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A3281" w14:textId="2705D928" w:rsidR="00125D95" w:rsidRDefault="004740A4" w:rsidP="00125D95">
      <w:r w:rsidRPr="004740A4">
        <w:t>In Confidence</w:t>
      </w:r>
    </w:p>
    <w:p w14:paraId="24407999" w14:textId="77777777" w:rsidR="004740A4" w:rsidRDefault="004740A4" w:rsidP="00125D95"/>
    <w:p w14:paraId="5885AA4A" w14:textId="77777777" w:rsidR="00125D95" w:rsidRDefault="00125D95" w:rsidP="00125D95">
      <w:r w:rsidRPr="00075E8C">
        <w:t xml:space="preserve">Office of the Minister </w:t>
      </w:r>
      <w:r w:rsidR="00407CF5" w:rsidRPr="00075E8C">
        <w:t>of Revenue</w:t>
      </w:r>
    </w:p>
    <w:p w14:paraId="7CED3975" w14:textId="77777777" w:rsidR="00EE0EC6" w:rsidRDefault="00EE0EC6" w:rsidP="00EE0EC6">
      <w:r w:rsidRPr="00633BE9">
        <w:t>Office of the Parliamentary Under-Secretary, Revenue</w:t>
      </w:r>
    </w:p>
    <w:p w14:paraId="1AE2AC35" w14:textId="77777777" w:rsidR="00125D95" w:rsidRDefault="00125D95" w:rsidP="00125D95">
      <w:r>
        <w:t>Chair, Cabinet</w:t>
      </w:r>
      <w:r w:rsidR="00600635">
        <w:t xml:space="preserve"> </w:t>
      </w:r>
      <w:r w:rsidR="00600635" w:rsidRPr="00600635">
        <w:t>Legislation</w:t>
      </w:r>
      <w:r>
        <w:t xml:space="preserve"> Committee</w:t>
      </w:r>
    </w:p>
    <w:p w14:paraId="04F52022" w14:textId="77777777" w:rsidR="00125D95" w:rsidRDefault="00125D95" w:rsidP="00125D95"/>
    <w:p w14:paraId="4ADE78A4" w14:textId="16C25001" w:rsidR="00125D95" w:rsidRPr="006D56C6" w:rsidRDefault="00AD0666" w:rsidP="008C2600">
      <w:pPr>
        <w:rPr>
          <w:szCs w:val="24"/>
        </w:rPr>
      </w:pPr>
      <w:r w:rsidRPr="006D56C6">
        <w:rPr>
          <w:rStyle w:val="Heading1Char"/>
          <w:sz w:val="24"/>
          <w:szCs w:val="24"/>
        </w:rPr>
        <w:t>Income tax (deemed rate of return on attributing interests in foreign investment funds, 2021-22 income year) order 2022</w:t>
      </w:r>
    </w:p>
    <w:p w14:paraId="53C6FF92" w14:textId="77777777" w:rsidR="00125D95" w:rsidRPr="00812834" w:rsidRDefault="00125D95" w:rsidP="00812834">
      <w:pPr>
        <w:rPr>
          <w:b/>
          <w:bCs/>
        </w:rPr>
      </w:pPr>
      <w:r w:rsidRPr="00812834">
        <w:rPr>
          <w:b/>
          <w:bCs/>
        </w:rPr>
        <w:t>Proposal</w:t>
      </w:r>
    </w:p>
    <w:p w14:paraId="1478896B" w14:textId="0DC0D2C2" w:rsidR="00125D95" w:rsidRPr="00C65945" w:rsidRDefault="00AD0666" w:rsidP="00AD0666">
      <w:pPr>
        <w:pStyle w:val="ListParagraph"/>
      </w:pPr>
      <w:r w:rsidRPr="00AD0666">
        <w:t xml:space="preserve">This paper proposes that Cabinet Legislation Committee authorise the submission to the Executive Council of the attached Order in Council, which will set the deemed rate of return on attributing interests in foreign investment funds at </w:t>
      </w:r>
      <w:r w:rsidR="00E12C1B" w:rsidRPr="002D0C98">
        <w:t>6.0</w:t>
      </w:r>
      <w:r w:rsidR="008E028E">
        <w:t>1</w:t>
      </w:r>
      <w:r w:rsidRPr="002D0C98">
        <w:t>%</w:t>
      </w:r>
      <w:r w:rsidRPr="00AD0666">
        <w:t xml:space="preserve"> for the 202</w:t>
      </w:r>
      <w:r>
        <w:t>1</w:t>
      </w:r>
      <w:r w:rsidRPr="00AD0666">
        <w:t>–2</w:t>
      </w:r>
      <w:r>
        <w:t>2</w:t>
      </w:r>
      <w:r w:rsidRPr="00AD0666">
        <w:t xml:space="preserve"> income year. </w:t>
      </w:r>
    </w:p>
    <w:p w14:paraId="7EDC2945" w14:textId="2A468679" w:rsidR="00125D95" w:rsidRPr="00812834" w:rsidRDefault="00AD0666" w:rsidP="00812834">
      <w:pPr>
        <w:rPr>
          <w:b/>
          <w:bCs/>
        </w:rPr>
      </w:pPr>
      <w:r w:rsidRPr="00812834">
        <w:rPr>
          <w:b/>
          <w:bCs/>
        </w:rPr>
        <w:t xml:space="preserve">Background </w:t>
      </w:r>
    </w:p>
    <w:p w14:paraId="4EAD9934" w14:textId="425B8760" w:rsidR="00125D95" w:rsidRDefault="00E61707" w:rsidP="008C2600">
      <w:pPr>
        <w:pStyle w:val="ListParagraph"/>
      </w:pPr>
      <w:r>
        <w:t xml:space="preserve">New Zealand’s </w:t>
      </w:r>
      <w:r w:rsidR="005567C8">
        <w:t xml:space="preserve">foreign investment fund </w:t>
      </w:r>
      <w:r w:rsidR="00E3099D">
        <w:t xml:space="preserve">(FIF) rules tax </w:t>
      </w:r>
      <w:r w:rsidR="00CD753F">
        <w:t xml:space="preserve">New Zealand residents on income from certain foreign investments. </w:t>
      </w:r>
      <w:r w:rsidR="00F15F7E">
        <w:t xml:space="preserve">There are several methods for calculating a taxpayer’s </w:t>
      </w:r>
      <w:r w:rsidR="008D4B09">
        <w:t xml:space="preserve">income or loss from these investments, as set out in legislation. One of these is the deemed rate of return method. </w:t>
      </w:r>
    </w:p>
    <w:p w14:paraId="0F90C506" w14:textId="306978E1" w:rsidR="00F45499" w:rsidRDefault="00015EB9" w:rsidP="008C2600">
      <w:pPr>
        <w:pStyle w:val="ListParagraph"/>
      </w:pPr>
      <w:r>
        <w:t xml:space="preserve">The deemed rate of return method is used to calculate FIF income or loss from non-ordinary shares with debt-like properties, such as shares that guarantee </w:t>
      </w:r>
      <w:r w:rsidR="008030EF">
        <w:t xml:space="preserve">a return. </w:t>
      </w:r>
      <w:r w:rsidR="008746CE">
        <w:t xml:space="preserve">The method can only be used if the market value of the foreign investment cannot be determined at the end of the </w:t>
      </w:r>
      <w:r w:rsidR="00AB486A">
        <w:t>income year. Under the deemed rate of return method, income from a FIF is calculated each year by multiplying the opening book value of the investment by a deemed rate set annually by Order in Council.</w:t>
      </w:r>
    </w:p>
    <w:p w14:paraId="539DF871" w14:textId="528AA192" w:rsidR="00AB6783" w:rsidRDefault="00AB486A" w:rsidP="00AB6783">
      <w:pPr>
        <w:pStyle w:val="ListParagraph"/>
      </w:pPr>
      <w:r>
        <w:t xml:space="preserve">The method for calculating </w:t>
      </w:r>
      <w:r w:rsidR="00BC0FB9">
        <w:t xml:space="preserve">the annual deemed rate of return was established and approved in 1994 </w:t>
      </w:r>
      <w:r w:rsidR="009104FF">
        <w:t>(</w:t>
      </w:r>
      <w:r w:rsidR="009104FF" w:rsidRPr="009104FF">
        <w:rPr>
          <w:i/>
          <w:iCs/>
        </w:rPr>
        <w:t xml:space="preserve">CAB </w:t>
      </w:r>
      <w:r w:rsidR="009104FF">
        <w:rPr>
          <w:i/>
          <w:iCs/>
        </w:rPr>
        <w:t xml:space="preserve">Min (94) 35/3 C(vi) </w:t>
      </w:r>
      <w:r w:rsidR="00BA67FE">
        <w:t>refers)</w:t>
      </w:r>
      <w:r w:rsidR="001F28B7">
        <w:rPr>
          <w:i/>
          <w:iCs/>
        </w:rPr>
        <w:t xml:space="preserve">. </w:t>
      </w:r>
      <w:r w:rsidR="00BE7369">
        <w:t>The calculation</w:t>
      </w:r>
      <w:r w:rsidR="00B017E1">
        <w:t xml:space="preserve"> tak</w:t>
      </w:r>
      <w:r w:rsidR="00064E41">
        <w:t>es</w:t>
      </w:r>
      <w:r w:rsidR="0030711D">
        <w:t xml:space="preserve"> an average of the five-year “risk-free” Government bond rates</w:t>
      </w:r>
      <w:r w:rsidR="00787D00">
        <w:t xml:space="preserve"> at the end of each quarter of the income year</w:t>
      </w:r>
      <w:r w:rsidR="007F4B3B">
        <w:t xml:space="preserve"> and then </w:t>
      </w:r>
      <w:r w:rsidR="00B34CBA">
        <w:t>add</w:t>
      </w:r>
      <w:r w:rsidR="00064E41">
        <w:t>s</w:t>
      </w:r>
      <w:r w:rsidR="00B34CBA">
        <w:t xml:space="preserve"> a </w:t>
      </w:r>
      <w:r w:rsidR="00623D0D">
        <w:t>risk</w:t>
      </w:r>
      <w:r w:rsidR="00B34CBA">
        <w:t xml:space="preserve"> premium margin of four percentage points</w:t>
      </w:r>
      <w:r w:rsidR="00A71855">
        <w:t xml:space="preserve">. The current method is a suitable way of approximating the expected return </w:t>
      </w:r>
      <w:r w:rsidR="002D4143">
        <w:t xml:space="preserve">on foreign equities and has been used for every income year since 1994. </w:t>
      </w:r>
    </w:p>
    <w:p w14:paraId="753C2393" w14:textId="3CF74A0B" w:rsidR="00F0023B" w:rsidRPr="00812834" w:rsidRDefault="00F0023B" w:rsidP="00812834">
      <w:pPr>
        <w:rPr>
          <w:b/>
          <w:bCs/>
        </w:rPr>
      </w:pPr>
      <w:r w:rsidRPr="00812834">
        <w:rPr>
          <w:b/>
          <w:bCs/>
        </w:rPr>
        <w:t xml:space="preserve">Comment </w:t>
      </w:r>
    </w:p>
    <w:p w14:paraId="75E0619B" w14:textId="36DC2B35" w:rsidR="00DA0E81" w:rsidRPr="00DA0E81" w:rsidRDefault="00DA0E81" w:rsidP="00DA0E81">
      <w:pPr>
        <w:pStyle w:val="NumberedParagraphCabStandard"/>
        <w:numPr>
          <w:ilvl w:val="0"/>
          <w:numId w:val="1"/>
        </w:numPr>
      </w:pPr>
      <w:r>
        <w:t>The average of the quarterly five-year Government bond interest rates for the 2020–21 income year is 2.0</w:t>
      </w:r>
      <w:r w:rsidR="00622FAD">
        <w:t>1</w:t>
      </w:r>
      <w:r>
        <w:t>%. The attached Income Tax (Deemed Rate of Return on Attributing Interests in Foreign Investment Funds, 2021–22 Income Year) Order 2022 therefore sets the deemed rate of return for the 2021–22 income year at 6.0</w:t>
      </w:r>
      <w:r w:rsidR="00364FB4">
        <w:t>1</w:t>
      </w:r>
      <w:r>
        <w:t>% (2.0</w:t>
      </w:r>
      <w:r w:rsidR="00364FB4">
        <w:t>1</w:t>
      </w:r>
      <w:r>
        <w:t xml:space="preserve">% plus four percentage points) in accordance with the current method of calculation. This is an increase from last year’s deemed rate of return, which was </w:t>
      </w:r>
      <w:r w:rsidR="00441A1F">
        <w:t>4.43</w:t>
      </w:r>
      <w:r>
        <w:t>%.</w:t>
      </w:r>
    </w:p>
    <w:p w14:paraId="74DB4664" w14:textId="77777777" w:rsidR="00125D95" w:rsidRPr="00812834" w:rsidRDefault="00407CF5" w:rsidP="00812834">
      <w:pPr>
        <w:rPr>
          <w:b/>
          <w:bCs/>
        </w:rPr>
      </w:pPr>
      <w:r w:rsidRPr="00812834">
        <w:rPr>
          <w:b/>
          <w:bCs/>
        </w:rPr>
        <w:lastRenderedPageBreak/>
        <w:t>Timing and 28-</w:t>
      </w:r>
      <w:r w:rsidR="006604F9" w:rsidRPr="00812834">
        <w:rPr>
          <w:b/>
          <w:bCs/>
        </w:rPr>
        <w:t>D</w:t>
      </w:r>
      <w:r w:rsidRPr="00812834">
        <w:rPr>
          <w:b/>
          <w:bCs/>
        </w:rPr>
        <w:t xml:space="preserve">ay </w:t>
      </w:r>
      <w:r w:rsidR="006604F9" w:rsidRPr="00812834">
        <w:rPr>
          <w:b/>
          <w:bCs/>
        </w:rPr>
        <w:t>R</w:t>
      </w:r>
      <w:r w:rsidRPr="00812834">
        <w:rPr>
          <w:b/>
          <w:bCs/>
        </w:rPr>
        <w:t>ule</w:t>
      </w:r>
    </w:p>
    <w:p w14:paraId="783FC141" w14:textId="37726F44" w:rsidR="00460DC9" w:rsidRDefault="00460DC9" w:rsidP="00460DC9">
      <w:pPr>
        <w:pStyle w:val="NumberedParagraphCabStandard"/>
        <w:numPr>
          <w:ilvl w:val="0"/>
          <w:numId w:val="1"/>
        </w:numPr>
      </w:pPr>
      <w:r>
        <w:t xml:space="preserve">The new deemed rate of return should come into force as soon as practicable to allow taxpayers using this rate to file their tax returns as soon as they can. I therefore recommend that the new rate comes into force on </w:t>
      </w:r>
      <w:r w:rsidR="00364FB4" w:rsidRPr="008E028E">
        <w:t>27</w:t>
      </w:r>
      <w:r w:rsidRPr="00764325">
        <w:t xml:space="preserve"> </w:t>
      </w:r>
      <w:r w:rsidR="00716557" w:rsidRPr="008E028E">
        <w:t>May</w:t>
      </w:r>
      <w:r w:rsidRPr="008E028E">
        <w:t xml:space="preserve"> 202</w:t>
      </w:r>
      <w:r w:rsidR="00716557" w:rsidRPr="008E028E">
        <w:t>2</w:t>
      </w:r>
      <w:r>
        <w:t>.</w:t>
      </w:r>
    </w:p>
    <w:p w14:paraId="40E5C516" w14:textId="3C234378" w:rsidR="00460DC9" w:rsidRPr="000E4E83" w:rsidRDefault="00460DC9" w:rsidP="00460DC9">
      <w:pPr>
        <w:pStyle w:val="NumberedParagraphCabStandard"/>
        <w:numPr>
          <w:ilvl w:val="0"/>
          <w:numId w:val="1"/>
        </w:numPr>
      </w:pPr>
      <w:r>
        <w:t xml:space="preserve">To ensure a commencement date of </w:t>
      </w:r>
      <w:r w:rsidR="00364FB4" w:rsidRPr="008E028E">
        <w:t>27</w:t>
      </w:r>
      <w:r w:rsidR="00716557" w:rsidRPr="008E028E">
        <w:t xml:space="preserve"> May 2022</w:t>
      </w:r>
      <w:r w:rsidRPr="008E028E">
        <w:t>,</w:t>
      </w:r>
      <w:r>
        <w:t xml:space="preserve"> I recommend that the 28-day rule be waived for the coming into force of this Order. This will ensure that taxpayers using the deemed rate of return method for calculating their income are able to promptly file their tax return using the correct rate for the 202</w:t>
      </w:r>
      <w:r w:rsidR="00716557">
        <w:t>1</w:t>
      </w:r>
      <w:r>
        <w:t>–2</w:t>
      </w:r>
      <w:r w:rsidR="00716557">
        <w:t>2</w:t>
      </w:r>
      <w:r>
        <w:t xml:space="preserve"> income year. </w:t>
      </w:r>
    </w:p>
    <w:p w14:paraId="49C6BB2D" w14:textId="1D83F6DC" w:rsidR="00460DC9" w:rsidRDefault="00460DC9" w:rsidP="00460DC9">
      <w:pPr>
        <w:pStyle w:val="NumberedParagraphCabStandard"/>
        <w:numPr>
          <w:ilvl w:val="0"/>
          <w:numId w:val="1"/>
        </w:numPr>
      </w:pPr>
      <w:r>
        <w:t>If a waiver is not agreed to, then taxpayers that use the deemed rate of return method will not be able to file a return until the 28-day period has been satisfied. Taxpayers in this situation are unable to use last year’s deemed rate of return to file for the 202</w:t>
      </w:r>
      <w:r w:rsidR="00716557">
        <w:t>1</w:t>
      </w:r>
      <w:r>
        <w:t>–2</w:t>
      </w:r>
      <w:r w:rsidR="00716557">
        <w:t>2</w:t>
      </w:r>
      <w:r>
        <w:t xml:space="preserve"> income year and must wait for the current year’s rate to come into force. </w:t>
      </w:r>
    </w:p>
    <w:p w14:paraId="6807938C" w14:textId="23D6D032" w:rsidR="00460DC9" w:rsidRDefault="00460DC9" w:rsidP="00460DC9">
      <w:pPr>
        <w:pStyle w:val="NumberedParagraphCabStandard"/>
        <w:numPr>
          <w:ilvl w:val="0"/>
          <w:numId w:val="1"/>
        </w:numPr>
      </w:pPr>
      <w:r>
        <w:t xml:space="preserve">It is of no benefit to taxpayers </w:t>
      </w:r>
      <w:r w:rsidR="002411EB">
        <w:t>n</w:t>
      </w:r>
      <w:r>
        <w:t xml:space="preserve">or the Government to require taxpayers using the deemed rate of return </w:t>
      </w:r>
      <w:r w:rsidR="002411EB">
        <w:t xml:space="preserve">method </w:t>
      </w:r>
      <w:r>
        <w:t xml:space="preserve">to wait an extra 28 days to file their tax return. This would be a source of frustration for taxpayers who want to file their tax returns quickly but are unable to do so. Therefore, I recommend that the 28-day rule be waived. </w:t>
      </w:r>
    </w:p>
    <w:p w14:paraId="5D986FA0" w14:textId="77777777" w:rsidR="009355B8" w:rsidRPr="00812834" w:rsidRDefault="009355B8" w:rsidP="00812834">
      <w:pPr>
        <w:rPr>
          <w:b/>
          <w:bCs/>
        </w:rPr>
      </w:pPr>
      <w:r w:rsidRPr="00812834">
        <w:rPr>
          <w:b/>
          <w:bCs/>
        </w:rPr>
        <w:t>Consultation</w:t>
      </w:r>
    </w:p>
    <w:p w14:paraId="02FDCC6F" w14:textId="604E17B9" w:rsidR="009355B8" w:rsidRPr="00266FE8" w:rsidRDefault="009355B8" w:rsidP="009355B8">
      <w:pPr>
        <w:pStyle w:val="NumberedParagraphCabStandard"/>
        <w:numPr>
          <w:ilvl w:val="0"/>
          <w:numId w:val="1"/>
        </w:numPr>
      </w:pPr>
      <w:r w:rsidRPr="00266FE8">
        <w:t>The Treasury has been consulted in the preparation of this paper and agrees with its recommendations.</w:t>
      </w:r>
    </w:p>
    <w:p w14:paraId="7594D74B" w14:textId="77777777" w:rsidR="00125D95" w:rsidRPr="00812834" w:rsidRDefault="00407CF5" w:rsidP="00812834">
      <w:pPr>
        <w:rPr>
          <w:b/>
          <w:bCs/>
        </w:rPr>
      </w:pPr>
      <w:r w:rsidRPr="00812834">
        <w:rPr>
          <w:b/>
          <w:bCs/>
        </w:rPr>
        <w:t>Compliance</w:t>
      </w:r>
    </w:p>
    <w:p w14:paraId="375B20CE" w14:textId="77777777" w:rsidR="0000338A" w:rsidRDefault="0000338A" w:rsidP="0000338A">
      <w:pPr>
        <w:pStyle w:val="NumberedParagraphCabStandard"/>
        <w:numPr>
          <w:ilvl w:val="0"/>
          <w:numId w:val="1"/>
        </w:numPr>
      </w:pPr>
      <w:r>
        <w:t>The Order complies with each of the following:</w:t>
      </w:r>
    </w:p>
    <w:p w14:paraId="3E064F29" w14:textId="77777777" w:rsidR="0000338A" w:rsidRDefault="0000338A" w:rsidP="0000338A">
      <w:pPr>
        <w:pStyle w:val="NumberedParagraphCabStandard"/>
        <w:numPr>
          <w:ilvl w:val="1"/>
          <w:numId w:val="1"/>
        </w:numPr>
      </w:pPr>
      <w:r>
        <w:t xml:space="preserve">the principles of the Treaty of </w:t>
      </w:r>
      <w:proofErr w:type="gramStart"/>
      <w:r>
        <w:t>Waitangi;</w:t>
      </w:r>
      <w:proofErr w:type="gramEnd"/>
    </w:p>
    <w:p w14:paraId="1317A6F2" w14:textId="77777777" w:rsidR="0000338A" w:rsidRDefault="0000338A" w:rsidP="0000338A">
      <w:pPr>
        <w:pStyle w:val="NumberedParagraphCabStandard"/>
        <w:numPr>
          <w:ilvl w:val="1"/>
          <w:numId w:val="1"/>
        </w:numPr>
      </w:pPr>
      <w:r>
        <w:t xml:space="preserve">the rights and freedoms contained in the </w:t>
      </w:r>
      <w:r w:rsidRPr="00206CF6">
        <w:t>New Zealand Bill of Rights Act 1990</w:t>
      </w:r>
      <w:r>
        <w:t xml:space="preserve"> and the </w:t>
      </w:r>
      <w:r w:rsidRPr="00206CF6">
        <w:t xml:space="preserve">Human Rights Act </w:t>
      </w:r>
      <w:proofErr w:type="gramStart"/>
      <w:r w:rsidRPr="00206CF6">
        <w:t>1993</w:t>
      </w:r>
      <w:r>
        <w:t>;</w:t>
      </w:r>
      <w:proofErr w:type="gramEnd"/>
    </w:p>
    <w:p w14:paraId="0D6C5D98" w14:textId="77777777" w:rsidR="0000338A" w:rsidRDefault="0000338A" w:rsidP="0000338A">
      <w:pPr>
        <w:pStyle w:val="NumberedParagraphCabStandard"/>
        <w:numPr>
          <w:ilvl w:val="1"/>
          <w:numId w:val="1"/>
        </w:numPr>
      </w:pPr>
      <w:r>
        <w:t xml:space="preserve">the principles and guidelines set out in the </w:t>
      </w:r>
      <w:r w:rsidRPr="00206CF6">
        <w:t xml:space="preserve">Privacy Act </w:t>
      </w:r>
      <w:proofErr w:type="gramStart"/>
      <w:r w:rsidRPr="00206CF6">
        <w:t>1993</w:t>
      </w:r>
      <w:r>
        <w:t>;</w:t>
      </w:r>
      <w:proofErr w:type="gramEnd"/>
      <w:r>
        <w:t xml:space="preserve"> </w:t>
      </w:r>
    </w:p>
    <w:p w14:paraId="114F553B" w14:textId="77777777" w:rsidR="0000338A" w:rsidRDefault="0000338A" w:rsidP="0000338A">
      <w:pPr>
        <w:pStyle w:val="NumberedParagraphCabStandard"/>
        <w:numPr>
          <w:ilvl w:val="1"/>
          <w:numId w:val="1"/>
        </w:numPr>
      </w:pPr>
      <w:r>
        <w:t>relevant international standards and obligations; and</w:t>
      </w:r>
    </w:p>
    <w:p w14:paraId="43FF89EE" w14:textId="451F3795" w:rsidR="00BC6DD5" w:rsidRPr="00A170F3" w:rsidRDefault="0000338A" w:rsidP="00A170F3">
      <w:pPr>
        <w:pStyle w:val="NumberedParagraphCabStandard"/>
        <w:numPr>
          <w:ilvl w:val="1"/>
          <w:numId w:val="1"/>
        </w:numPr>
      </w:pPr>
      <w:r w:rsidRPr="00F12EFD">
        <w:t>the Legislation Guidelines (20</w:t>
      </w:r>
      <w:r w:rsidR="00DC21D7" w:rsidRPr="00F12EFD">
        <w:t>21</w:t>
      </w:r>
      <w:r w:rsidRPr="00F12EFD">
        <w:t xml:space="preserve"> edition), which are maintained by the Legislation Design and Advisory Committee.</w:t>
      </w:r>
    </w:p>
    <w:p w14:paraId="4A3CA8D3" w14:textId="77777777" w:rsidR="00A170F3" w:rsidRDefault="00A170F3">
      <w:pPr>
        <w:jc w:val="left"/>
        <w:rPr>
          <w:b/>
          <w:bCs/>
        </w:rPr>
      </w:pPr>
      <w:r>
        <w:rPr>
          <w:b/>
          <w:bCs/>
        </w:rPr>
        <w:br w:type="page"/>
      </w:r>
    </w:p>
    <w:p w14:paraId="582FF37C" w14:textId="33E3EE60" w:rsidR="00F12EFD" w:rsidRPr="00812834" w:rsidRDefault="00F12EFD" w:rsidP="00812834">
      <w:pPr>
        <w:rPr>
          <w:b/>
          <w:bCs/>
          <w:caps/>
        </w:rPr>
      </w:pPr>
      <w:r w:rsidRPr="00812834">
        <w:rPr>
          <w:b/>
          <w:bCs/>
        </w:rPr>
        <w:lastRenderedPageBreak/>
        <w:t>Legislative Implications</w:t>
      </w:r>
    </w:p>
    <w:p w14:paraId="429CCFF6" w14:textId="77777777" w:rsidR="00F12EFD" w:rsidRDefault="00F12EFD" w:rsidP="00F12EFD">
      <w:pPr>
        <w:pStyle w:val="NumberedParagraphCabStandard"/>
        <w:numPr>
          <w:ilvl w:val="0"/>
          <w:numId w:val="1"/>
        </w:numPr>
      </w:pPr>
      <w:r>
        <w:t>The proposal of this Cabinet paper is that the attached Order in Council be submitted to the Executive Council.</w:t>
      </w:r>
    </w:p>
    <w:p w14:paraId="14E2EA22" w14:textId="77777777" w:rsidR="00F12EFD" w:rsidRPr="00812834" w:rsidRDefault="00F12EFD" w:rsidP="00812834">
      <w:pPr>
        <w:rPr>
          <w:b/>
          <w:bCs/>
          <w:caps/>
        </w:rPr>
      </w:pPr>
      <w:r w:rsidRPr="00812834">
        <w:rPr>
          <w:b/>
          <w:bCs/>
        </w:rPr>
        <w:t>Impact Analysis</w:t>
      </w:r>
    </w:p>
    <w:p w14:paraId="5B77D2DA" w14:textId="3512AFA9" w:rsidR="00F12EFD" w:rsidRDefault="00F12EFD" w:rsidP="00F12EFD">
      <w:pPr>
        <w:pStyle w:val="NumberedParagraphCabStandard"/>
        <w:numPr>
          <w:ilvl w:val="0"/>
          <w:numId w:val="1"/>
        </w:numPr>
      </w:pPr>
      <w:r>
        <w:t>A Regulatory Impact Analysis is not required because no policy decision is being sought. The deemed rate of return has been calculated in accordance with a formula that was approved by Cabinet in 1994 (</w:t>
      </w:r>
      <w:r w:rsidRPr="00695CF2">
        <w:rPr>
          <w:i/>
          <w:iCs/>
        </w:rPr>
        <w:t>CAB Min (94) 35/3 C(vi)</w:t>
      </w:r>
      <w:r>
        <w:t xml:space="preserve"> refers). </w:t>
      </w:r>
    </w:p>
    <w:p w14:paraId="45CEA1AE" w14:textId="77777777" w:rsidR="00125D95" w:rsidRPr="005923D6" w:rsidRDefault="00407CF5" w:rsidP="005923D6">
      <w:pPr>
        <w:rPr>
          <w:b/>
          <w:bCs/>
        </w:rPr>
      </w:pPr>
      <w:r w:rsidRPr="005923D6">
        <w:rPr>
          <w:b/>
          <w:bCs/>
        </w:rPr>
        <w:t>Regulations Review Committee</w:t>
      </w:r>
    </w:p>
    <w:p w14:paraId="711757F6" w14:textId="77777777" w:rsidR="00B45682" w:rsidRDefault="00B45682" w:rsidP="00B45682">
      <w:pPr>
        <w:pStyle w:val="NumberedParagraphCabStandard"/>
        <w:numPr>
          <w:ilvl w:val="0"/>
          <w:numId w:val="1"/>
        </w:numPr>
      </w:pPr>
      <w:r>
        <w:t xml:space="preserve">There are no anticipated grounds for the Regulations Review Committee to draw the Order in Council to the attention of the House. </w:t>
      </w:r>
    </w:p>
    <w:p w14:paraId="3B9119DA" w14:textId="77777777" w:rsidR="00125D95" w:rsidRPr="005923D6" w:rsidRDefault="00407CF5" w:rsidP="005923D6">
      <w:pPr>
        <w:rPr>
          <w:b/>
          <w:bCs/>
        </w:rPr>
      </w:pPr>
      <w:r w:rsidRPr="005923D6">
        <w:rPr>
          <w:b/>
          <w:bCs/>
        </w:rPr>
        <w:t>Certification by Parliamentary Counsel</w:t>
      </w:r>
    </w:p>
    <w:p w14:paraId="215A363A" w14:textId="22A43465" w:rsidR="00350F74" w:rsidRDefault="00350F74" w:rsidP="00350F74">
      <w:pPr>
        <w:pStyle w:val="NumberedParagraphCabStandard"/>
        <w:numPr>
          <w:ilvl w:val="0"/>
          <w:numId w:val="1"/>
        </w:numPr>
      </w:pPr>
      <w:r>
        <w:t xml:space="preserve">The Parliamentary Counsel Office has certified that the attached Order in Council is in order for submission to Cabinet. </w:t>
      </w:r>
    </w:p>
    <w:p w14:paraId="53F09F7E" w14:textId="77777777" w:rsidR="00BA32DF" w:rsidRPr="005923D6" w:rsidRDefault="00BA32DF" w:rsidP="005923D6">
      <w:pPr>
        <w:rPr>
          <w:b/>
          <w:bCs/>
        </w:rPr>
      </w:pPr>
      <w:r w:rsidRPr="005923D6">
        <w:rPr>
          <w:b/>
          <w:bCs/>
        </w:rPr>
        <w:t>Publicity</w:t>
      </w:r>
    </w:p>
    <w:p w14:paraId="107AD957" w14:textId="3637AB9E" w:rsidR="00BA32DF" w:rsidRDefault="00BA32DF" w:rsidP="00BA32DF">
      <w:pPr>
        <w:pStyle w:val="NumberedParagraphCabStandard"/>
        <w:numPr>
          <w:ilvl w:val="0"/>
          <w:numId w:val="1"/>
        </w:numPr>
      </w:pPr>
      <w:r>
        <w:t>Once the Order in Council is made, Inland Revenue will publish the new rate on their website.</w:t>
      </w:r>
    </w:p>
    <w:p w14:paraId="0150A579" w14:textId="77777777" w:rsidR="005B44E4" w:rsidRPr="005923D6" w:rsidRDefault="005B44E4" w:rsidP="005923D6">
      <w:pPr>
        <w:rPr>
          <w:b/>
          <w:bCs/>
        </w:rPr>
      </w:pPr>
      <w:r w:rsidRPr="005923D6">
        <w:rPr>
          <w:b/>
          <w:bCs/>
        </w:rPr>
        <w:t>Proactive Release</w:t>
      </w:r>
    </w:p>
    <w:p w14:paraId="2CEAE0C5" w14:textId="77777777" w:rsidR="00D30747" w:rsidRDefault="00D30747" w:rsidP="00D30747">
      <w:pPr>
        <w:pStyle w:val="NumberedParagraphCabStandard"/>
        <w:numPr>
          <w:ilvl w:val="0"/>
          <w:numId w:val="1"/>
        </w:numPr>
      </w:pPr>
      <w:r>
        <w:t>I propose to proactively release this Cabinet paper, associated minutes, and key advice papers within 30 working days of Cabinet making final decisions, subject to minor redactions under the Official Information Act 1982.</w:t>
      </w:r>
    </w:p>
    <w:p w14:paraId="04006E5D" w14:textId="77777777" w:rsidR="00125D95" w:rsidRPr="005923D6" w:rsidRDefault="00125D95" w:rsidP="005923D6">
      <w:pPr>
        <w:rPr>
          <w:b/>
          <w:bCs/>
        </w:rPr>
      </w:pPr>
      <w:r w:rsidRPr="005923D6">
        <w:rPr>
          <w:b/>
          <w:bCs/>
        </w:rPr>
        <w:t>Recommendations</w:t>
      </w:r>
    </w:p>
    <w:p w14:paraId="49E5F14F" w14:textId="77777777" w:rsidR="00347938" w:rsidRDefault="00347938" w:rsidP="00347938">
      <w:r>
        <w:t>The Minister of Revenue recommends that the Cabinet Legislation Committee:</w:t>
      </w:r>
    </w:p>
    <w:p w14:paraId="156736CC" w14:textId="29331B76" w:rsidR="00347938" w:rsidRDefault="00347938" w:rsidP="00347938">
      <w:pPr>
        <w:pStyle w:val="NumberedParagraphCabStandard"/>
        <w:numPr>
          <w:ilvl w:val="0"/>
          <w:numId w:val="2"/>
        </w:numPr>
      </w:pPr>
      <w:r>
        <w:rPr>
          <w:rStyle w:val="Emphasis-Bold"/>
        </w:rPr>
        <w:t>n</w:t>
      </w:r>
      <w:r w:rsidRPr="00BE3727">
        <w:rPr>
          <w:rStyle w:val="Emphasis-Bold"/>
        </w:rPr>
        <w:t>ote</w:t>
      </w:r>
      <w:r>
        <w:t xml:space="preserve"> that the attached Order in Council sets the deemed rate of return on attributing interests in foreign investment funds at </w:t>
      </w:r>
      <w:r w:rsidR="001E4DDE">
        <w:t>6.0</w:t>
      </w:r>
      <w:r w:rsidR="00364FB4">
        <w:t>1</w:t>
      </w:r>
      <w:r>
        <w:t>% for the 202</w:t>
      </w:r>
      <w:r w:rsidR="001E4DDE">
        <w:t>1</w:t>
      </w:r>
      <w:r>
        <w:t>–2</w:t>
      </w:r>
      <w:r w:rsidR="001E4DDE">
        <w:t>2</w:t>
      </w:r>
      <w:r>
        <w:t xml:space="preserve"> income </w:t>
      </w:r>
      <w:proofErr w:type="gramStart"/>
      <w:r>
        <w:t>year;</w:t>
      </w:r>
      <w:proofErr w:type="gramEnd"/>
      <w:r>
        <w:t xml:space="preserve"> </w:t>
      </w:r>
    </w:p>
    <w:p w14:paraId="33ADF472" w14:textId="77777777" w:rsidR="00347938" w:rsidRDefault="00347938" w:rsidP="00347938">
      <w:pPr>
        <w:pStyle w:val="NumberedParagraphCabStandard"/>
        <w:numPr>
          <w:ilvl w:val="0"/>
          <w:numId w:val="1"/>
        </w:numPr>
      </w:pPr>
      <w:r w:rsidRPr="00BE3727">
        <w:rPr>
          <w:rStyle w:val="Emphasis-Bold"/>
        </w:rPr>
        <w:t>note</w:t>
      </w:r>
      <w:r>
        <w:t xml:space="preserve"> that a waiver of the 28-day rule is sought:</w:t>
      </w:r>
    </w:p>
    <w:p w14:paraId="33878611" w14:textId="4628E8DA" w:rsidR="00347938" w:rsidRDefault="00347938" w:rsidP="00347938">
      <w:pPr>
        <w:pStyle w:val="NumberedParagraphCabStandard"/>
        <w:numPr>
          <w:ilvl w:val="1"/>
          <w:numId w:val="1"/>
        </w:numPr>
      </w:pPr>
      <w:r>
        <w:t xml:space="preserve">so that the Order can come into force on </w:t>
      </w:r>
      <w:r w:rsidR="00364FB4" w:rsidRPr="008E028E">
        <w:t>27</w:t>
      </w:r>
      <w:r w:rsidR="001E4DDE" w:rsidRPr="008E028E">
        <w:t xml:space="preserve"> May </w:t>
      </w:r>
      <w:proofErr w:type="gramStart"/>
      <w:r w:rsidR="001E4DDE" w:rsidRPr="008E028E">
        <w:t>2022</w:t>
      </w:r>
      <w:r>
        <w:t>;</w:t>
      </w:r>
      <w:proofErr w:type="gramEnd"/>
    </w:p>
    <w:p w14:paraId="2A0BE2C3" w14:textId="4B5AF967" w:rsidR="0056547E" w:rsidRPr="00BC6DD5" w:rsidRDefault="00347938" w:rsidP="00BC6DD5">
      <w:pPr>
        <w:pStyle w:val="NumberedParagraphCabStandard"/>
        <w:numPr>
          <w:ilvl w:val="1"/>
          <w:numId w:val="1"/>
        </w:numPr>
      </w:pPr>
      <w:r>
        <w:t>on the grounds that taxpayers using the deemed rate of return method for calculating their income must wait for the 202</w:t>
      </w:r>
      <w:r w:rsidR="001E4DDE">
        <w:t>1</w:t>
      </w:r>
      <w:r>
        <w:t>–2</w:t>
      </w:r>
      <w:r w:rsidR="001E4DDE">
        <w:t>2</w:t>
      </w:r>
      <w:r>
        <w:t xml:space="preserve"> rate to come into force, and that it is of no benefit to taxpayers or the Government to require taxpayers using the rate to wait an extra 28 days to be able to file their tax </w:t>
      </w:r>
      <w:proofErr w:type="gramStart"/>
      <w:r>
        <w:t>return;</w:t>
      </w:r>
      <w:proofErr w:type="gramEnd"/>
    </w:p>
    <w:p w14:paraId="263C409D" w14:textId="77777777" w:rsidR="0076173A" w:rsidRDefault="0076173A">
      <w:pPr>
        <w:jc w:val="left"/>
        <w:rPr>
          <w:b/>
          <w:bCs/>
        </w:rPr>
      </w:pPr>
      <w:r>
        <w:rPr>
          <w:b/>
          <w:bCs/>
        </w:rPr>
        <w:br w:type="page"/>
      </w:r>
    </w:p>
    <w:p w14:paraId="35145B27" w14:textId="28E9A3C3" w:rsidR="00347938" w:rsidRDefault="00347938" w:rsidP="00347938">
      <w:pPr>
        <w:pStyle w:val="NumberedParagraphCabStandard"/>
        <w:numPr>
          <w:ilvl w:val="0"/>
          <w:numId w:val="1"/>
        </w:numPr>
      </w:pPr>
      <w:r>
        <w:rPr>
          <w:b/>
          <w:bCs/>
        </w:rPr>
        <w:lastRenderedPageBreak/>
        <w:t>agree</w:t>
      </w:r>
      <w:r>
        <w:t xml:space="preserve"> to waive the 28-day rule so that the Order comes into force on </w:t>
      </w:r>
      <w:r w:rsidR="00364FB4" w:rsidRPr="008E028E">
        <w:t>27</w:t>
      </w:r>
      <w:r w:rsidRPr="008E028E">
        <w:t xml:space="preserve"> </w:t>
      </w:r>
      <w:r w:rsidR="008362DD" w:rsidRPr="008E028E">
        <w:t xml:space="preserve">May </w:t>
      </w:r>
      <w:proofErr w:type="gramStart"/>
      <w:r w:rsidR="008362DD" w:rsidRPr="008E028E">
        <w:t>2022</w:t>
      </w:r>
      <w:r>
        <w:t>;</w:t>
      </w:r>
      <w:proofErr w:type="gramEnd"/>
    </w:p>
    <w:p w14:paraId="57550085" w14:textId="56C73E94" w:rsidR="00203F8E" w:rsidRDefault="00347938" w:rsidP="00B92727">
      <w:pPr>
        <w:pStyle w:val="NumberedParagraphCabStandard"/>
        <w:numPr>
          <w:ilvl w:val="0"/>
          <w:numId w:val="1"/>
        </w:numPr>
      </w:pPr>
      <w:r w:rsidRPr="00BE3727">
        <w:rPr>
          <w:rStyle w:val="Emphasis-Bold"/>
        </w:rPr>
        <w:t>authorise</w:t>
      </w:r>
      <w:r>
        <w:t xml:space="preserve"> the submission to the Executive Council of the Income Tax (Deemed Rate of Return on Attributing Interests in Foreign Investment Funds, 202</w:t>
      </w:r>
      <w:r w:rsidR="008362DD">
        <w:t>1</w:t>
      </w:r>
      <w:r>
        <w:t>–2</w:t>
      </w:r>
      <w:r w:rsidR="008362DD">
        <w:t>2</w:t>
      </w:r>
      <w:r>
        <w:t xml:space="preserve"> Income Year) Order 202</w:t>
      </w:r>
      <w:r w:rsidR="008362DD">
        <w:t>2</w:t>
      </w:r>
      <w:r>
        <w:t>.</w:t>
      </w:r>
    </w:p>
    <w:p w14:paraId="396EC65A" w14:textId="77777777" w:rsidR="00266FE8" w:rsidRDefault="00266FE8" w:rsidP="0056547E">
      <w:pPr>
        <w:pStyle w:val="NumberedParagraphCabStandard"/>
        <w:tabs>
          <w:tab w:val="clear" w:pos="709"/>
        </w:tabs>
        <w:ind w:left="0" w:firstLine="0"/>
      </w:pPr>
    </w:p>
    <w:p w14:paraId="75171F07" w14:textId="77777777" w:rsidR="00266FE8" w:rsidRDefault="00266FE8" w:rsidP="00347938">
      <w:pPr>
        <w:pStyle w:val="NumberedParagraphCabStandard"/>
        <w:tabs>
          <w:tab w:val="clear" w:pos="709"/>
        </w:tabs>
        <w:ind w:left="720" w:hanging="720"/>
      </w:pPr>
    </w:p>
    <w:p w14:paraId="50517CB1" w14:textId="24C97CED" w:rsidR="00347938" w:rsidRDefault="00347938" w:rsidP="00347938">
      <w:pPr>
        <w:pStyle w:val="NumberedParagraphCabStandard"/>
        <w:tabs>
          <w:tab w:val="clear" w:pos="709"/>
        </w:tabs>
        <w:ind w:left="720" w:hanging="720"/>
      </w:pPr>
      <w:r w:rsidRPr="00266FE8">
        <w:t>Authorised for lodgement</w:t>
      </w:r>
    </w:p>
    <w:p w14:paraId="60CA697C" w14:textId="503DAEA2" w:rsidR="00544887" w:rsidRDefault="00544887" w:rsidP="00544887">
      <w:pPr>
        <w:pStyle w:val="NumberedParagraphCabStandard"/>
        <w:tabs>
          <w:tab w:val="clear" w:pos="709"/>
        </w:tabs>
        <w:spacing w:after="0"/>
        <w:ind w:left="720" w:hanging="720"/>
      </w:pPr>
    </w:p>
    <w:p w14:paraId="69616EF7" w14:textId="59EAEC12" w:rsidR="00544887" w:rsidRDefault="00544887" w:rsidP="00544887">
      <w:pPr>
        <w:pStyle w:val="NumberedParagraphCabStandard"/>
        <w:tabs>
          <w:tab w:val="clear" w:pos="709"/>
        </w:tabs>
        <w:spacing w:after="0"/>
        <w:ind w:left="720" w:hanging="720"/>
      </w:pPr>
    </w:p>
    <w:p w14:paraId="246F4F6C" w14:textId="5D46B6C1" w:rsidR="00544887" w:rsidRDefault="00544887" w:rsidP="00544887">
      <w:pPr>
        <w:pStyle w:val="NumberedParagraphCabStandard"/>
        <w:tabs>
          <w:tab w:val="clear" w:pos="709"/>
        </w:tabs>
        <w:spacing w:after="0"/>
        <w:ind w:left="720" w:hanging="720"/>
      </w:pPr>
    </w:p>
    <w:p w14:paraId="7CDDDFC1" w14:textId="66DDE08D" w:rsidR="00544887" w:rsidRDefault="00544887" w:rsidP="00544887">
      <w:pPr>
        <w:pStyle w:val="NumberedParagraphCabStandard"/>
        <w:tabs>
          <w:tab w:val="clear" w:pos="709"/>
        </w:tabs>
        <w:spacing w:after="0"/>
        <w:ind w:left="720" w:hanging="720"/>
      </w:pPr>
    </w:p>
    <w:p w14:paraId="68FC81B9" w14:textId="77777777" w:rsidR="00544887" w:rsidRPr="00266FE8" w:rsidRDefault="00544887" w:rsidP="00544887">
      <w:pPr>
        <w:pStyle w:val="NumberedParagraphCabStandard"/>
        <w:tabs>
          <w:tab w:val="clear" w:pos="709"/>
        </w:tabs>
        <w:spacing w:after="0"/>
        <w:ind w:left="720" w:hanging="720"/>
      </w:pPr>
    </w:p>
    <w:p w14:paraId="61296E89" w14:textId="77777777" w:rsidR="00347938" w:rsidRPr="00266FE8" w:rsidRDefault="00347938" w:rsidP="00351052">
      <w:pPr>
        <w:pStyle w:val="NumberedParagraphCabStandard"/>
        <w:tabs>
          <w:tab w:val="clear" w:pos="709"/>
        </w:tabs>
        <w:spacing w:after="0"/>
        <w:ind w:left="720" w:hanging="720"/>
      </w:pPr>
      <w:r w:rsidRPr="00266FE8">
        <w:t xml:space="preserve">Hon David Parker </w:t>
      </w:r>
    </w:p>
    <w:p w14:paraId="0D826E9D" w14:textId="77777777" w:rsidR="00347938" w:rsidRDefault="00347938" w:rsidP="00347938">
      <w:pPr>
        <w:pStyle w:val="NumberedParagraphCabStandard"/>
        <w:tabs>
          <w:tab w:val="clear" w:pos="709"/>
        </w:tabs>
        <w:ind w:left="720" w:hanging="720"/>
      </w:pPr>
      <w:r w:rsidRPr="00266FE8">
        <w:t>Minister of Revenue</w:t>
      </w:r>
    </w:p>
    <w:p w14:paraId="36F7023B" w14:textId="4D8785D1" w:rsidR="00266FE8" w:rsidRDefault="00266FE8" w:rsidP="00351052">
      <w:pPr>
        <w:pStyle w:val="NumberedParagraphCabStandard"/>
        <w:tabs>
          <w:tab w:val="clear" w:pos="709"/>
        </w:tabs>
        <w:ind w:left="720" w:hanging="720"/>
      </w:pPr>
    </w:p>
    <w:p w14:paraId="6325909E" w14:textId="77777777" w:rsidR="00351052" w:rsidRDefault="00351052" w:rsidP="00351052">
      <w:pPr>
        <w:pStyle w:val="NumberedParagraphCabStandard"/>
        <w:tabs>
          <w:tab w:val="clear" w:pos="709"/>
        </w:tabs>
        <w:ind w:left="720" w:hanging="720"/>
        <w:rPr>
          <w:highlight w:val="yellow"/>
        </w:rPr>
      </w:pPr>
    </w:p>
    <w:p w14:paraId="4FC5D972" w14:textId="3329FA9B" w:rsidR="00D13360" w:rsidRDefault="00D13360" w:rsidP="00347938">
      <w:pPr>
        <w:pStyle w:val="NumberedParagraphCabStandard"/>
        <w:tabs>
          <w:tab w:val="clear" w:pos="709"/>
        </w:tabs>
        <w:ind w:left="720" w:hanging="720"/>
      </w:pPr>
      <w:r w:rsidRPr="00633BE9">
        <w:t>Authorised for lodgement</w:t>
      </w:r>
    </w:p>
    <w:p w14:paraId="6C7FD3CA" w14:textId="7EECD128" w:rsidR="00351052" w:rsidRDefault="00351052" w:rsidP="00351052">
      <w:pPr>
        <w:pStyle w:val="NumberedParagraphCabStandard"/>
        <w:tabs>
          <w:tab w:val="clear" w:pos="709"/>
        </w:tabs>
        <w:spacing w:after="0"/>
        <w:ind w:left="720" w:hanging="720"/>
      </w:pPr>
    </w:p>
    <w:p w14:paraId="5E20F792" w14:textId="31C6889D" w:rsidR="00351052" w:rsidRDefault="00351052" w:rsidP="00351052">
      <w:pPr>
        <w:pStyle w:val="NumberedParagraphCabStandard"/>
        <w:tabs>
          <w:tab w:val="clear" w:pos="709"/>
        </w:tabs>
        <w:spacing w:after="0"/>
        <w:ind w:left="720" w:hanging="720"/>
      </w:pPr>
    </w:p>
    <w:p w14:paraId="2873AA15" w14:textId="7850A032" w:rsidR="00351052" w:rsidRDefault="00351052" w:rsidP="00351052">
      <w:pPr>
        <w:pStyle w:val="NumberedParagraphCabStandard"/>
        <w:tabs>
          <w:tab w:val="clear" w:pos="709"/>
        </w:tabs>
        <w:spacing w:after="0"/>
        <w:ind w:left="720" w:hanging="720"/>
      </w:pPr>
    </w:p>
    <w:p w14:paraId="481EA3B0" w14:textId="5A7A64C9" w:rsidR="00351052" w:rsidRDefault="00351052" w:rsidP="00351052">
      <w:pPr>
        <w:pStyle w:val="NumberedParagraphCabStandard"/>
        <w:tabs>
          <w:tab w:val="clear" w:pos="709"/>
        </w:tabs>
        <w:spacing w:after="0"/>
        <w:ind w:left="720" w:hanging="720"/>
      </w:pPr>
    </w:p>
    <w:p w14:paraId="247968A9" w14:textId="77777777" w:rsidR="00351052" w:rsidRPr="00633BE9" w:rsidRDefault="00351052" w:rsidP="00351052">
      <w:pPr>
        <w:pStyle w:val="NumberedParagraphCabStandard"/>
        <w:tabs>
          <w:tab w:val="clear" w:pos="709"/>
        </w:tabs>
        <w:spacing w:after="0"/>
        <w:ind w:left="720" w:hanging="720"/>
      </w:pPr>
    </w:p>
    <w:p w14:paraId="3AF20F30" w14:textId="6011B812" w:rsidR="00D13360" w:rsidRPr="00633BE9" w:rsidRDefault="00D13360" w:rsidP="00351052">
      <w:pPr>
        <w:pStyle w:val="NumberedParagraphCabStandard"/>
        <w:tabs>
          <w:tab w:val="clear" w:pos="709"/>
        </w:tabs>
        <w:spacing w:after="0"/>
        <w:ind w:left="720" w:hanging="720"/>
      </w:pPr>
      <w:r w:rsidRPr="00633BE9">
        <w:t>Dr Deborah Russell</w:t>
      </w:r>
    </w:p>
    <w:p w14:paraId="62420E85" w14:textId="7B18C832" w:rsidR="002D44E9" w:rsidRDefault="002D44E9" w:rsidP="00347938">
      <w:pPr>
        <w:pStyle w:val="NumberedParagraphCabStandard"/>
        <w:tabs>
          <w:tab w:val="clear" w:pos="709"/>
        </w:tabs>
        <w:ind w:left="720" w:hanging="720"/>
      </w:pPr>
      <w:r w:rsidRPr="00633BE9">
        <w:t>Parliamentary Under-Secretary, Revenue</w:t>
      </w:r>
    </w:p>
    <w:p w14:paraId="0697500E" w14:textId="77777777" w:rsidR="00296EF0" w:rsidRDefault="00296EF0" w:rsidP="00347938">
      <w:pPr>
        <w:pStyle w:val="NumberedParagraphCabStandard"/>
        <w:tabs>
          <w:tab w:val="clear" w:pos="709"/>
        </w:tabs>
        <w:ind w:left="720" w:hanging="720"/>
      </w:pPr>
    </w:p>
    <w:p w14:paraId="657EEFEE" w14:textId="639AEF94" w:rsidR="00056241" w:rsidRDefault="00056241" w:rsidP="008362DD">
      <w:pPr>
        <w:ind w:left="709" w:hanging="709"/>
      </w:pPr>
    </w:p>
    <w:sectPr w:rsidR="00056241" w:rsidSect="00ED2182">
      <w:footerReference w:type="default" r:id="rId7"/>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42642" w14:textId="77777777" w:rsidR="00934FD0" w:rsidRDefault="00934FD0" w:rsidP="00F31991">
      <w:pPr>
        <w:spacing w:after="0"/>
      </w:pPr>
      <w:r>
        <w:separator/>
      </w:r>
    </w:p>
  </w:endnote>
  <w:endnote w:type="continuationSeparator" w:id="0">
    <w:p w14:paraId="3A5AA087" w14:textId="77777777" w:rsidR="00934FD0" w:rsidRDefault="00934FD0" w:rsidP="00F31991">
      <w:pPr>
        <w:spacing w:after="0"/>
      </w:pPr>
      <w:r>
        <w:continuationSeparator/>
      </w:r>
    </w:p>
  </w:endnote>
  <w:endnote w:type="continuationNotice" w:id="1">
    <w:p w14:paraId="79FF41EC" w14:textId="77777777" w:rsidR="00934FD0" w:rsidRDefault="00934FD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211066"/>
      <w:docPartObj>
        <w:docPartGallery w:val="Page Numbers (Top of Page)"/>
        <w:docPartUnique/>
      </w:docPartObj>
    </w:sdtPr>
    <w:sdtEndPr>
      <w:rPr>
        <w:noProof/>
      </w:rPr>
    </w:sdtEndPr>
    <w:sdtContent>
      <w:p w14:paraId="3B8F1DD4" w14:textId="77777777" w:rsidR="00ED2182" w:rsidRDefault="00ED2182" w:rsidP="00ED2182">
        <w:pPr>
          <w:pStyle w:val="Header"/>
          <w:jc w:val="center"/>
          <w:rPr>
            <w:noProof/>
          </w:rPr>
        </w:pPr>
        <w:r>
          <w:fldChar w:fldCharType="begin"/>
        </w:r>
        <w:r>
          <w:instrText xml:space="preserve"> PAGE   \* MERGEFORMAT </w:instrText>
        </w:r>
        <w:r>
          <w:fldChar w:fldCharType="separate"/>
        </w:r>
        <w:r w:rsidR="002009D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57AD6" w14:textId="77777777" w:rsidR="00934FD0" w:rsidRDefault="00934FD0" w:rsidP="00F31991">
      <w:pPr>
        <w:spacing w:after="0"/>
      </w:pPr>
      <w:r>
        <w:separator/>
      </w:r>
    </w:p>
  </w:footnote>
  <w:footnote w:type="continuationSeparator" w:id="0">
    <w:p w14:paraId="53CF4EBE" w14:textId="77777777" w:rsidR="00934FD0" w:rsidRDefault="00934FD0" w:rsidP="00F31991">
      <w:pPr>
        <w:spacing w:after="0"/>
      </w:pPr>
      <w:r>
        <w:continuationSeparator/>
      </w:r>
    </w:p>
  </w:footnote>
  <w:footnote w:type="continuationNotice" w:id="1">
    <w:p w14:paraId="2AB9554D" w14:textId="77777777" w:rsidR="00934FD0" w:rsidRDefault="00934FD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80181"/>
    <w:multiLevelType w:val="multilevel"/>
    <w:tmpl w:val="A0901D50"/>
    <w:lvl w:ilvl="0">
      <w:start w:val="1"/>
      <w:numFmt w:val="decimal"/>
      <w:lvlText w:val="%1"/>
      <w:lvlJc w:val="left"/>
      <w:pPr>
        <w:tabs>
          <w:tab w:val="num" w:pos="720"/>
        </w:tabs>
        <w:ind w:left="720" w:hanging="720"/>
      </w:pPr>
      <w:rPr>
        <w:rFonts w:ascii="Arial" w:hAnsi="Arial" w:hint="default"/>
        <w:sz w:val="23"/>
      </w:rPr>
    </w:lvl>
    <w:lvl w:ilvl="1">
      <w:start w:val="1"/>
      <w:numFmt w:val="decimal"/>
      <w:lvlText w:val="%1.%2"/>
      <w:lvlJc w:val="left"/>
      <w:pPr>
        <w:tabs>
          <w:tab w:val="num" w:pos="1440"/>
        </w:tabs>
        <w:ind w:left="1440" w:hanging="720"/>
      </w:pPr>
      <w:rPr>
        <w:rFonts w:ascii="Arial" w:hAnsi="Arial" w:hint="default"/>
        <w:sz w:val="23"/>
      </w:rPr>
    </w:lvl>
    <w:lvl w:ilvl="2">
      <w:start w:val="1"/>
      <w:numFmt w:val="decimal"/>
      <w:lvlText w:val="%1.%2.%3"/>
      <w:lvlJc w:val="left"/>
      <w:pPr>
        <w:tabs>
          <w:tab w:val="num" w:pos="2160"/>
        </w:tabs>
        <w:ind w:left="2160" w:hanging="720"/>
      </w:pPr>
      <w:rPr>
        <w:rFonts w:ascii="Arial" w:hAnsi="Arial" w:hint="default"/>
        <w:sz w:val="23"/>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22FE229E"/>
    <w:multiLevelType w:val="hybridMultilevel"/>
    <w:tmpl w:val="67BC2AA0"/>
    <w:lvl w:ilvl="0" w:tplc="E040930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34B00636"/>
    <w:multiLevelType w:val="multilevel"/>
    <w:tmpl w:val="AE98789A"/>
    <w:lvl w:ilvl="0">
      <w:start w:val="1"/>
      <w:numFmt w:val="bullet"/>
      <w:pStyle w:val="BulletedParagraph"/>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3" w15:restartNumberingAfterBreak="0">
    <w:nsid w:val="63993153"/>
    <w:multiLevelType w:val="multilevel"/>
    <w:tmpl w:val="36629E34"/>
    <w:lvl w:ilvl="0">
      <w:start w:val="1"/>
      <w:numFmt w:val="decimal"/>
      <w:pStyle w:val="ListParagraph"/>
      <w:lvlText w:val="%1."/>
      <w:lvlJc w:val="left"/>
      <w:pPr>
        <w:tabs>
          <w:tab w:val="num" w:pos="709"/>
        </w:tabs>
        <w:ind w:left="709" w:hanging="709"/>
      </w:pPr>
      <w:rPr>
        <w:rFonts w:ascii="Arial" w:hAnsi="Arial" w:hint="default"/>
        <w:sz w:val="24"/>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3"/>
  </w:num>
  <w:num w:numId="6">
    <w:abstractNumId w:val="3"/>
  </w:num>
  <w:num w:numId="7">
    <w:abstractNumId w:val="3"/>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666"/>
    <w:rsid w:val="000010C3"/>
    <w:rsid w:val="0000338A"/>
    <w:rsid w:val="00015EB9"/>
    <w:rsid w:val="00037339"/>
    <w:rsid w:val="00041D61"/>
    <w:rsid w:val="00045802"/>
    <w:rsid w:val="00056241"/>
    <w:rsid w:val="00064E41"/>
    <w:rsid w:val="00071A07"/>
    <w:rsid w:val="0007258C"/>
    <w:rsid w:val="00075E8C"/>
    <w:rsid w:val="000816EC"/>
    <w:rsid w:val="00085BDF"/>
    <w:rsid w:val="000A7DF7"/>
    <w:rsid w:val="000D2A76"/>
    <w:rsid w:val="000D6953"/>
    <w:rsid w:val="00122631"/>
    <w:rsid w:val="00125D95"/>
    <w:rsid w:val="00131E53"/>
    <w:rsid w:val="0013353D"/>
    <w:rsid w:val="0016507B"/>
    <w:rsid w:val="001859BD"/>
    <w:rsid w:val="001A34A8"/>
    <w:rsid w:val="001A63C9"/>
    <w:rsid w:val="001B757B"/>
    <w:rsid w:val="001C4061"/>
    <w:rsid w:val="001C480A"/>
    <w:rsid w:val="001D6CA1"/>
    <w:rsid w:val="001D6E8D"/>
    <w:rsid w:val="001E4DDE"/>
    <w:rsid w:val="001F28B7"/>
    <w:rsid w:val="001F6EAC"/>
    <w:rsid w:val="002009DF"/>
    <w:rsid w:val="00201A5B"/>
    <w:rsid w:val="00203F8E"/>
    <w:rsid w:val="00204391"/>
    <w:rsid w:val="002112EA"/>
    <w:rsid w:val="00231486"/>
    <w:rsid w:val="00234D20"/>
    <w:rsid w:val="002411EB"/>
    <w:rsid w:val="00266FE8"/>
    <w:rsid w:val="00276254"/>
    <w:rsid w:val="00277965"/>
    <w:rsid w:val="00277D36"/>
    <w:rsid w:val="002860DE"/>
    <w:rsid w:val="00287953"/>
    <w:rsid w:val="0029161B"/>
    <w:rsid w:val="00291DA2"/>
    <w:rsid w:val="00296EF0"/>
    <w:rsid w:val="002971AD"/>
    <w:rsid w:val="002B484B"/>
    <w:rsid w:val="002C2E88"/>
    <w:rsid w:val="002C3131"/>
    <w:rsid w:val="002D0C98"/>
    <w:rsid w:val="002D4143"/>
    <w:rsid w:val="002D44E9"/>
    <w:rsid w:val="002D7491"/>
    <w:rsid w:val="002E24B0"/>
    <w:rsid w:val="002E6C58"/>
    <w:rsid w:val="002F71A9"/>
    <w:rsid w:val="0030711D"/>
    <w:rsid w:val="003229B0"/>
    <w:rsid w:val="00323816"/>
    <w:rsid w:val="00347938"/>
    <w:rsid w:val="00350F74"/>
    <w:rsid w:val="00351052"/>
    <w:rsid w:val="0035226E"/>
    <w:rsid w:val="00364FB4"/>
    <w:rsid w:val="00365C05"/>
    <w:rsid w:val="003911DB"/>
    <w:rsid w:val="003A5277"/>
    <w:rsid w:val="003A722A"/>
    <w:rsid w:val="003B1C72"/>
    <w:rsid w:val="003C12A0"/>
    <w:rsid w:val="003C3795"/>
    <w:rsid w:val="003D6D6D"/>
    <w:rsid w:val="003E3096"/>
    <w:rsid w:val="004017D7"/>
    <w:rsid w:val="00407CF5"/>
    <w:rsid w:val="00421F15"/>
    <w:rsid w:val="0042583A"/>
    <w:rsid w:val="0043327C"/>
    <w:rsid w:val="00441A1F"/>
    <w:rsid w:val="00460DC9"/>
    <w:rsid w:val="004740A4"/>
    <w:rsid w:val="0048775E"/>
    <w:rsid w:val="00495FEA"/>
    <w:rsid w:val="004A678B"/>
    <w:rsid w:val="004B1F50"/>
    <w:rsid w:val="004B6AB4"/>
    <w:rsid w:val="004C08E8"/>
    <w:rsid w:val="004F3799"/>
    <w:rsid w:val="00505066"/>
    <w:rsid w:val="005130E1"/>
    <w:rsid w:val="00514ACB"/>
    <w:rsid w:val="0053080E"/>
    <w:rsid w:val="0053679B"/>
    <w:rsid w:val="005412BD"/>
    <w:rsid w:val="00544887"/>
    <w:rsid w:val="005567C8"/>
    <w:rsid w:val="0056547E"/>
    <w:rsid w:val="00573712"/>
    <w:rsid w:val="00577AF5"/>
    <w:rsid w:val="00590302"/>
    <w:rsid w:val="005923D6"/>
    <w:rsid w:val="005A4F5C"/>
    <w:rsid w:val="005B44E4"/>
    <w:rsid w:val="005D4C76"/>
    <w:rsid w:val="00600635"/>
    <w:rsid w:val="00622FAD"/>
    <w:rsid w:val="00623D0D"/>
    <w:rsid w:val="00633BE9"/>
    <w:rsid w:val="006604F9"/>
    <w:rsid w:val="00674227"/>
    <w:rsid w:val="006A071A"/>
    <w:rsid w:val="006A675D"/>
    <w:rsid w:val="006B1974"/>
    <w:rsid w:val="006B3D59"/>
    <w:rsid w:val="006C19F8"/>
    <w:rsid w:val="006C23FC"/>
    <w:rsid w:val="006D4DB3"/>
    <w:rsid w:val="006D56C6"/>
    <w:rsid w:val="006E1F84"/>
    <w:rsid w:val="006F3BAC"/>
    <w:rsid w:val="007026AE"/>
    <w:rsid w:val="007043C4"/>
    <w:rsid w:val="00710791"/>
    <w:rsid w:val="00716557"/>
    <w:rsid w:val="00720D91"/>
    <w:rsid w:val="00723F62"/>
    <w:rsid w:val="00733356"/>
    <w:rsid w:val="0076173A"/>
    <w:rsid w:val="00772395"/>
    <w:rsid w:val="007747D1"/>
    <w:rsid w:val="00783845"/>
    <w:rsid w:val="00787D00"/>
    <w:rsid w:val="0079683C"/>
    <w:rsid w:val="007B1CB5"/>
    <w:rsid w:val="007C09CA"/>
    <w:rsid w:val="007C4F03"/>
    <w:rsid w:val="007C677F"/>
    <w:rsid w:val="007F03BC"/>
    <w:rsid w:val="007F387B"/>
    <w:rsid w:val="007F4B3B"/>
    <w:rsid w:val="008030EF"/>
    <w:rsid w:val="00812834"/>
    <w:rsid w:val="00821695"/>
    <w:rsid w:val="00835FB1"/>
    <w:rsid w:val="008362DD"/>
    <w:rsid w:val="00843106"/>
    <w:rsid w:val="0084702C"/>
    <w:rsid w:val="00856988"/>
    <w:rsid w:val="00856CDC"/>
    <w:rsid w:val="0086007A"/>
    <w:rsid w:val="008746CE"/>
    <w:rsid w:val="008877EE"/>
    <w:rsid w:val="008A1D46"/>
    <w:rsid w:val="008A3741"/>
    <w:rsid w:val="008A374C"/>
    <w:rsid w:val="008B1B09"/>
    <w:rsid w:val="008B20AE"/>
    <w:rsid w:val="008B3F5B"/>
    <w:rsid w:val="008C2600"/>
    <w:rsid w:val="008C46FA"/>
    <w:rsid w:val="008D4B09"/>
    <w:rsid w:val="008D75CC"/>
    <w:rsid w:val="008E028E"/>
    <w:rsid w:val="008E591B"/>
    <w:rsid w:val="00900379"/>
    <w:rsid w:val="00903BC2"/>
    <w:rsid w:val="009040BE"/>
    <w:rsid w:val="009052D4"/>
    <w:rsid w:val="009104FF"/>
    <w:rsid w:val="00934FD0"/>
    <w:rsid w:val="009355B8"/>
    <w:rsid w:val="00966425"/>
    <w:rsid w:val="0097048F"/>
    <w:rsid w:val="009963D7"/>
    <w:rsid w:val="009B1E5A"/>
    <w:rsid w:val="009B2A05"/>
    <w:rsid w:val="009B6CEE"/>
    <w:rsid w:val="00A1093F"/>
    <w:rsid w:val="00A16343"/>
    <w:rsid w:val="00A170F3"/>
    <w:rsid w:val="00A209D8"/>
    <w:rsid w:val="00A302D7"/>
    <w:rsid w:val="00A71855"/>
    <w:rsid w:val="00A745F1"/>
    <w:rsid w:val="00A87442"/>
    <w:rsid w:val="00A97DFA"/>
    <w:rsid w:val="00AB486A"/>
    <w:rsid w:val="00AB6783"/>
    <w:rsid w:val="00AC279B"/>
    <w:rsid w:val="00AC2B97"/>
    <w:rsid w:val="00AD0666"/>
    <w:rsid w:val="00AD36F0"/>
    <w:rsid w:val="00AD4D5B"/>
    <w:rsid w:val="00AF2010"/>
    <w:rsid w:val="00B017E1"/>
    <w:rsid w:val="00B01B98"/>
    <w:rsid w:val="00B156C1"/>
    <w:rsid w:val="00B157C1"/>
    <w:rsid w:val="00B34835"/>
    <w:rsid w:val="00B34CBA"/>
    <w:rsid w:val="00B41190"/>
    <w:rsid w:val="00B45682"/>
    <w:rsid w:val="00B50774"/>
    <w:rsid w:val="00B508E7"/>
    <w:rsid w:val="00B61864"/>
    <w:rsid w:val="00B7359B"/>
    <w:rsid w:val="00B778E7"/>
    <w:rsid w:val="00B92727"/>
    <w:rsid w:val="00BA32DF"/>
    <w:rsid w:val="00BA67FE"/>
    <w:rsid w:val="00BC0FB9"/>
    <w:rsid w:val="00BC6DD5"/>
    <w:rsid w:val="00BE16AB"/>
    <w:rsid w:val="00BE2739"/>
    <w:rsid w:val="00BE7369"/>
    <w:rsid w:val="00C033F9"/>
    <w:rsid w:val="00C06775"/>
    <w:rsid w:val="00C3270D"/>
    <w:rsid w:val="00C33ABD"/>
    <w:rsid w:val="00C400EB"/>
    <w:rsid w:val="00C4585E"/>
    <w:rsid w:val="00C46FEC"/>
    <w:rsid w:val="00C52C00"/>
    <w:rsid w:val="00C65945"/>
    <w:rsid w:val="00C71DE6"/>
    <w:rsid w:val="00C82D7A"/>
    <w:rsid w:val="00C86A3F"/>
    <w:rsid w:val="00C90971"/>
    <w:rsid w:val="00CA2ACC"/>
    <w:rsid w:val="00CA622F"/>
    <w:rsid w:val="00CB0D9E"/>
    <w:rsid w:val="00CD753F"/>
    <w:rsid w:val="00CE4CE5"/>
    <w:rsid w:val="00CF787A"/>
    <w:rsid w:val="00D03E7F"/>
    <w:rsid w:val="00D04385"/>
    <w:rsid w:val="00D0668E"/>
    <w:rsid w:val="00D13360"/>
    <w:rsid w:val="00D15BA4"/>
    <w:rsid w:val="00D2044C"/>
    <w:rsid w:val="00D20857"/>
    <w:rsid w:val="00D22194"/>
    <w:rsid w:val="00D2232F"/>
    <w:rsid w:val="00D30747"/>
    <w:rsid w:val="00D31B05"/>
    <w:rsid w:val="00D37A6C"/>
    <w:rsid w:val="00D53D10"/>
    <w:rsid w:val="00D57C6C"/>
    <w:rsid w:val="00D60E4C"/>
    <w:rsid w:val="00D6190D"/>
    <w:rsid w:val="00D633D8"/>
    <w:rsid w:val="00D713A6"/>
    <w:rsid w:val="00D755C2"/>
    <w:rsid w:val="00D77420"/>
    <w:rsid w:val="00D8013D"/>
    <w:rsid w:val="00DA0E81"/>
    <w:rsid w:val="00DB2DB1"/>
    <w:rsid w:val="00DC21D7"/>
    <w:rsid w:val="00DC5713"/>
    <w:rsid w:val="00DD1C67"/>
    <w:rsid w:val="00DD2177"/>
    <w:rsid w:val="00DF3942"/>
    <w:rsid w:val="00DF3D14"/>
    <w:rsid w:val="00DF65AC"/>
    <w:rsid w:val="00E03992"/>
    <w:rsid w:val="00E12C1B"/>
    <w:rsid w:val="00E1568B"/>
    <w:rsid w:val="00E3099D"/>
    <w:rsid w:val="00E405AB"/>
    <w:rsid w:val="00E50D09"/>
    <w:rsid w:val="00E61707"/>
    <w:rsid w:val="00E66DB2"/>
    <w:rsid w:val="00E72217"/>
    <w:rsid w:val="00EB017C"/>
    <w:rsid w:val="00EC0FC4"/>
    <w:rsid w:val="00EC56F8"/>
    <w:rsid w:val="00ED2182"/>
    <w:rsid w:val="00ED2742"/>
    <w:rsid w:val="00EE0EC6"/>
    <w:rsid w:val="00F0023B"/>
    <w:rsid w:val="00F0402E"/>
    <w:rsid w:val="00F12EFD"/>
    <w:rsid w:val="00F15F7E"/>
    <w:rsid w:val="00F17D03"/>
    <w:rsid w:val="00F21770"/>
    <w:rsid w:val="00F26DCB"/>
    <w:rsid w:val="00F279E0"/>
    <w:rsid w:val="00F31991"/>
    <w:rsid w:val="00F45499"/>
    <w:rsid w:val="00F51205"/>
    <w:rsid w:val="00F62EAA"/>
    <w:rsid w:val="00F815F2"/>
    <w:rsid w:val="00F848DE"/>
    <w:rsid w:val="00F961BC"/>
    <w:rsid w:val="00FB6A04"/>
    <w:rsid w:val="00FC3C1C"/>
    <w:rsid w:val="00FE4F91"/>
    <w:rsid w:val="00FF3E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4D0E73"/>
  <w15:docId w15:val="{6530601F-5481-47D3-9C44-CAD846FC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3"/>
        <w:szCs w:val="23"/>
        <w:lang w:val="en-NZ" w:eastAsia="en-NZ"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10" w:qFormat="1"/>
    <w:lsdException w:name="heading 6" w:semiHidden="1" w:uiPriority="10" w:qFormat="1"/>
    <w:lsdException w:name="heading 7" w:semiHidden="1" w:uiPriority="10" w:qFormat="1"/>
    <w:lsdException w:name="heading 8" w:semiHidden="1" w:uiPriority="10" w:qFormat="1"/>
    <w:lsdException w:name="heading 9" w:semiHidden="1" w:uiPriority="1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8"/>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lsdException w:name="envelope address" w:semiHidden="1" w:unhideWhenUsed="1"/>
    <w:lsdException w:name="envelope return" w:semiHidden="1" w:unhideWhenUsed="1"/>
    <w:lsdException w:name="footnote reference" w:uiPriority="8"/>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856988"/>
    <w:pPr>
      <w:jc w:val="both"/>
    </w:pPr>
    <w:rPr>
      <w:sz w:val="24"/>
    </w:rPr>
  </w:style>
  <w:style w:type="paragraph" w:styleId="Heading1">
    <w:name w:val="heading 1"/>
    <w:basedOn w:val="Title"/>
    <w:next w:val="Normal"/>
    <w:link w:val="Heading1Char"/>
    <w:uiPriority w:val="2"/>
    <w:qFormat/>
    <w:rsid w:val="008C2600"/>
    <w:pPr>
      <w:keepNext/>
      <w:jc w:val="left"/>
      <w:outlineLvl w:val="0"/>
    </w:pPr>
    <w:rPr>
      <w:sz w:val="28"/>
    </w:rPr>
  </w:style>
  <w:style w:type="paragraph" w:styleId="Heading2">
    <w:name w:val="heading 2"/>
    <w:basedOn w:val="Heading1"/>
    <w:next w:val="ListParagraph"/>
    <w:link w:val="Heading2Char"/>
    <w:uiPriority w:val="2"/>
    <w:qFormat/>
    <w:rsid w:val="006604F9"/>
    <w:pPr>
      <w:outlineLvl w:val="1"/>
    </w:pPr>
    <w:rPr>
      <w:caps w:val="0"/>
      <w:sz w:val="24"/>
    </w:rPr>
  </w:style>
  <w:style w:type="paragraph" w:styleId="Heading3">
    <w:name w:val="heading 3"/>
    <w:basedOn w:val="Heading2"/>
    <w:next w:val="ListParagraph"/>
    <w:link w:val="Heading3Char"/>
    <w:uiPriority w:val="2"/>
    <w:qFormat/>
    <w:rsid w:val="006604F9"/>
    <w:pPr>
      <w:outlineLvl w:val="2"/>
    </w:pPr>
    <w:rPr>
      <w:sz w:val="20"/>
    </w:rPr>
  </w:style>
  <w:style w:type="paragraph" w:styleId="Heading4">
    <w:name w:val="heading 4"/>
    <w:basedOn w:val="Heading3"/>
    <w:next w:val="ListParagraph"/>
    <w:link w:val="Heading4Char"/>
    <w:uiPriority w:val="2"/>
    <w:rsid w:val="000816EC"/>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C2600"/>
    <w:rPr>
      <w:b/>
      <w:caps/>
      <w:sz w:val="28"/>
    </w:rPr>
  </w:style>
  <w:style w:type="paragraph" w:styleId="NoSpacing">
    <w:name w:val="No Spacing"/>
    <w:uiPriority w:val="1"/>
    <w:semiHidden/>
    <w:rsid w:val="00D04385"/>
    <w:pPr>
      <w:spacing w:after="0"/>
    </w:pPr>
    <w:rPr>
      <w:rFonts w:ascii="Verdana" w:hAnsi="Verdana"/>
      <w:sz w:val="20"/>
    </w:rPr>
  </w:style>
  <w:style w:type="character" w:styleId="UnresolvedMention">
    <w:name w:val="Unresolved Mention"/>
    <w:basedOn w:val="DefaultParagraphFont"/>
    <w:uiPriority w:val="99"/>
    <w:semiHidden/>
    <w:unhideWhenUsed/>
    <w:rsid w:val="00204391"/>
    <w:rPr>
      <w:color w:val="605E5C"/>
      <w:shd w:val="clear" w:color="auto" w:fill="E1DFDD"/>
    </w:rPr>
  </w:style>
  <w:style w:type="character" w:customStyle="1" w:styleId="Heading2Char">
    <w:name w:val="Heading 2 Char"/>
    <w:basedOn w:val="DefaultParagraphFont"/>
    <w:link w:val="Heading2"/>
    <w:uiPriority w:val="2"/>
    <w:rsid w:val="006604F9"/>
    <w:rPr>
      <w:b/>
      <w:sz w:val="24"/>
    </w:rPr>
  </w:style>
  <w:style w:type="character" w:customStyle="1" w:styleId="Heading3Char">
    <w:name w:val="Heading 3 Char"/>
    <w:basedOn w:val="DefaultParagraphFont"/>
    <w:link w:val="Heading3"/>
    <w:uiPriority w:val="2"/>
    <w:rsid w:val="006604F9"/>
    <w:rPr>
      <w:b/>
      <w:sz w:val="20"/>
    </w:rPr>
  </w:style>
  <w:style w:type="character" w:customStyle="1" w:styleId="Heading4Char">
    <w:name w:val="Heading 4 Char"/>
    <w:basedOn w:val="DefaultParagraphFont"/>
    <w:link w:val="Heading4"/>
    <w:uiPriority w:val="2"/>
    <w:rsid w:val="009052D4"/>
    <w:rPr>
      <w:rFonts w:eastAsiaTheme="majorEastAsia" w:cstheme="majorBidi"/>
      <w:bCs/>
      <w:szCs w:val="28"/>
    </w:rPr>
  </w:style>
  <w:style w:type="paragraph" w:styleId="Title">
    <w:name w:val="Title"/>
    <w:basedOn w:val="Normal"/>
    <w:next w:val="Normal"/>
    <w:link w:val="TitleChar"/>
    <w:uiPriority w:val="2"/>
    <w:rsid w:val="00E50D09"/>
    <w:rPr>
      <w:b/>
      <w:caps/>
    </w:rPr>
  </w:style>
  <w:style w:type="character" w:customStyle="1" w:styleId="TitleChar">
    <w:name w:val="Title Char"/>
    <w:basedOn w:val="DefaultParagraphFont"/>
    <w:link w:val="Title"/>
    <w:uiPriority w:val="2"/>
    <w:rsid w:val="00E50D09"/>
    <w:rPr>
      <w:b/>
      <w:caps/>
      <w:sz w:val="24"/>
    </w:rPr>
  </w:style>
  <w:style w:type="character" w:styleId="Strong">
    <w:name w:val="Strong"/>
    <w:basedOn w:val="DefaultParagraphFont"/>
    <w:uiPriority w:val="22"/>
    <w:semiHidden/>
    <w:qFormat/>
    <w:rsid w:val="00C65945"/>
    <w:rPr>
      <w:b/>
      <w:bCs/>
    </w:rPr>
  </w:style>
  <w:style w:type="paragraph" w:styleId="Header">
    <w:name w:val="header"/>
    <w:basedOn w:val="Normal"/>
    <w:link w:val="HeaderChar"/>
    <w:uiPriority w:val="99"/>
    <w:rsid w:val="001B757B"/>
    <w:pPr>
      <w:tabs>
        <w:tab w:val="center" w:pos="4513"/>
        <w:tab w:val="right" w:pos="9026"/>
      </w:tabs>
      <w:spacing w:after="0"/>
    </w:pPr>
    <w:rPr>
      <w:sz w:val="20"/>
    </w:rPr>
  </w:style>
  <w:style w:type="character" w:customStyle="1" w:styleId="HeaderChar">
    <w:name w:val="Header Char"/>
    <w:basedOn w:val="DefaultParagraphFont"/>
    <w:link w:val="Header"/>
    <w:uiPriority w:val="99"/>
    <w:rsid w:val="001B757B"/>
    <w:rPr>
      <w:sz w:val="20"/>
    </w:rPr>
  </w:style>
  <w:style w:type="paragraph" w:styleId="Footer">
    <w:name w:val="footer"/>
    <w:basedOn w:val="Normal"/>
    <w:link w:val="FooterChar"/>
    <w:uiPriority w:val="99"/>
    <w:semiHidden/>
    <w:rsid w:val="00F31991"/>
    <w:pPr>
      <w:tabs>
        <w:tab w:val="center" w:pos="4513"/>
        <w:tab w:val="right" w:pos="9026"/>
      </w:tabs>
      <w:spacing w:after="0"/>
    </w:pPr>
  </w:style>
  <w:style w:type="character" w:customStyle="1" w:styleId="FooterChar">
    <w:name w:val="Footer Char"/>
    <w:basedOn w:val="DefaultParagraphFont"/>
    <w:link w:val="Footer"/>
    <w:uiPriority w:val="99"/>
    <w:semiHidden/>
    <w:rsid w:val="009052D4"/>
  </w:style>
  <w:style w:type="paragraph" w:customStyle="1" w:styleId="BulletedParagraph">
    <w:name w:val="Bulleted Paragraph"/>
    <w:basedOn w:val="Normal"/>
    <w:uiPriority w:val="1"/>
    <w:qFormat/>
    <w:rsid w:val="00856CDC"/>
    <w:pPr>
      <w:numPr>
        <w:numId w:val="4"/>
      </w:numPr>
    </w:pPr>
  </w:style>
  <w:style w:type="paragraph" w:styleId="Quote">
    <w:name w:val="Quote"/>
    <w:basedOn w:val="Normal"/>
    <w:link w:val="QuoteChar"/>
    <w:uiPriority w:val="7"/>
    <w:qFormat/>
    <w:rsid w:val="008C2600"/>
    <w:pPr>
      <w:tabs>
        <w:tab w:val="left" w:pos="709"/>
      </w:tabs>
      <w:ind w:left="1440" w:right="720"/>
    </w:pPr>
  </w:style>
  <w:style w:type="character" w:customStyle="1" w:styleId="QuoteChar">
    <w:name w:val="Quote Char"/>
    <w:basedOn w:val="DefaultParagraphFont"/>
    <w:link w:val="Quote"/>
    <w:uiPriority w:val="7"/>
    <w:rsid w:val="001D6CA1"/>
  </w:style>
  <w:style w:type="character" w:customStyle="1" w:styleId="Emphasis-Bold">
    <w:name w:val="Emphasis - Bold"/>
    <w:basedOn w:val="DefaultParagraphFont"/>
    <w:uiPriority w:val="3"/>
    <w:qFormat/>
    <w:rsid w:val="009052D4"/>
    <w:rPr>
      <w:b/>
      <w:i w:val="0"/>
    </w:rPr>
  </w:style>
  <w:style w:type="paragraph" w:styleId="BalloonText">
    <w:name w:val="Balloon Text"/>
    <w:basedOn w:val="Normal"/>
    <w:link w:val="BalloonTextChar"/>
    <w:uiPriority w:val="99"/>
    <w:semiHidden/>
    <w:unhideWhenUsed/>
    <w:rsid w:val="007026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6AE"/>
    <w:rPr>
      <w:rFonts w:ascii="Tahoma" w:hAnsi="Tahoma" w:cs="Tahoma"/>
      <w:sz w:val="16"/>
      <w:szCs w:val="16"/>
    </w:rPr>
  </w:style>
  <w:style w:type="character" w:styleId="PlaceholderText">
    <w:name w:val="Placeholder Text"/>
    <w:basedOn w:val="DefaultParagraphFont"/>
    <w:uiPriority w:val="99"/>
    <w:semiHidden/>
    <w:rsid w:val="002C3131"/>
    <w:rPr>
      <w:color w:val="808080"/>
    </w:rPr>
  </w:style>
  <w:style w:type="character" w:customStyle="1" w:styleId="Emphasis-Italic">
    <w:name w:val="Emphasis - Italic"/>
    <w:basedOn w:val="DefaultParagraphFont"/>
    <w:uiPriority w:val="4"/>
    <w:qFormat/>
    <w:rsid w:val="002C2E88"/>
    <w:rPr>
      <w:i/>
    </w:rPr>
  </w:style>
  <w:style w:type="character" w:customStyle="1" w:styleId="Emphasis-BoldItalic">
    <w:name w:val="Emphasis - Bold + Italic"/>
    <w:basedOn w:val="DefaultParagraphFont"/>
    <w:uiPriority w:val="5"/>
    <w:qFormat/>
    <w:rsid w:val="009052D4"/>
    <w:rPr>
      <w:b/>
      <w:i/>
    </w:rPr>
  </w:style>
  <w:style w:type="paragraph" w:styleId="FootnoteText">
    <w:name w:val="footnote text"/>
    <w:basedOn w:val="Normal"/>
    <w:link w:val="FootnoteTextChar"/>
    <w:uiPriority w:val="10"/>
    <w:rsid w:val="001B757B"/>
    <w:pPr>
      <w:spacing w:after="0"/>
    </w:pPr>
    <w:rPr>
      <w:sz w:val="18"/>
      <w:szCs w:val="20"/>
    </w:rPr>
  </w:style>
  <w:style w:type="character" w:customStyle="1" w:styleId="FootnoteTextChar">
    <w:name w:val="Footnote Text Char"/>
    <w:basedOn w:val="DefaultParagraphFont"/>
    <w:link w:val="FootnoteText"/>
    <w:uiPriority w:val="10"/>
    <w:rsid w:val="001B757B"/>
    <w:rPr>
      <w:sz w:val="18"/>
      <w:szCs w:val="20"/>
    </w:rPr>
  </w:style>
  <w:style w:type="character" w:styleId="FootnoteReference">
    <w:name w:val="footnote reference"/>
    <w:basedOn w:val="DefaultParagraphFont"/>
    <w:uiPriority w:val="9"/>
    <w:rsid w:val="00A97DFA"/>
    <w:rPr>
      <w:rFonts w:ascii="Arial" w:hAnsi="Arial"/>
      <w:sz w:val="20"/>
      <w:vertAlign w:val="superscript"/>
    </w:rPr>
  </w:style>
  <w:style w:type="paragraph" w:customStyle="1" w:styleId="Quote-Italic">
    <w:name w:val="Quote - Italic"/>
    <w:basedOn w:val="Quote"/>
    <w:uiPriority w:val="8"/>
    <w:qFormat/>
    <w:rsid w:val="00DC5713"/>
    <w:rPr>
      <w:i/>
    </w:rPr>
  </w:style>
  <w:style w:type="paragraph" w:styleId="Caption">
    <w:name w:val="caption"/>
    <w:basedOn w:val="Normal"/>
    <w:next w:val="Normal"/>
    <w:uiPriority w:val="35"/>
    <w:qFormat/>
    <w:rsid w:val="005D4C76"/>
    <w:pPr>
      <w:keepNext/>
      <w:spacing w:after="120"/>
      <w:jc w:val="center"/>
    </w:pPr>
    <w:rPr>
      <w:b/>
      <w:bCs/>
      <w:sz w:val="20"/>
      <w:szCs w:val="20"/>
    </w:rPr>
  </w:style>
  <w:style w:type="paragraph" w:customStyle="1" w:styleId="Figure">
    <w:name w:val="Figure"/>
    <w:basedOn w:val="Normal"/>
    <w:next w:val="Normal"/>
    <w:uiPriority w:val="36"/>
    <w:qFormat/>
    <w:rsid w:val="008A1D46"/>
    <w:pPr>
      <w:jc w:val="center"/>
    </w:pPr>
  </w:style>
  <w:style w:type="table" w:styleId="TableGrid">
    <w:name w:val="Table Grid"/>
    <w:basedOn w:val="TableNormal"/>
    <w:uiPriority w:val="59"/>
    <w:rsid w:val="004332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
    <w:name w:val="Table Row"/>
    <w:basedOn w:val="Normal"/>
    <w:uiPriority w:val="10"/>
    <w:qFormat/>
    <w:rsid w:val="008C2600"/>
    <w:pPr>
      <w:tabs>
        <w:tab w:val="left" w:pos="709"/>
      </w:tabs>
      <w:spacing w:before="80" w:after="80"/>
    </w:pPr>
    <w:rPr>
      <w:sz w:val="20"/>
      <w:szCs w:val="20"/>
    </w:rPr>
  </w:style>
  <w:style w:type="paragraph" w:customStyle="1" w:styleId="TableHeading">
    <w:name w:val="Table Heading"/>
    <w:basedOn w:val="Normal"/>
    <w:uiPriority w:val="10"/>
    <w:qFormat/>
    <w:rsid w:val="008C2600"/>
    <w:pPr>
      <w:tabs>
        <w:tab w:val="left" w:pos="709"/>
      </w:tabs>
      <w:spacing w:before="80" w:after="80"/>
    </w:pPr>
    <w:rPr>
      <w:b/>
      <w:sz w:val="20"/>
      <w:szCs w:val="20"/>
    </w:rPr>
  </w:style>
  <w:style w:type="character" w:styleId="Hyperlink">
    <w:name w:val="Hyperlink"/>
    <w:basedOn w:val="DefaultParagraphFont"/>
    <w:uiPriority w:val="99"/>
    <w:unhideWhenUsed/>
    <w:rsid w:val="00056241"/>
    <w:rPr>
      <w:color w:val="0000FF" w:themeColor="hyperlink"/>
      <w:u w:val="single"/>
    </w:rPr>
  </w:style>
  <w:style w:type="character" w:styleId="FollowedHyperlink">
    <w:name w:val="FollowedHyperlink"/>
    <w:basedOn w:val="DefaultParagraphFont"/>
    <w:uiPriority w:val="99"/>
    <w:semiHidden/>
    <w:unhideWhenUsed/>
    <w:rsid w:val="005B44E4"/>
    <w:rPr>
      <w:color w:val="800080" w:themeColor="followedHyperlink"/>
      <w:u w:val="single"/>
    </w:rPr>
  </w:style>
  <w:style w:type="paragraph" w:styleId="ListParagraph">
    <w:name w:val="List Paragraph"/>
    <w:basedOn w:val="Normal"/>
    <w:uiPriority w:val="34"/>
    <w:qFormat/>
    <w:rsid w:val="008C2600"/>
    <w:pPr>
      <w:numPr>
        <w:numId w:val="1"/>
      </w:numPr>
    </w:pPr>
  </w:style>
  <w:style w:type="paragraph" w:customStyle="1" w:styleId="NumberedParagraphCabStandard">
    <w:name w:val="Numbered Paragraph (CabStandard)"/>
    <w:basedOn w:val="Normal"/>
    <w:qFormat/>
    <w:rsid w:val="00DA0E81"/>
    <w:pPr>
      <w:tabs>
        <w:tab w:val="num" w:pos="709"/>
      </w:tabs>
      <w:ind w:left="709" w:hanging="709"/>
    </w:pPr>
  </w:style>
  <w:style w:type="character" w:styleId="CommentReference">
    <w:name w:val="annotation reference"/>
    <w:basedOn w:val="DefaultParagraphFont"/>
    <w:uiPriority w:val="99"/>
    <w:semiHidden/>
    <w:unhideWhenUsed/>
    <w:rsid w:val="002D0C98"/>
    <w:rPr>
      <w:sz w:val="16"/>
      <w:szCs w:val="16"/>
    </w:rPr>
  </w:style>
  <w:style w:type="paragraph" w:styleId="CommentText">
    <w:name w:val="annotation text"/>
    <w:basedOn w:val="Normal"/>
    <w:link w:val="CommentTextChar"/>
    <w:uiPriority w:val="99"/>
    <w:semiHidden/>
    <w:unhideWhenUsed/>
    <w:rsid w:val="002D0C98"/>
    <w:rPr>
      <w:sz w:val="20"/>
      <w:szCs w:val="20"/>
    </w:rPr>
  </w:style>
  <w:style w:type="character" w:customStyle="1" w:styleId="CommentTextChar">
    <w:name w:val="Comment Text Char"/>
    <w:basedOn w:val="DefaultParagraphFont"/>
    <w:link w:val="CommentText"/>
    <w:uiPriority w:val="99"/>
    <w:semiHidden/>
    <w:rsid w:val="002D0C98"/>
    <w:rPr>
      <w:sz w:val="20"/>
      <w:szCs w:val="20"/>
    </w:rPr>
  </w:style>
  <w:style w:type="paragraph" w:styleId="CommentSubject">
    <w:name w:val="annotation subject"/>
    <w:basedOn w:val="CommentText"/>
    <w:next w:val="CommentText"/>
    <w:link w:val="CommentSubjectChar"/>
    <w:uiPriority w:val="99"/>
    <w:semiHidden/>
    <w:unhideWhenUsed/>
    <w:rsid w:val="002D0C98"/>
    <w:rPr>
      <w:b/>
      <w:bCs/>
    </w:rPr>
  </w:style>
  <w:style w:type="character" w:customStyle="1" w:styleId="CommentSubjectChar">
    <w:name w:val="Comment Subject Char"/>
    <w:basedOn w:val="CommentTextChar"/>
    <w:link w:val="CommentSubject"/>
    <w:uiPriority w:val="99"/>
    <w:semiHidden/>
    <w:rsid w:val="002D0C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670D0BD9AB7101418FC69E4F42B3A5BC" ma:contentTypeVersion="20" ma:contentTypeDescription="Inland Revenue NZ Document" ma:contentTypeScope="" ma:versionID="d7cdd2610728d0a53e46ead4a9bf6310">
  <xsd:schema xmlns:xsd="http://www.w3.org/2001/XMLSchema" xmlns:xs="http://www.w3.org/2001/XMLSchema" xmlns:p="http://schemas.microsoft.com/office/2006/metadata/properties" xmlns:ns1="http://schemas.microsoft.com/sharepoint/v3" xmlns:ns2="http://schemas.microsoft.com/sharepoint/v3/fields" xmlns:ns3="a4a9dc13-bb31-46d7-b689-a0a4d48a0c28" xmlns:ns4="86f2116b-51b8-4a6f-8648-0c472a1911ee" targetNamespace="http://schemas.microsoft.com/office/2006/metadata/properties" ma:root="true" ma:fieldsID="d8768d0c539d454016a489537b6c6a93" ns1:_="" ns2:_="" ns3:_="" ns4:_="">
    <xsd:import namespace="http://schemas.microsoft.com/sharepoint/v3"/>
    <xsd:import namespace="http://schemas.microsoft.com/sharepoint/v3/fields"/>
    <xsd:import namespace="a4a9dc13-bb31-46d7-b689-a0a4d48a0c28"/>
    <xsd:import namespace="86f2116b-51b8-4a6f-8648-0c472a1911ee"/>
    <xsd:element name="properties">
      <xsd:complexType>
        <xsd:sequence>
          <xsd:element name="documentManagement">
            <xsd:complexType>
              <xsd:all>
                <xsd:element ref="ns2:_Version" minOccurs="0"/>
                <xsd:element ref="ns2:wic_System_Copyright" minOccurs="0"/>
                <xsd:element ref="ns1:SecurityClassificationTaxHTField" minOccurs="0"/>
                <xsd:element ref="ns3:TaxCatchAll" minOccurs="0"/>
                <xsd:element ref="ns3:TaxCatchAllLabel"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element name="wic_System_Copyright" ma:index="10" nillable="true" ma:displayName="Copyright" ma:default="Inland Revenue NZ"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2116b-51b8-4a6f-8648-0c472a1911e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ic_System_Copyright xmlns="http://schemas.microsoft.com/sharepoint/v3/fields" xsi:nil="true"/>
    <_Version xmlns="http://schemas.microsoft.com/sharepoint/v3/fields" xsi:nil="true"/>
    <lcf76f155ced4ddcb4097134ff3c332f xmlns="86f2116b-51b8-4a6f-8648-0c472a1911ee">
      <Terms xmlns="http://schemas.microsoft.com/office/infopath/2007/PartnerControls"/>
    </lcf76f155ced4ddcb4097134ff3c332f>
    <TaxCatchAll xmlns="a4a9dc13-bb31-46d7-b689-a0a4d48a0c28">
      <Value>5</Value>
    </TaxCatchAll>
    <InformationTypeTaxHTField xmlns="http://schemas.microsoft.com/sharepoint/v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07b2358e-9dfa-4224-9507-68d25cdb2d6b</TermId>
        </TermInfo>
      </Terms>
    </InformationTypeTaxHTField>
    <DocumentStatusTaxHTField xmlns="http://schemas.microsoft.com/sharepoint/v3">
      <Terms xmlns="http://schemas.microsoft.com/office/infopath/2007/PartnerControls"/>
    </DocumentStatusTaxHTField>
    <BusinessUnitTaxHTField xmlns="http://schemas.microsoft.com/sharepoint/v3">
      <Terms xmlns="http://schemas.microsoft.com/office/infopath/2007/PartnerControls"/>
    </BusinessUnitTaxHTField>
    <TaxCatchAllLabel xmlns="a4a9dc13-bb31-46d7-b689-a0a4d48a0c28" xsi:nil="true"/>
    <SecurityClassificationTaxHTField xmlns="http://schemas.microsoft.com/sharepoint/v3">
      <Terms xmlns="http://schemas.microsoft.com/office/infopath/2007/PartnerControls"/>
    </SecurityClassificationTaxHTField>
    <BusinessActivityTaxHTField xmlns="http://schemas.microsoft.com/sharepoint/v3">
      <Terms xmlns="http://schemas.microsoft.com/office/infopath/2007/PartnerControls"/>
    </BusinessActivityTaxHTField>
  </documentManagement>
</p:properties>
</file>

<file path=customXml/itemProps1.xml><?xml version="1.0" encoding="utf-8"?>
<ds:datastoreItem xmlns:ds="http://schemas.openxmlformats.org/officeDocument/2006/customXml" ds:itemID="{19F3635B-DC49-4E23-BADC-40306681ACC6}"/>
</file>

<file path=customXml/itemProps2.xml><?xml version="1.0" encoding="utf-8"?>
<ds:datastoreItem xmlns:ds="http://schemas.openxmlformats.org/officeDocument/2006/customXml" ds:itemID="{49920EC3-BBE2-4DAF-B793-03E578AED38D}"/>
</file>

<file path=customXml/itemProps3.xml><?xml version="1.0" encoding="utf-8"?>
<ds:datastoreItem xmlns:ds="http://schemas.openxmlformats.org/officeDocument/2006/customXml" ds:itemID="{76D4A5B0-18D3-4181-BC41-448578E6FF21}"/>
</file>

<file path=docProps/app.xml><?xml version="1.0" encoding="utf-8"?>
<Properties xmlns="http://schemas.openxmlformats.org/officeDocument/2006/extended-properties" xmlns:vt="http://schemas.openxmlformats.org/officeDocument/2006/docPropsVTypes">
  <Template>Normal</Template>
  <TotalTime>2</TotalTime>
  <Pages>4</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LEG-22-SUB-0085 - Cabinet paper: Income Tax (Deemed Rate of Return on Attributing Interests in Foreign Investment Funds, 2021-22 Income Year) Order 2022 (19 May 2022)</vt:lpstr>
    </vt:vector>
  </TitlesOfParts>
  <Company>Inland Revenue, New Zealand</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LEG-22-SUB-0085 - Cabinet paper: Income Tax (Deemed Rate of Return on Attributing Interests in Foreign Investment Funds, 2021-22 Income Year) Order 2022 (19 May 2022)</dc:title>
  <dc:subject/>
  <dc:creator>Policy and Regulatory Stewardship</dc:creator>
  <cp:keywords/>
  <dc:description/>
  <dcterms:created xsi:type="dcterms:W3CDTF">2022-07-03T03:35:00Z</dcterms:created>
  <dcterms:modified xsi:type="dcterms:W3CDTF">2022-07-03T03:37:00Z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InformationType">
    <vt:lpwstr>5;#Template|07b2358e-9dfa-4224-9507-68d25cdb2d6b</vt:lpwstr>
  </property>
  <property fmtid="{D5CDD505-2E9C-101B-9397-08002B2CF9AE}" pid="4" name="MSIP_Label_993bc26a-ca06-4f83-a49a-54da0c892e4f_ContentBits">
    <vt:lpwstr>0</vt:lpwstr>
  </property>
  <property fmtid="{D5CDD505-2E9C-101B-9397-08002B2CF9AE}" pid="5" name="MSIP_Label_993bc26a-ca06-4f83-a49a-54da0c892e4f_Method">
    <vt:lpwstr>Privileged</vt:lpwstr>
  </property>
  <property fmtid="{D5CDD505-2E9C-101B-9397-08002B2CF9AE}" pid="6" name="MSIP_Label_993bc26a-ca06-4f83-a49a-54da0c892e4f_SiteId">
    <vt:lpwstr>fb39e3e9-23a9-404e-93a2-b42a87d94f35</vt:lpwstr>
  </property>
  <property fmtid="{D5CDD505-2E9C-101B-9397-08002B2CF9AE}" pid="7" name="MSIP_Label_993bc26a-ca06-4f83-a49a-54da0c892e4f_SetDate">
    <vt:lpwstr>2022-05-10T03:13:02Z</vt:lpwstr>
  </property>
  <property fmtid="{D5CDD505-2E9C-101B-9397-08002B2CF9AE}" pid="8" name="BusinessUnit">
    <vt:lpwstr/>
  </property>
  <property fmtid="{D5CDD505-2E9C-101B-9397-08002B2CF9AE}" pid="9" name="MSIP_Label_993bc26a-ca06-4f83-a49a-54da0c892e4f_ActionId">
    <vt:lpwstr>de4e5ffc-1b4d-465a-9085-917670d630ee</vt:lpwstr>
  </property>
  <property fmtid="{D5CDD505-2E9C-101B-9397-08002B2CF9AE}" pid="10" name="MediaServiceImageTags">
    <vt:lpwstr/>
  </property>
  <property fmtid="{D5CDD505-2E9C-101B-9397-08002B2CF9AE}" pid="11" name="ContentTypeId">
    <vt:lpwstr>0x0101000B461733DE48CC4985E239AAFC9C41590100670D0BD9AB7101418FC69E4F42B3A5BC</vt:lpwstr>
  </property>
  <property fmtid="{D5CDD505-2E9C-101B-9397-08002B2CF9AE}" pid="12" name="SecurityClassification">
    <vt:lpwstr/>
  </property>
  <property fmtid="{D5CDD505-2E9C-101B-9397-08002B2CF9AE}" pid="13" name="MSIP_Label_993bc26a-ca06-4f83-a49a-54da0c892e4f_Name">
    <vt:lpwstr>993bc26a-ca06-4f83-a49a-54da0c892e4f</vt:lpwstr>
  </property>
  <property fmtid="{D5CDD505-2E9C-101B-9397-08002B2CF9AE}" pid="14" name="MSIP_Label_993bc26a-ca06-4f83-a49a-54da0c892e4f_Enabled">
    <vt:lpwstr>true</vt:lpwstr>
  </property>
  <property fmtid="{D5CDD505-2E9C-101B-9397-08002B2CF9AE}" pid="15" name="BusinessActivity">
    <vt:lpwstr/>
  </property>
  <property fmtid="{D5CDD505-2E9C-101B-9397-08002B2CF9AE}" pid="16" name="DocumentStatus">
    <vt:lpwstr/>
  </property>
</Properties>
</file>