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13BCA" w14:textId="13436C9D" w:rsidR="00190ED3" w:rsidRPr="00DB0DE5" w:rsidRDefault="00190ED3" w:rsidP="00BB27AB">
      <w:pPr>
        <w:spacing w:after="160"/>
        <w:rPr>
          <w:rFonts w:ascii="Arial" w:hAnsi="Arial" w:cs="Arial"/>
          <w:sz w:val="24"/>
          <w:szCs w:val="24"/>
        </w:rPr>
      </w:pPr>
      <w:r w:rsidRPr="00DB0DE5">
        <w:rPr>
          <w:rFonts w:ascii="Arial" w:hAnsi="Arial" w:cs="Arial"/>
          <w:sz w:val="24"/>
          <w:szCs w:val="24"/>
        </w:rPr>
        <w:t xml:space="preserve">In Confidence </w:t>
      </w:r>
    </w:p>
    <w:p w14:paraId="4624D05E" w14:textId="77777777" w:rsidR="00190ED3" w:rsidRPr="00DB0DE5" w:rsidRDefault="00190ED3" w:rsidP="00BB27AB">
      <w:pPr>
        <w:pStyle w:val="CabStandard"/>
        <w:ind w:left="720" w:hanging="720"/>
        <w:jc w:val="both"/>
        <w:rPr>
          <w:rFonts w:ascii="Arial" w:hAnsi="Arial" w:cs="Arial"/>
          <w:szCs w:val="24"/>
        </w:rPr>
      </w:pPr>
      <w:r w:rsidRPr="00DB0DE5">
        <w:rPr>
          <w:rFonts w:ascii="Arial" w:hAnsi="Arial" w:cs="Arial"/>
          <w:szCs w:val="24"/>
        </w:rPr>
        <w:t>Office of the Minister of Revenue</w:t>
      </w:r>
    </w:p>
    <w:p w14:paraId="259006F1" w14:textId="62E5EF0B" w:rsidR="009377EC" w:rsidRPr="00DB0DE5" w:rsidRDefault="00190ED3" w:rsidP="00BB27AB">
      <w:pPr>
        <w:pStyle w:val="CabStandard"/>
        <w:ind w:left="720" w:hanging="720"/>
        <w:jc w:val="both"/>
        <w:rPr>
          <w:rFonts w:ascii="Arial" w:hAnsi="Arial" w:cs="Arial"/>
          <w:szCs w:val="24"/>
        </w:rPr>
      </w:pPr>
      <w:r w:rsidRPr="00DB0DE5">
        <w:rPr>
          <w:rFonts w:ascii="Arial" w:hAnsi="Arial" w:cs="Arial"/>
          <w:szCs w:val="24"/>
        </w:rPr>
        <w:t xml:space="preserve">Chair, Cabinet Legislation Committee </w:t>
      </w:r>
    </w:p>
    <w:p w14:paraId="6C271A8E" w14:textId="614F6807" w:rsidR="00190ED3" w:rsidRPr="00DB0DE5" w:rsidRDefault="002975C6" w:rsidP="00BB27AB">
      <w:pPr>
        <w:pStyle w:val="CabStandard"/>
        <w:jc w:val="both"/>
        <w:rPr>
          <w:rFonts w:ascii="Arial" w:hAnsi="Arial" w:cs="Arial"/>
          <w:b/>
          <w:szCs w:val="24"/>
        </w:rPr>
      </w:pPr>
      <w:r w:rsidRPr="00F14207">
        <w:rPr>
          <w:rFonts w:ascii="Arial" w:hAnsi="Arial" w:cs="Arial"/>
          <w:b/>
          <w:szCs w:val="24"/>
        </w:rPr>
        <w:t>CHILD SUPPORT (RECIPROCAL AGREEMENT WITH HAGUE CONVENTION COUNTRIES) ORDER 2021</w:t>
      </w:r>
    </w:p>
    <w:p w14:paraId="3332A51C" w14:textId="77777777" w:rsidR="00190ED3" w:rsidRPr="00C74442" w:rsidRDefault="00190ED3" w:rsidP="00BB27AB">
      <w:pPr>
        <w:pStyle w:val="Heading2"/>
        <w:rPr>
          <w:rFonts w:ascii="Arial" w:hAnsi="Arial" w:cs="Arial"/>
          <w:sz w:val="24"/>
          <w:szCs w:val="24"/>
        </w:rPr>
      </w:pPr>
      <w:r w:rsidRPr="00C74442">
        <w:rPr>
          <w:rFonts w:ascii="Arial" w:hAnsi="Arial" w:cs="Arial"/>
          <w:sz w:val="24"/>
          <w:szCs w:val="24"/>
        </w:rPr>
        <w:t>Purpose</w:t>
      </w:r>
    </w:p>
    <w:p w14:paraId="38F4EFD3" w14:textId="3F4ABEAB" w:rsidR="00190ED3" w:rsidRPr="00550A34" w:rsidRDefault="00190ED3" w:rsidP="002975C6">
      <w:pPr>
        <w:pStyle w:val="CabStandard"/>
        <w:numPr>
          <w:ilvl w:val="0"/>
          <w:numId w:val="15"/>
        </w:numPr>
        <w:jc w:val="both"/>
        <w:rPr>
          <w:rFonts w:ascii="Arial" w:hAnsi="Arial" w:cs="Arial"/>
          <w:szCs w:val="24"/>
        </w:rPr>
      </w:pPr>
      <w:r w:rsidRPr="00550A34">
        <w:rPr>
          <w:rFonts w:ascii="Arial" w:hAnsi="Arial" w:cs="Arial"/>
          <w:szCs w:val="24"/>
        </w:rPr>
        <w:t xml:space="preserve">This paper proposes that Cabinet </w:t>
      </w:r>
      <w:r w:rsidR="004B450E" w:rsidRPr="00550A34">
        <w:rPr>
          <w:rFonts w:ascii="Arial" w:hAnsi="Arial" w:cs="Arial"/>
          <w:szCs w:val="24"/>
        </w:rPr>
        <w:t xml:space="preserve">agree </w:t>
      </w:r>
      <w:r w:rsidR="00F14207" w:rsidRPr="00550A34">
        <w:rPr>
          <w:rFonts w:ascii="Arial" w:hAnsi="Arial" w:cs="Arial"/>
          <w:szCs w:val="24"/>
        </w:rPr>
        <w:t xml:space="preserve">to the </w:t>
      </w:r>
      <w:r w:rsidR="006707C4" w:rsidRPr="00550A34">
        <w:rPr>
          <w:rFonts w:ascii="Arial" w:hAnsi="Arial" w:cs="Arial"/>
          <w:szCs w:val="24"/>
        </w:rPr>
        <w:t xml:space="preserve">submission of the accompanying Order in Council </w:t>
      </w:r>
      <w:r w:rsidRPr="00550A34">
        <w:rPr>
          <w:rFonts w:ascii="Arial" w:hAnsi="Arial" w:cs="Arial"/>
          <w:szCs w:val="24"/>
        </w:rPr>
        <w:t xml:space="preserve">to ratify and bring into force, the </w:t>
      </w:r>
      <w:r w:rsidRPr="003750BD">
        <w:rPr>
          <w:rFonts w:ascii="Arial" w:hAnsi="Arial" w:cs="Arial"/>
          <w:szCs w:val="24"/>
        </w:rPr>
        <w:t xml:space="preserve">Hague Convention on the International Recovery of Child </w:t>
      </w:r>
      <w:proofErr w:type="gramStart"/>
      <w:r w:rsidRPr="003750BD">
        <w:rPr>
          <w:rFonts w:ascii="Arial" w:hAnsi="Arial" w:cs="Arial"/>
          <w:szCs w:val="24"/>
        </w:rPr>
        <w:t>Support</w:t>
      </w:r>
      <w:proofErr w:type="gramEnd"/>
      <w:r w:rsidRPr="003750BD">
        <w:rPr>
          <w:rFonts w:ascii="Arial" w:hAnsi="Arial" w:cs="Arial"/>
          <w:szCs w:val="24"/>
        </w:rPr>
        <w:t xml:space="preserve"> and other Forms of Family Maintenance (the Convention)</w:t>
      </w:r>
      <w:r w:rsidR="00D60CF9" w:rsidRPr="003750BD">
        <w:rPr>
          <w:rFonts w:ascii="Arial" w:hAnsi="Arial" w:cs="Arial"/>
          <w:szCs w:val="24"/>
        </w:rPr>
        <w:t xml:space="preserve"> 2021</w:t>
      </w:r>
      <w:r w:rsidR="008C3C68" w:rsidRPr="00550A34">
        <w:rPr>
          <w:rFonts w:ascii="Arial" w:hAnsi="Arial" w:cs="Arial"/>
          <w:szCs w:val="24"/>
        </w:rPr>
        <w:t>,</w:t>
      </w:r>
      <w:r w:rsidR="007945F7" w:rsidRPr="00550A34">
        <w:rPr>
          <w:rFonts w:ascii="Arial" w:hAnsi="Arial" w:cs="Arial"/>
          <w:szCs w:val="24"/>
        </w:rPr>
        <w:t xml:space="preserve"> to the Executive Council. </w:t>
      </w:r>
    </w:p>
    <w:p w14:paraId="4D89E032" w14:textId="77777777" w:rsidR="00DB1DB2" w:rsidRDefault="00DB1DB2" w:rsidP="002975C6">
      <w:pPr>
        <w:pStyle w:val="CabStandard"/>
        <w:numPr>
          <w:ilvl w:val="0"/>
          <w:numId w:val="15"/>
        </w:numPr>
        <w:jc w:val="both"/>
        <w:rPr>
          <w:rFonts w:ascii="Arial" w:hAnsi="Arial" w:cs="Arial"/>
          <w:szCs w:val="24"/>
        </w:rPr>
      </w:pPr>
      <w:r w:rsidRPr="008D6ABE">
        <w:rPr>
          <w:rFonts w:ascii="Arial" w:hAnsi="Arial" w:cs="Arial"/>
          <w:szCs w:val="24"/>
        </w:rPr>
        <w:t xml:space="preserve">This </w:t>
      </w:r>
      <w:r>
        <w:rPr>
          <w:rFonts w:ascii="Arial" w:hAnsi="Arial" w:cs="Arial"/>
          <w:szCs w:val="24"/>
        </w:rPr>
        <w:t>will give</w:t>
      </w:r>
      <w:r w:rsidRPr="008D6ABE">
        <w:rPr>
          <w:rFonts w:ascii="Arial" w:hAnsi="Arial" w:cs="Arial"/>
          <w:szCs w:val="24"/>
        </w:rPr>
        <w:t xml:space="preserve"> effect to policy decisions made by Cabinet on 2 September 2019 </w:t>
      </w:r>
      <w:r>
        <w:rPr>
          <w:rFonts w:ascii="Arial" w:hAnsi="Arial" w:cs="Arial"/>
          <w:szCs w:val="24"/>
        </w:rPr>
        <w:t>[</w:t>
      </w:r>
      <w:r w:rsidRPr="008D6ABE">
        <w:rPr>
          <w:rFonts w:ascii="Arial" w:hAnsi="Arial" w:cs="Arial"/>
          <w:szCs w:val="24"/>
        </w:rPr>
        <w:t>CAB-19-MIN-0447</w:t>
      </w:r>
      <w:r>
        <w:rPr>
          <w:rFonts w:ascii="Arial" w:hAnsi="Arial" w:cs="Arial"/>
          <w:szCs w:val="24"/>
        </w:rPr>
        <w:t xml:space="preserve"> refers]</w:t>
      </w:r>
      <w:r w:rsidRPr="008D6ABE">
        <w:rPr>
          <w:rFonts w:ascii="Arial" w:hAnsi="Arial" w:cs="Arial"/>
          <w:szCs w:val="24"/>
        </w:rPr>
        <w:t xml:space="preserve"> when it approved the signing and ratification of the Convention and the ensuing steps</w:t>
      </w:r>
      <w:r>
        <w:rPr>
          <w:rFonts w:ascii="Arial" w:hAnsi="Arial" w:cs="Arial"/>
          <w:szCs w:val="24"/>
        </w:rPr>
        <w:t xml:space="preserve"> for entry into force. </w:t>
      </w:r>
    </w:p>
    <w:p w14:paraId="46AE9D47" w14:textId="3CC50206" w:rsidR="008C3C68" w:rsidRDefault="008C3C68" w:rsidP="002975C6">
      <w:pPr>
        <w:pStyle w:val="CabStandard"/>
        <w:numPr>
          <w:ilvl w:val="0"/>
          <w:numId w:val="15"/>
        </w:numPr>
        <w:jc w:val="both"/>
        <w:rPr>
          <w:rFonts w:ascii="Arial" w:hAnsi="Arial" w:cs="Arial"/>
          <w:szCs w:val="24"/>
        </w:rPr>
      </w:pPr>
      <w:r>
        <w:rPr>
          <w:rFonts w:ascii="Arial" w:hAnsi="Arial" w:cs="Arial"/>
          <w:szCs w:val="24"/>
        </w:rPr>
        <w:t xml:space="preserve">Once made, </w:t>
      </w:r>
      <w:r w:rsidR="00D60CF9">
        <w:rPr>
          <w:rFonts w:ascii="Arial" w:hAnsi="Arial" w:cs="Arial"/>
          <w:szCs w:val="24"/>
        </w:rPr>
        <w:t>the Order will recognise and give effect to the Convention under New Zealand law. The Order will modify the application of the Child Support Act 1991 for cases administered under the Convention</w:t>
      </w:r>
      <w:r w:rsidR="009643A8">
        <w:rPr>
          <w:rFonts w:ascii="Arial" w:hAnsi="Arial" w:cs="Arial"/>
          <w:szCs w:val="24"/>
        </w:rPr>
        <w:t xml:space="preserve"> to ensure reciprocity in respect of matters relating to child support and domestic maintenance.</w:t>
      </w:r>
    </w:p>
    <w:p w14:paraId="4814F7F0" w14:textId="608C3E46" w:rsidR="00EF0825" w:rsidRPr="00734072" w:rsidRDefault="00090A62" w:rsidP="002975C6">
      <w:pPr>
        <w:pStyle w:val="CabStandard"/>
        <w:numPr>
          <w:ilvl w:val="0"/>
          <w:numId w:val="15"/>
        </w:numPr>
        <w:jc w:val="both"/>
        <w:rPr>
          <w:rFonts w:ascii="Arial" w:hAnsi="Arial" w:cs="Arial"/>
          <w:szCs w:val="24"/>
        </w:rPr>
      </w:pPr>
      <w:r w:rsidRPr="009643A8">
        <w:rPr>
          <w:rFonts w:ascii="Arial" w:hAnsi="Arial" w:cs="Arial"/>
          <w:szCs w:val="24"/>
        </w:rPr>
        <w:t xml:space="preserve">The </w:t>
      </w:r>
      <w:r w:rsidR="00734072">
        <w:rPr>
          <w:rFonts w:ascii="Arial" w:hAnsi="Arial" w:cs="Arial"/>
          <w:szCs w:val="24"/>
        </w:rPr>
        <w:t xml:space="preserve">finalised </w:t>
      </w:r>
      <w:r w:rsidR="00FE0F1D" w:rsidRPr="009643A8">
        <w:rPr>
          <w:rFonts w:ascii="Arial" w:hAnsi="Arial" w:cs="Arial"/>
          <w:szCs w:val="24"/>
        </w:rPr>
        <w:t>list of declarations and reservations</w:t>
      </w:r>
      <w:r w:rsidR="00BB1C0B" w:rsidRPr="009643A8">
        <w:rPr>
          <w:rFonts w:ascii="Arial" w:hAnsi="Arial" w:cs="Arial"/>
          <w:szCs w:val="24"/>
        </w:rPr>
        <w:t xml:space="preserve"> will need to be deposited alongside New Zealand’s instrument of ratification. </w:t>
      </w:r>
      <w:r w:rsidR="00EF0825" w:rsidRPr="00734072">
        <w:rPr>
          <w:rFonts w:ascii="Arial" w:hAnsi="Arial" w:cs="Arial"/>
          <w:szCs w:val="24"/>
        </w:rPr>
        <w:t xml:space="preserve">It should be noted that one of New Zealand’s original </w:t>
      </w:r>
      <w:r w:rsidR="006F0D5B" w:rsidRPr="00734072">
        <w:rPr>
          <w:rFonts w:ascii="Arial" w:hAnsi="Arial" w:cs="Arial"/>
          <w:szCs w:val="24"/>
        </w:rPr>
        <w:t>declarations</w:t>
      </w:r>
      <w:r w:rsidR="00D742E7" w:rsidRPr="00734072">
        <w:rPr>
          <w:rFonts w:ascii="Arial" w:hAnsi="Arial" w:cs="Arial"/>
          <w:szCs w:val="24"/>
        </w:rPr>
        <w:t xml:space="preserve">, </w:t>
      </w:r>
      <w:r w:rsidR="00EE7BA0" w:rsidRPr="00734072">
        <w:rPr>
          <w:rFonts w:ascii="Arial" w:hAnsi="Arial" w:cs="Arial"/>
          <w:szCs w:val="24"/>
        </w:rPr>
        <w:t>regarding the procedure</w:t>
      </w:r>
      <w:r w:rsidR="00D742E7" w:rsidRPr="00734072">
        <w:rPr>
          <w:rFonts w:ascii="Arial" w:hAnsi="Arial" w:cs="Arial"/>
          <w:szCs w:val="24"/>
        </w:rPr>
        <w:t xml:space="preserve"> </w:t>
      </w:r>
      <w:r w:rsidR="00F00037" w:rsidRPr="00734072">
        <w:rPr>
          <w:rFonts w:ascii="Arial" w:hAnsi="Arial" w:cs="Arial"/>
          <w:szCs w:val="24"/>
        </w:rPr>
        <w:t xml:space="preserve">used </w:t>
      </w:r>
      <w:r w:rsidR="00D742E7" w:rsidRPr="00734072">
        <w:rPr>
          <w:rFonts w:ascii="Arial" w:hAnsi="Arial" w:cs="Arial"/>
          <w:szCs w:val="24"/>
        </w:rPr>
        <w:t>on receipt of applications,</w:t>
      </w:r>
      <w:r w:rsidR="00EE7BA0" w:rsidRPr="00734072">
        <w:rPr>
          <w:rFonts w:ascii="Arial" w:hAnsi="Arial" w:cs="Arial"/>
          <w:szCs w:val="24"/>
        </w:rPr>
        <w:t xml:space="preserve"> is no longer required</w:t>
      </w:r>
      <w:r w:rsidR="00D71834" w:rsidRPr="00734072">
        <w:rPr>
          <w:rFonts w:ascii="Arial" w:hAnsi="Arial" w:cs="Arial"/>
          <w:szCs w:val="24"/>
        </w:rPr>
        <w:t xml:space="preserve"> and that the standard process is preferable</w:t>
      </w:r>
      <w:r w:rsidR="00EE7BA0" w:rsidRPr="00734072">
        <w:rPr>
          <w:rFonts w:ascii="Arial" w:hAnsi="Arial" w:cs="Arial"/>
          <w:szCs w:val="24"/>
        </w:rPr>
        <w:t>.</w:t>
      </w:r>
      <w:r w:rsidR="00824667" w:rsidRPr="00734072">
        <w:rPr>
          <w:rFonts w:ascii="Arial" w:hAnsi="Arial" w:cs="Arial"/>
          <w:szCs w:val="24"/>
        </w:rPr>
        <w:t xml:space="preserve"> </w:t>
      </w:r>
      <w:r w:rsidR="00734072">
        <w:rPr>
          <w:rFonts w:ascii="Arial" w:hAnsi="Arial" w:cs="Arial"/>
          <w:szCs w:val="24"/>
        </w:rPr>
        <w:t xml:space="preserve">It is proposed that Cabinet agree that New Zealand no longer makes a </w:t>
      </w:r>
      <w:r w:rsidR="00373EDA">
        <w:rPr>
          <w:rFonts w:ascii="Arial" w:hAnsi="Arial" w:cs="Arial"/>
          <w:szCs w:val="24"/>
        </w:rPr>
        <w:t>declaration</w:t>
      </w:r>
      <w:r w:rsidR="00734072">
        <w:rPr>
          <w:rFonts w:ascii="Arial" w:hAnsi="Arial" w:cs="Arial"/>
          <w:szCs w:val="24"/>
        </w:rPr>
        <w:t xml:space="preserve"> to Article 24 of the Convention. </w:t>
      </w:r>
    </w:p>
    <w:p w14:paraId="41F5F5B5" w14:textId="1C99730E" w:rsidR="00E022AD" w:rsidRDefault="00E022AD" w:rsidP="00BB27AB">
      <w:pPr>
        <w:pStyle w:val="Heading2"/>
        <w:rPr>
          <w:rFonts w:ascii="Arial" w:hAnsi="Arial" w:cs="Arial"/>
          <w:sz w:val="24"/>
          <w:szCs w:val="24"/>
        </w:rPr>
      </w:pPr>
      <w:r>
        <w:rPr>
          <w:rFonts w:ascii="Arial" w:hAnsi="Arial" w:cs="Arial"/>
          <w:sz w:val="24"/>
          <w:szCs w:val="24"/>
        </w:rPr>
        <w:t>Background</w:t>
      </w:r>
    </w:p>
    <w:p w14:paraId="11B35C58" w14:textId="77777777" w:rsidR="00651513" w:rsidRDefault="00E022AD" w:rsidP="002975C6">
      <w:pPr>
        <w:pStyle w:val="CabStandard"/>
        <w:numPr>
          <w:ilvl w:val="0"/>
          <w:numId w:val="15"/>
        </w:numPr>
        <w:jc w:val="both"/>
        <w:rPr>
          <w:rFonts w:ascii="Arial" w:hAnsi="Arial" w:cs="Arial"/>
          <w:szCs w:val="24"/>
        </w:rPr>
      </w:pPr>
      <w:r w:rsidRPr="00624DFF">
        <w:rPr>
          <w:rFonts w:ascii="Arial" w:hAnsi="Arial" w:cs="Arial"/>
          <w:szCs w:val="24"/>
        </w:rPr>
        <w:t>The Convention is a multilateral treaty that provides for the recovery of child support and other forms of maintenance (such as spousal support) when the liable person resides in a different country to where the maintenance payment was raised. It</w:t>
      </w:r>
      <w:r>
        <w:rPr>
          <w:rFonts w:ascii="Arial" w:hAnsi="Arial" w:cs="Arial"/>
          <w:szCs w:val="24"/>
        </w:rPr>
        <w:t>:</w:t>
      </w:r>
    </w:p>
    <w:p w14:paraId="58C4BFE8" w14:textId="7E6C0972" w:rsidR="00E022AD" w:rsidRPr="00651513" w:rsidRDefault="00E022AD" w:rsidP="002975C6">
      <w:pPr>
        <w:pStyle w:val="CabStandard"/>
        <w:numPr>
          <w:ilvl w:val="1"/>
          <w:numId w:val="15"/>
        </w:numPr>
        <w:jc w:val="both"/>
        <w:rPr>
          <w:rFonts w:ascii="Arial" w:hAnsi="Arial" w:cs="Arial"/>
          <w:szCs w:val="24"/>
        </w:rPr>
      </w:pPr>
      <w:r w:rsidRPr="00651513">
        <w:rPr>
          <w:rFonts w:ascii="Arial" w:hAnsi="Arial" w:cs="Arial"/>
          <w:szCs w:val="24"/>
        </w:rPr>
        <w:t xml:space="preserve">enables the recognition and collection of both administrative and court-ordered maintenance between member </w:t>
      </w:r>
      <w:proofErr w:type="gramStart"/>
      <w:r w:rsidRPr="00651513">
        <w:rPr>
          <w:rFonts w:ascii="Arial" w:hAnsi="Arial" w:cs="Arial"/>
          <w:szCs w:val="24"/>
        </w:rPr>
        <w:t>countries;</w:t>
      </w:r>
      <w:proofErr w:type="gramEnd"/>
    </w:p>
    <w:p w14:paraId="0F031953" w14:textId="77777777" w:rsidR="00E022AD" w:rsidRDefault="00E022AD" w:rsidP="002975C6">
      <w:pPr>
        <w:pStyle w:val="CabStandard"/>
        <w:numPr>
          <w:ilvl w:val="1"/>
          <w:numId w:val="15"/>
        </w:numPr>
        <w:jc w:val="both"/>
        <w:rPr>
          <w:rFonts w:ascii="Arial" w:hAnsi="Arial" w:cs="Arial"/>
          <w:szCs w:val="24"/>
        </w:rPr>
      </w:pPr>
      <w:r w:rsidRPr="00624DFF">
        <w:rPr>
          <w:rFonts w:ascii="Arial" w:hAnsi="Arial" w:cs="Arial"/>
          <w:szCs w:val="24"/>
        </w:rPr>
        <w:t>includes rules on judicial and administrative co-operation that should improve New Zealand’s ability to assess and collect child support when liable parents are residing in member countries</w:t>
      </w:r>
      <w:r>
        <w:rPr>
          <w:rFonts w:ascii="Arial" w:hAnsi="Arial" w:cs="Arial"/>
          <w:szCs w:val="24"/>
        </w:rPr>
        <w:t>; and</w:t>
      </w:r>
    </w:p>
    <w:p w14:paraId="04EF4A2A" w14:textId="0A92720B" w:rsidR="00E022AD" w:rsidRDefault="00E022AD" w:rsidP="002975C6">
      <w:pPr>
        <w:pStyle w:val="CabStandard"/>
        <w:numPr>
          <w:ilvl w:val="1"/>
          <w:numId w:val="15"/>
        </w:numPr>
        <w:jc w:val="both"/>
        <w:rPr>
          <w:rFonts w:ascii="Arial" w:hAnsi="Arial" w:cs="Arial"/>
          <w:szCs w:val="24"/>
        </w:rPr>
      </w:pPr>
      <w:r w:rsidRPr="00624DFF">
        <w:rPr>
          <w:rFonts w:ascii="Arial" w:hAnsi="Arial" w:cs="Arial"/>
          <w:szCs w:val="24"/>
        </w:rPr>
        <w:t xml:space="preserve">enables Inland Revenue to assess child support for New Zealand children whose </w:t>
      </w:r>
      <w:r>
        <w:rPr>
          <w:rFonts w:ascii="Arial" w:hAnsi="Arial" w:cs="Arial"/>
          <w:szCs w:val="24"/>
        </w:rPr>
        <w:t xml:space="preserve">liable </w:t>
      </w:r>
      <w:r w:rsidRPr="00624DFF">
        <w:rPr>
          <w:rFonts w:ascii="Arial" w:hAnsi="Arial" w:cs="Arial"/>
          <w:szCs w:val="24"/>
        </w:rPr>
        <w:t>parent</w:t>
      </w:r>
      <w:r>
        <w:rPr>
          <w:rFonts w:ascii="Arial" w:hAnsi="Arial" w:cs="Arial"/>
          <w:szCs w:val="24"/>
        </w:rPr>
        <w:t xml:space="preserve"> is</w:t>
      </w:r>
      <w:r w:rsidRPr="00624DFF">
        <w:rPr>
          <w:rFonts w:ascii="Arial" w:hAnsi="Arial" w:cs="Arial"/>
          <w:szCs w:val="24"/>
        </w:rPr>
        <w:t xml:space="preserve"> not </w:t>
      </w:r>
      <w:r>
        <w:rPr>
          <w:rFonts w:ascii="Arial" w:hAnsi="Arial" w:cs="Arial"/>
          <w:szCs w:val="24"/>
        </w:rPr>
        <w:t xml:space="preserve">a </w:t>
      </w:r>
      <w:r w:rsidRPr="00624DFF">
        <w:rPr>
          <w:rFonts w:ascii="Arial" w:hAnsi="Arial" w:cs="Arial"/>
          <w:szCs w:val="24"/>
        </w:rPr>
        <w:t>New Zealand citizen or resident</w:t>
      </w:r>
      <w:r>
        <w:rPr>
          <w:rFonts w:ascii="Arial" w:hAnsi="Arial" w:cs="Arial"/>
          <w:szCs w:val="24"/>
        </w:rPr>
        <w:t xml:space="preserve"> and who lives in a member country</w:t>
      </w:r>
      <w:r w:rsidRPr="00624DFF">
        <w:rPr>
          <w:rFonts w:ascii="Arial" w:hAnsi="Arial" w:cs="Arial"/>
          <w:szCs w:val="24"/>
        </w:rPr>
        <w:t>.</w:t>
      </w:r>
    </w:p>
    <w:p w14:paraId="5799BBED" w14:textId="70896E2C" w:rsidR="001B6FB8" w:rsidRPr="00C07C03" w:rsidRDefault="00C07C03" w:rsidP="002975C6">
      <w:pPr>
        <w:pStyle w:val="CabStandard"/>
        <w:numPr>
          <w:ilvl w:val="0"/>
          <w:numId w:val="15"/>
        </w:numPr>
        <w:jc w:val="both"/>
        <w:rPr>
          <w:rFonts w:ascii="Arial" w:hAnsi="Arial" w:cs="Arial"/>
          <w:szCs w:val="24"/>
        </w:rPr>
      </w:pPr>
      <w:r>
        <w:rPr>
          <w:rFonts w:ascii="Arial" w:hAnsi="Arial" w:cs="Arial"/>
          <w:szCs w:val="24"/>
        </w:rPr>
        <w:t xml:space="preserve">As </w:t>
      </w:r>
      <w:proofErr w:type="gramStart"/>
      <w:r>
        <w:rPr>
          <w:rFonts w:ascii="Arial" w:hAnsi="Arial" w:cs="Arial"/>
          <w:szCs w:val="24"/>
        </w:rPr>
        <w:t>at</w:t>
      </w:r>
      <w:proofErr w:type="gramEnd"/>
      <w:r>
        <w:rPr>
          <w:rFonts w:ascii="Arial" w:hAnsi="Arial" w:cs="Arial"/>
          <w:szCs w:val="24"/>
        </w:rPr>
        <w:t xml:space="preserve"> 30 April 2019, t</w:t>
      </w:r>
      <w:r w:rsidRPr="00C34828">
        <w:rPr>
          <w:rFonts w:ascii="Arial" w:hAnsi="Arial" w:cs="Arial"/>
          <w:szCs w:val="24"/>
        </w:rPr>
        <w:t xml:space="preserve">here </w:t>
      </w:r>
      <w:r>
        <w:rPr>
          <w:rFonts w:ascii="Arial" w:hAnsi="Arial" w:cs="Arial"/>
          <w:szCs w:val="24"/>
        </w:rPr>
        <w:t>we</w:t>
      </w:r>
      <w:r w:rsidRPr="00C34828">
        <w:rPr>
          <w:rFonts w:ascii="Arial" w:hAnsi="Arial" w:cs="Arial"/>
          <w:szCs w:val="24"/>
        </w:rPr>
        <w:t xml:space="preserve">re approximately </w:t>
      </w:r>
      <w:r>
        <w:rPr>
          <w:rFonts w:ascii="Arial" w:hAnsi="Arial" w:cs="Arial"/>
          <w:szCs w:val="24"/>
        </w:rPr>
        <w:t>16,720</w:t>
      </w:r>
      <w:r w:rsidRPr="00C34828">
        <w:rPr>
          <w:rFonts w:ascii="Arial" w:hAnsi="Arial" w:cs="Arial"/>
          <w:szCs w:val="24"/>
        </w:rPr>
        <w:t xml:space="preserve"> parents</w:t>
      </w:r>
      <w:r>
        <w:rPr>
          <w:rFonts w:ascii="Arial" w:hAnsi="Arial" w:cs="Arial"/>
          <w:szCs w:val="24"/>
        </w:rPr>
        <w:t xml:space="preserve"> with New Zealand-assessed child support liabilities</w:t>
      </w:r>
      <w:r w:rsidRPr="00C34828">
        <w:rPr>
          <w:rFonts w:ascii="Arial" w:hAnsi="Arial" w:cs="Arial"/>
          <w:szCs w:val="24"/>
        </w:rPr>
        <w:t xml:space="preserve"> who live overseas, with the majority of them residing in Australia (about </w:t>
      </w:r>
      <w:r>
        <w:rPr>
          <w:rFonts w:ascii="Arial" w:hAnsi="Arial" w:cs="Arial"/>
          <w:szCs w:val="24"/>
        </w:rPr>
        <w:t>12,500</w:t>
      </w:r>
      <w:r w:rsidRPr="00C34828">
        <w:rPr>
          <w:rFonts w:ascii="Arial" w:hAnsi="Arial" w:cs="Arial"/>
          <w:szCs w:val="24"/>
        </w:rPr>
        <w:t xml:space="preserve">). </w:t>
      </w:r>
      <w:r>
        <w:rPr>
          <w:rFonts w:ascii="Arial" w:hAnsi="Arial" w:cs="Arial"/>
          <w:szCs w:val="24"/>
        </w:rPr>
        <w:t>Inland Revenue is</w:t>
      </w:r>
      <w:r w:rsidRPr="00C34828">
        <w:rPr>
          <w:rFonts w:ascii="Arial" w:hAnsi="Arial" w:cs="Arial"/>
          <w:szCs w:val="24"/>
        </w:rPr>
        <w:t xml:space="preserve"> currently reliant on voluntary compliance in collecting child support from parents living overseas outside </w:t>
      </w:r>
      <w:r>
        <w:rPr>
          <w:rFonts w:ascii="Arial" w:hAnsi="Arial" w:cs="Arial"/>
          <w:szCs w:val="24"/>
        </w:rPr>
        <w:t xml:space="preserve">of </w:t>
      </w:r>
      <w:r w:rsidRPr="00C34828">
        <w:rPr>
          <w:rFonts w:ascii="Arial" w:hAnsi="Arial" w:cs="Arial"/>
          <w:szCs w:val="24"/>
        </w:rPr>
        <w:t>Australia</w:t>
      </w:r>
      <w:r>
        <w:rPr>
          <w:rFonts w:ascii="Arial" w:hAnsi="Arial" w:cs="Arial"/>
          <w:szCs w:val="24"/>
        </w:rPr>
        <w:t xml:space="preserve"> (those in Australia are covered by an existing bilateral agreement) and </w:t>
      </w:r>
      <w:r>
        <w:rPr>
          <w:rFonts w:ascii="Arial" w:hAnsi="Arial" w:cs="Arial"/>
          <w:szCs w:val="24"/>
        </w:rPr>
        <w:lastRenderedPageBreak/>
        <w:t>voluntary compliance is very low</w:t>
      </w:r>
      <w:r w:rsidRPr="00C34828">
        <w:rPr>
          <w:rFonts w:ascii="Arial" w:hAnsi="Arial" w:cs="Arial"/>
          <w:szCs w:val="24"/>
        </w:rPr>
        <w:t>.</w:t>
      </w:r>
      <w:r w:rsidR="00104D50">
        <w:rPr>
          <w:rFonts w:ascii="Arial" w:hAnsi="Arial" w:cs="Arial"/>
          <w:szCs w:val="24"/>
        </w:rPr>
        <w:t xml:space="preserve"> </w:t>
      </w:r>
      <w:r w:rsidRPr="00C34828">
        <w:rPr>
          <w:rFonts w:ascii="Arial" w:hAnsi="Arial" w:cs="Arial"/>
          <w:szCs w:val="24"/>
        </w:rPr>
        <w:t xml:space="preserve">The Convention can be implemented with minimal administrative cost to Inland Revenue and </w:t>
      </w:r>
      <w:r w:rsidR="0013626D">
        <w:rPr>
          <w:rFonts w:ascii="Arial" w:hAnsi="Arial" w:cs="Arial"/>
          <w:szCs w:val="24"/>
        </w:rPr>
        <w:t xml:space="preserve">should facilitate the </w:t>
      </w:r>
      <w:r w:rsidR="00D55002">
        <w:rPr>
          <w:rFonts w:ascii="Arial" w:hAnsi="Arial" w:cs="Arial"/>
          <w:szCs w:val="24"/>
        </w:rPr>
        <w:t>recovery</w:t>
      </w:r>
      <w:r w:rsidRPr="00C34828">
        <w:rPr>
          <w:rFonts w:ascii="Arial" w:hAnsi="Arial" w:cs="Arial"/>
          <w:szCs w:val="24"/>
        </w:rPr>
        <w:t xml:space="preserve"> outstanding child support payments</w:t>
      </w:r>
      <w:r>
        <w:rPr>
          <w:rFonts w:ascii="Arial" w:hAnsi="Arial" w:cs="Arial"/>
          <w:szCs w:val="24"/>
        </w:rPr>
        <w:t xml:space="preserve"> from liable parents living outside of </w:t>
      </w:r>
      <w:r w:rsidR="001A3D46">
        <w:rPr>
          <w:rFonts w:ascii="Arial" w:hAnsi="Arial" w:cs="Arial"/>
          <w:szCs w:val="24"/>
        </w:rPr>
        <w:t>Australia</w:t>
      </w:r>
      <w:r w:rsidR="001A3D46" w:rsidRPr="00C34828">
        <w:rPr>
          <w:rFonts w:ascii="Arial" w:hAnsi="Arial" w:cs="Arial"/>
          <w:szCs w:val="24"/>
        </w:rPr>
        <w:t>.</w:t>
      </w:r>
    </w:p>
    <w:p w14:paraId="0C8DF193" w14:textId="77777777" w:rsidR="0095028F" w:rsidRPr="00F2043F" w:rsidRDefault="0095028F" w:rsidP="00BB27AB">
      <w:pPr>
        <w:pStyle w:val="Heading2"/>
        <w:rPr>
          <w:rFonts w:ascii="Arial" w:hAnsi="Arial" w:cs="Arial"/>
          <w:sz w:val="24"/>
          <w:szCs w:val="24"/>
        </w:rPr>
      </w:pPr>
      <w:r>
        <w:rPr>
          <w:rFonts w:ascii="Arial" w:hAnsi="Arial" w:cs="Arial"/>
          <w:sz w:val="24"/>
          <w:szCs w:val="24"/>
        </w:rPr>
        <w:t>Benefits of ratifying the Convention</w:t>
      </w:r>
    </w:p>
    <w:p w14:paraId="672CD871" w14:textId="77777777" w:rsidR="00CB4DE5" w:rsidRPr="002975C6" w:rsidRDefault="00CB4DE5" w:rsidP="002975C6">
      <w:pPr>
        <w:pStyle w:val="CabStandard"/>
        <w:numPr>
          <w:ilvl w:val="0"/>
          <w:numId w:val="15"/>
        </w:numPr>
        <w:jc w:val="both"/>
        <w:rPr>
          <w:rFonts w:ascii="Arial" w:hAnsi="Arial" w:cs="Arial"/>
          <w:szCs w:val="24"/>
        </w:rPr>
      </w:pPr>
      <w:r w:rsidRPr="002975C6">
        <w:rPr>
          <w:rFonts w:ascii="Arial" w:hAnsi="Arial" w:cs="Arial"/>
          <w:szCs w:val="24"/>
        </w:rPr>
        <w:t xml:space="preserve">The main benefit of ratifying the Convention is the ability to refer assessments administered under the Child Support Act 1991 (and other forms of maintenance, such as spousal support) to other member countries for collection. This is a key advantage over other maintenance arrangements, which only allow for the collection of court-ordered maintenance. </w:t>
      </w:r>
    </w:p>
    <w:p w14:paraId="3E785CD7" w14:textId="63BEABFA" w:rsidR="00CB4DE5" w:rsidRPr="0095028F" w:rsidRDefault="00CB4DE5" w:rsidP="002975C6">
      <w:pPr>
        <w:pStyle w:val="CabStandard"/>
        <w:numPr>
          <w:ilvl w:val="0"/>
          <w:numId w:val="15"/>
        </w:numPr>
        <w:jc w:val="both"/>
        <w:rPr>
          <w:rFonts w:ascii="Arial" w:hAnsi="Arial" w:cs="Arial"/>
          <w:szCs w:val="24"/>
        </w:rPr>
      </w:pPr>
      <w:r w:rsidRPr="00B01678">
        <w:rPr>
          <w:rFonts w:ascii="Arial" w:hAnsi="Arial" w:cs="Arial"/>
          <w:szCs w:val="24"/>
        </w:rPr>
        <w:t xml:space="preserve">The Convention </w:t>
      </w:r>
      <w:r>
        <w:rPr>
          <w:rFonts w:ascii="Arial" w:hAnsi="Arial" w:cs="Arial"/>
          <w:szCs w:val="24"/>
        </w:rPr>
        <w:t>will</w:t>
      </w:r>
      <w:r w:rsidR="00D55002">
        <w:rPr>
          <w:rFonts w:ascii="Arial" w:hAnsi="Arial" w:cs="Arial"/>
          <w:szCs w:val="24"/>
        </w:rPr>
        <w:t xml:space="preserve"> </w:t>
      </w:r>
      <w:r w:rsidRPr="00B01678">
        <w:rPr>
          <w:rFonts w:ascii="Arial" w:hAnsi="Arial" w:cs="Arial"/>
          <w:szCs w:val="24"/>
        </w:rPr>
        <w:t>also enable Inland Revenue to carry out a formula assessment of child support for New Zealand children whose liable parent is not a New Zealand citizen or resident, so that more children receive the appropriate support.</w:t>
      </w:r>
      <w:r w:rsidRPr="009A2EC4">
        <w:rPr>
          <w:rFonts w:ascii="Arial" w:hAnsi="Arial" w:cs="Arial"/>
          <w:szCs w:val="24"/>
        </w:rPr>
        <w:t xml:space="preserve"> </w:t>
      </w:r>
      <w:r w:rsidRPr="00624DFF">
        <w:rPr>
          <w:rFonts w:ascii="Arial" w:hAnsi="Arial" w:cs="Arial"/>
          <w:szCs w:val="24"/>
        </w:rPr>
        <w:t>By doing this under the Convention, Inland Revenue could progress these cases outside of the court system via its more efficient administrative assessment processes.</w:t>
      </w:r>
    </w:p>
    <w:p w14:paraId="23599068" w14:textId="6546B60C" w:rsidR="00314B6B" w:rsidRDefault="00314B6B" w:rsidP="00BB27AB">
      <w:pPr>
        <w:pStyle w:val="Heading2"/>
        <w:rPr>
          <w:rFonts w:ascii="Arial" w:hAnsi="Arial" w:cs="Arial"/>
          <w:sz w:val="24"/>
          <w:szCs w:val="24"/>
        </w:rPr>
      </w:pPr>
      <w:r>
        <w:rPr>
          <w:rFonts w:ascii="Arial" w:hAnsi="Arial" w:cs="Arial"/>
          <w:sz w:val="24"/>
          <w:szCs w:val="24"/>
        </w:rPr>
        <w:t>Previous consideration</w:t>
      </w:r>
    </w:p>
    <w:p w14:paraId="138EA9B9" w14:textId="77777777" w:rsidR="00464ACA" w:rsidRPr="002975C6" w:rsidRDefault="00464ACA" w:rsidP="002975C6">
      <w:pPr>
        <w:pStyle w:val="CabStandard"/>
        <w:numPr>
          <w:ilvl w:val="0"/>
          <w:numId w:val="15"/>
        </w:numPr>
        <w:jc w:val="both"/>
        <w:rPr>
          <w:rFonts w:ascii="Arial" w:hAnsi="Arial" w:cs="Arial"/>
          <w:szCs w:val="24"/>
        </w:rPr>
      </w:pPr>
      <w:r>
        <w:rPr>
          <w:rFonts w:ascii="Arial" w:hAnsi="Arial" w:cs="Arial"/>
          <w:szCs w:val="24"/>
        </w:rPr>
        <w:t>As noted, Cabinet approved the signing of the Convention in September 2019. In particular, Cabinet:</w:t>
      </w:r>
    </w:p>
    <w:p w14:paraId="6311EC0E" w14:textId="77777777" w:rsidR="00464ACA" w:rsidRPr="006A6CA2" w:rsidRDefault="00464ACA" w:rsidP="00BB27AB">
      <w:pPr>
        <w:pStyle w:val="CabStandard"/>
        <w:numPr>
          <w:ilvl w:val="0"/>
          <w:numId w:val="18"/>
        </w:numPr>
        <w:jc w:val="both"/>
        <w:rPr>
          <w:rFonts w:ascii="Arial" w:hAnsi="Arial" w:cs="Arial"/>
        </w:rPr>
      </w:pPr>
      <w:r w:rsidRPr="006A6CA2">
        <w:rPr>
          <w:rFonts w:ascii="Arial" w:hAnsi="Arial" w:cs="Arial"/>
        </w:rPr>
        <w:t>note</w:t>
      </w:r>
      <w:r>
        <w:rPr>
          <w:rFonts w:ascii="Arial" w:hAnsi="Arial" w:cs="Arial"/>
        </w:rPr>
        <w:t xml:space="preserve">d </w:t>
      </w:r>
      <w:r w:rsidRPr="006A6CA2">
        <w:rPr>
          <w:rFonts w:ascii="Arial" w:hAnsi="Arial" w:cs="Arial"/>
        </w:rPr>
        <w:t>that</w:t>
      </w:r>
      <w:r>
        <w:rPr>
          <w:rFonts w:ascii="Arial" w:hAnsi="Arial" w:cs="Arial"/>
        </w:rPr>
        <w:t xml:space="preserve"> </w:t>
      </w:r>
      <w:r w:rsidRPr="006A6CA2">
        <w:rPr>
          <w:rFonts w:ascii="Arial" w:hAnsi="Arial" w:cs="Arial"/>
        </w:rPr>
        <w:t xml:space="preserve">the Convention will be incorporated into New Zealand domestic law through an Order in Council made pursuant to section 215 of the Child Support Act </w:t>
      </w:r>
      <w:proofErr w:type="gramStart"/>
      <w:r w:rsidRPr="006A6CA2">
        <w:rPr>
          <w:rFonts w:ascii="Arial" w:hAnsi="Arial" w:cs="Arial"/>
        </w:rPr>
        <w:t>1991;</w:t>
      </w:r>
      <w:proofErr w:type="gramEnd"/>
    </w:p>
    <w:p w14:paraId="4199CAB9" w14:textId="4AD90020" w:rsidR="00464ACA" w:rsidRPr="006A6CA2" w:rsidRDefault="00801B73" w:rsidP="00BB27AB">
      <w:pPr>
        <w:pStyle w:val="CabStandard"/>
        <w:numPr>
          <w:ilvl w:val="0"/>
          <w:numId w:val="18"/>
        </w:numPr>
        <w:jc w:val="both"/>
        <w:rPr>
          <w:rFonts w:ascii="Arial" w:hAnsi="Arial" w:cs="Arial"/>
        </w:rPr>
      </w:pPr>
      <w:r w:rsidRPr="006A6CA2">
        <w:rPr>
          <w:rFonts w:ascii="Arial" w:hAnsi="Arial" w:cs="Arial"/>
        </w:rPr>
        <w:t>invite</w:t>
      </w:r>
      <w:r>
        <w:rPr>
          <w:rFonts w:ascii="Arial" w:hAnsi="Arial" w:cs="Arial"/>
        </w:rPr>
        <w:t>d</w:t>
      </w:r>
      <w:r w:rsidRPr="006A6CA2">
        <w:rPr>
          <w:rFonts w:ascii="Arial" w:hAnsi="Arial" w:cs="Arial"/>
        </w:rPr>
        <w:t xml:space="preserve"> the Minister of Revenue</w:t>
      </w:r>
      <w:r>
        <w:rPr>
          <w:rFonts w:ascii="Arial" w:hAnsi="Arial" w:cs="Arial"/>
        </w:rPr>
        <w:t xml:space="preserve">, </w:t>
      </w:r>
      <w:r w:rsidR="00464ACA" w:rsidRPr="006A6CA2">
        <w:rPr>
          <w:rFonts w:ascii="Arial" w:hAnsi="Arial" w:cs="Arial"/>
        </w:rPr>
        <w:t>following signature and completion of the Parliamentary treaty examination process</w:t>
      </w:r>
      <w:r w:rsidR="00464ACA">
        <w:rPr>
          <w:rFonts w:ascii="Arial" w:hAnsi="Arial" w:cs="Arial"/>
        </w:rPr>
        <w:t>,</w:t>
      </w:r>
      <w:r w:rsidR="00464ACA" w:rsidRPr="006A6CA2">
        <w:rPr>
          <w:rFonts w:ascii="Arial" w:hAnsi="Arial" w:cs="Arial"/>
        </w:rPr>
        <w:t xml:space="preserve"> to instruct the Parliamentary Counsel Office to draft an Order in Council to give effect to the </w:t>
      </w:r>
      <w:proofErr w:type="gramStart"/>
      <w:r w:rsidR="00464ACA" w:rsidRPr="006A6CA2">
        <w:rPr>
          <w:rFonts w:ascii="Arial" w:hAnsi="Arial" w:cs="Arial"/>
        </w:rPr>
        <w:t>Convention;</w:t>
      </w:r>
      <w:proofErr w:type="gramEnd"/>
    </w:p>
    <w:p w14:paraId="4402FBCA" w14:textId="3BA188ED" w:rsidR="00464ACA" w:rsidRPr="006A6CA2" w:rsidRDefault="00801B73" w:rsidP="00BB27AB">
      <w:pPr>
        <w:pStyle w:val="CabStandard"/>
        <w:numPr>
          <w:ilvl w:val="0"/>
          <w:numId w:val="18"/>
        </w:numPr>
        <w:jc w:val="both"/>
        <w:rPr>
          <w:rFonts w:ascii="Arial" w:hAnsi="Arial" w:cs="Arial"/>
        </w:rPr>
      </w:pPr>
      <w:r w:rsidRPr="006A6CA2">
        <w:rPr>
          <w:rFonts w:ascii="Arial" w:hAnsi="Arial" w:cs="Arial"/>
        </w:rPr>
        <w:t>authorise</w:t>
      </w:r>
      <w:r>
        <w:rPr>
          <w:rFonts w:ascii="Arial" w:hAnsi="Arial" w:cs="Arial"/>
        </w:rPr>
        <w:t>d</w:t>
      </w:r>
      <w:r w:rsidRPr="006A6CA2">
        <w:rPr>
          <w:rFonts w:ascii="Arial" w:hAnsi="Arial" w:cs="Arial"/>
        </w:rPr>
        <w:t xml:space="preserve"> officials</w:t>
      </w:r>
      <w:r>
        <w:rPr>
          <w:rFonts w:ascii="Arial" w:hAnsi="Arial" w:cs="Arial"/>
        </w:rPr>
        <w:t xml:space="preserve">, </w:t>
      </w:r>
      <w:r w:rsidR="00464ACA">
        <w:rPr>
          <w:rFonts w:ascii="Arial" w:hAnsi="Arial" w:cs="Arial"/>
        </w:rPr>
        <w:t xml:space="preserve">following </w:t>
      </w:r>
      <w:r w:rsidR="00464ACA" w:rsidRPr="006A6CA2">
        <w:rPr>
          <w:rFonts w:ascii="Arial" w:hAnsi="Arial" w:cs="Arial"/>
        </w:rPr>
        <w:t>promulgation of the Order in Council, to bring the Convention into force by depositing New Zealand’s instrument of ratification and list of confirmed declarations and reservations with the Convention depositary.</w:t>
      </w:r>
    </w:p>
    <w:p w14:paraId="5BE4554D" w14:textId="2D5F5F3B" w:rsidR="00D4476B" w:rsidRPr="008A5A47" w:rsidRDefault="008A5A47" w:rsidP="00BB27AB">
      <w:pPr>
        <w:pStyle w:val="Heading2"/>
        <w:rPr>
          <w:rFonts w:ascii="Arial" w:hAnsi="Arial" w:cs="Arial"/>
          <w:sz w:val="24"/>
          <w:szCs w:val="24"/>
        </w:rPr>
      </w:pPr>
      <w:r>
        <w:rPr>
          <w:rFonts w:ascii="Arial" w:hAnsi="Arial" w:cs="Arial"/>
          <w:sz w:val="24"/>
          <w:szCs w:val="24"/>
        </w:rPr>
        <w:t xml:space="preserve">Entry into force of the </w:t>
      </w:r>
      <w:r w:rsidR="00C257E6">
        <w:rPr>
          <w:rFonts w:ascii="Arial" w:hAnsi="Arial" w:cs="Arial"/>
          <w:sz w:val="24"/>
          <w:szCs w:val="24"/>
        </w:rPr>
        <w:t>Hague Convention</w:t>
      </w:r>
    </w:p>
    <w:p w14:paraId="46027B0C" w14:textId="7A65407E" w:rsidR="00BB27AB" w:rsidRDefault="00C95EBA" w:rsidP="002975C6">
      <w:pPr>
        <w:pStyle w:val="CabStandard"/>
        <w:numPr>
          <w:ilvl w:val="0"/>
          <w:numId w:val="15"/>
        </w:numPr>
        <w:jc w:val="both"/>
        <w:rPr>
          <w:rFonts w:ascii="Arial" w:hAnsi="Arial" w:cs="Arial"/>
          <w:szCs w:val="24"/>
        </w:rPr>
      </w:pPr>
      <w:r>
        <w:rPr>
          <w:rFonts w:ascii="Arial" w:hAnsi="Arial" w:cs="Arial"/>
          <w:szCs w:val="24"/>
        </w:rPr>
        <w:t>The Convention was signed</w:t>
      </w:r>
      <w:r w:rsidR="003F1ED5">
        <w:rPr>
          <w:rFonts w:ascii="Arial" w:hAnsi="Arial" w:cs="Arial"/>
          <w:szCs w:val="24"/>
        </w:rPr>
        <w:t xml:space="preserve"> by New Zealand</w:t>
      </w:r>
      <w:r>
        <w:rPr>
          <w:rFonts w:ascii="Arial" w:hAnsi="Arial" w:cs="Arial"/>
          <w:szCs w:val="24"/>
        </w:rPr>
        <w:t xml:space="preserve"> on 26 November 2019. It has undergone Parliamentary treaty examination, with the Social Services and Community Committee who recommended ratification on 24 March 2020. The remaining steps are to</w:t>
      </w:r>
      <w:r w:rsidR="00BB27AB">
        <w:rPr>
          <w:rFonts w:ascii="Arial" w:hAnsi="Arial" w:cs="Arial"/>
          <w:szCs w:val="24"/>
        </w:rPr>
        <w:t>:</w:t>
      </w:r>
    </w:p>
    <w:p w14:paraId="6906C361" w14:textId="77777777" w:rsidR="00BB27AB" w:rsidRDefault="00C95EBA" w:rsidP="002975C6">
      <w:pPr>
        <w:pStyle w:val="CabStandard"/>
        <w:numPr>
          <w:ilvl w:val="1"/>
          <w:numId w:val="15"/>
        </w:numPr>
        <w:jc w:val="both"/>
        <w:rPr>
          <w:rFonts w:ascii="Arial" w:hAnsi="Arial" w:cs="Arial"/>
          <w:szCs w:val="24"/>
        </w:rPr>
      </w:pPr>
      <w:r w:rsidRPr="00BB27AB">
        <w:rPr>
          <w:rFonts w:ascii="Arial" w:hAnsi="Arial" w:cs="Arial"/>
          <w:szCs w:val="24"/>
        </w:rPr>
        <w:t>make an Order in Council recognising and giving effect to the Convention under New Zealand law</w:t>
      </w:r>
      <w:r w:rsidR="00BB27AB">
        <w:rPr>
          <w:rFonts w:ascii="Arial" w:hAnsi="Arial" w:cs="Arial"/>
          <w:szCs w:val="24"/>
        </w:rPr>
        <w:t>; and</w:t>
      </w:r>
    </w:p>
    <w:p w14:paraId="644AACFA" w14:textId="181B43DA" w:rsidR="00C95EBA" w:rsidRPr="00BB27AB" w:rsidRDefault="00C95EBA" w:rsidP="002975C6">
      <w:pPr>
        <w:pStyle w:val="CabStandard"/>
        <w:numPr>
          <w:ilvl w:val="1"/>
          <w:numId w:val="15"/>
        </w:numPr>
        <w:jc w:val="both"/>
        <w:rPr>
          <w:rFonts w:ascii="Arial" w:hAnsi="Arial" w:cs="Arial"/>
          <w:szCs w:val="24"/>
        </w:rPr>
      </w:pPr>
      <w:r w:rsidRPr="00BB27AB">
        <w:rPr>
          <w:rFonts w:ascii="Arial" w:hAnsi="Arial" w:cs="Arial"/>
          <w:szCs w:val="24"/>
        </w:rPr>
        <w:t xml:space="preserve">to deposit New Zealand’s instrument of ratification, and statement of declarations and reservations, with the official Depository. </w:t>
      </w:r>
    </w:p>
    <w:p w14:paraId="747DA3AE" w14:textId="1DE09465" w:rsidR="0068664E" w:rsidRPr="0046008E" w:rsidRDefault="0068664E" w:rsidP="002975C6">
      <w:pPr>
        <w:pStyle w:val="CabStandard"/>
        <w:numPr>
          <w:ilvl w:val="0"/>
          <w:numId w:val="15"/>
        </w:numPr>
        <w:jc w:val="both"/>
        <w:rPr>
          <w:rFonts w:ascii="Arial" w:hAnsi="Arial" w:cs="Arial"/>
          <w:szCs w:val="24"/>
        </w:rPr>
      </w:pPr>
      <w:r w:rsidRPr="0046008E">
        <w:rPr>
          <w:rFonts w:ascii="Arial" w:hAnsi="Arial" w:cs="Arial"/>
          <w:szCs w:val="24"/>
        </w:rPr>
        <w:t xml:space="preserve">The original intent was </w:t>
      </w:r>
      <w:r>
        <w:rPr>
          <w:rFonts w:ascii="Arial" w:hAnsi="Arial" w:cs="Arial"/>
          <w:szCs w:val="24"/>
        </w:rPr>
        <w:t xml:space="preserve">for </w:t>
      </w:r>
      <w:r w:rsidRPr="0046008E">
        <w:rPr>
          <w:rFonts w:ascii="Arial" w:hAnsi="Arial" w:cs="Arial"/>
          <w:szCs w:val="24"/>
        </w:rPr>
        <w:t xml:space="preserve">the Convention </w:t>
      </w:r>
      <w:r>
        <w:rPr>
          <w:rFonts w:ascii="Arial" w:hAnsi="Arial" w:cs="Arial"/>
          <w:szCs w:val="24"/>
        </w:rPr>
        <w:t>to</w:t>
      </w:r>
      <w:r w:rsidRPr="0046008E">
        <w:rPr>
          <w:rFonts w:ascii="Arial" w:hAnsi="Arial" w:cs="Arial"/>
          <w:szCs w:val="24"/>
        </w:rPr>
        <w:t xml:space="preserve"> enter into force in New Zealand at the same time child support transfers into Inland Revenue’s new system as part of Business Transformation. This was expected to be in April 2021. </w:t>
      </w:r>
    </w:p>
    <w:p w14:paraId="042CFC8F" w14:textId="0EF76633" w:rsidR="00CA51FB" w:rsidRDefault="00CA51FB" w:rsidP="002975C6">
      <w:pPr>
        <w:pStyle w:val="CabStandard"/>
        <w:numPr>
          <w:ilvl w:val="0"/>
          <w:numId w:val="15"/>
        </w:numPr>
        <w:jc w:val="both"/>
        <w:rPr>
          <w:rFonts w:ascii="Arial" w:hAnsi="Arial" w:cs="Arial"/>
          <w:szCs w:val="24"/>
        </w:rPr>
      </w:pPr>
      <w:r w:rsidRPr="0046008E">
        <w:rPr>
          <w:rFonts w:ascii="Arial" w:hAnsi="Arial" w:cs="Arial"/>
          <w:szCs w:val="24"/>
        </w:rPr>
        <w:t xml:space="preserve">However, due to the impacts of COVID-19, it has been confirmed that the transfer of child support to Inland Revenue’s new systems will be in October 2021. Therefore, the former Minister of Revenue agreed to align the date for the Convention to enter into force with Business </w:t>
      </w:r>
      <w:r>
        <w:rPr>
          <w:rFonts w:ascii="Arial" w:hAnsi="Arial" w:cs="Arial"/>
          <w:szCs w:val="24"/>
        </w:rPr>
        <w:t>T</w:t>
      </w:r>
      <w:r w:rsidRPr="0046008E">
        <w:rPr>
          <w:rFonts w:ascii="Arial" w:hAnsi="Arial" w:cs="Arial"/>
          <w:szCs w:val="24"/>
        </w:rPr>
        <w:t>ransformation</w:t>
      </w:r>
      <w:r w:rsidR="00BB27AB">
        <w:rPr>
          <w:rFonts w:ascii="Arial" w:hAnsi="Arial" w:cs="Arial"/>
          <w:szCs w:val="24"/>
        </w:rPr>
        <w:t>.</w:t>
      </w:r>
    </w:p>
    <w:p w14:paraId="4CE1ADA6" w14:textId="1501E7A9" w:rsidR="00CA51FB" w:rsidRDefault="00EC10BE" w:rsidP="002975C6">
      <w:pPr>
        <w:pStyle w:val="CabStandard"/>
        <w:numPr>
          <w:ilvl w:val="0"/>
          <w:numId w:val="15"/>
        </w:numPr>
        <w:jc w:val="both"/>
        <w:rPr>
          <w:rFonts w:ascii="Arial" w:hAnsi="Arial" w:cs="Arial"/>
          <w:szCs w:val="24"/>
        </w:rPr>
      </w:pPr>
      <w:r>
        <w:rPr>
          <w:rFonts w:ascii="Arial" w:hAnsi="Arial" w:cs="Arial"/>
          <w:szCs w:val="24"/>
        </w:rPr>
        <w:t xml:space="preserve">I </w:t>
      </w:r>
      <w:r w:rsidR="00CA51FB">
        <w:rPr>
          <w:rFonts w:ascii="Arial" w:hAnsi="Arial" w:cs="Arial"/>
          <w:szCs w:val="24"/>
        </w:rPr>
        <w:t xml:space="preserve">consider that the Order should take effect from 1 November 2021. </w:t>
      </w:r>
    </w:p>
    <w:p w14:paraId="137A07EA" w14:textId="77777777" w:rsidR="008D742C" w:rsidRPr="00C74442" w:rsidRDefault="008D742C" w:rsidP="00BB27AB">
      <w:pPr>
        <w:pStyle w:val="Heading2"/>
        <w:rPr>
          <w:rFonts w:ascii="Arial" w:hAnsi="Arial" w:cs="Arial"/>
          <w:sz w:val="24"/>
          <w:szCs w:val="24"/>
        </w:rPr>
      </w:pPr>
      <w:r>
        <w:rPr>
          <w:rFonts w:ascii="Arial" w:hAnsi="Arial" w:cs="Arial"/>
          <w:sz w:val="24"/>
          <w:szCs w:val="24"/>
        </w:rPr>
        <w:t>Reservations and Declarations</w:t>
      </w:r>
    </w:p>
    <w:p w14:paraId="4B8E5D58" w14:textId="16C0D8C2" w:rsidR="008D742C" w:rsidRPr="000E1900" w:rsidRDefault="008D742C" w:rsidP="002975C6">
      <w:pPr>
        <w:pStyle w:val="CabStandard"/>
        <w:numPr>
          <w:ilvl w:val="0"/>
          <w:numId w:val="15"/>
        </w:numPr>
        <w:jc w:val="both"/>
        <w:rPr>
          <w:rFonts w:ascii="Arial" w:hAnsi="Arial" w:cs="Arial"/>
          <w:szCs w:val="24"/>
        </w:rPr>
      </w:pPr>
      <w:r w:rsidRPr="000E1900">
        <w:rPr>
          <w:rFonts w:ascii="Arial" w:hAnsi="Arial" w:cs="Arial"/>
          <w:szCs w:val="24"/>
        </w:rPr>
        <w:t>Any permitted reservations or declarations under the Convention must be made at the time of ratification. New Zealand’s proposed reservations and declarations were attached to the extended National Interest Analysis approved by Cabinet [CAB-19 MIN-0447</w:t>
      </w:r>
      <w:r>
        <w:rPr>
          <w:rFonts w:ascii="Arial" w:hAnsi="Arial" w:cs="Arial"/>
          <w:szCs w:val="24"/>
        </w:rPr>
        <w:t xml:space="preserve"> refers</w:t>
      </w:r>
      <w:r w:rsidRPr="000E1900">
        <w:rPr>
          <w:rFonts w:ascii="Arial" w:hAnsi="Arial" w:cs="Arial"/>
          <w:szCs w:val="24"/>
        </w:rPr>
        <w:t xml:space="preserve">] and were included as part of the </w:t>
      </w:r>
      <w:r>
        <w:rPr>
          <w:rFonts w:ascii="Arial" w:hAnsi="Arial" w:cs="Arial"/>
          <w:szCs w:val="24"/>
        </w:rPr>
        <w:t>Parliamentary</w:t>
      </w:r>
      <w:r w:rsidRPr="000E1900">
        <w:rPr>
          <w:rFonts w:ascii="Arial" w:hAnsi="Arial" w:cs="Arial"/>
          <w:szCs w:val="24"/>
        </w:rPr>
        <w:t xml:space="preserve"> Treaty Examination process.</w:t>
      </w:r>
    </w:p>
    <w:p w14:paraId="2F9FE1CB" w14:textId="62715FA3" w:rsidR="008D742C" w:rsidRDefault="008D742C" w:rsidP="002975C6">
      <w:pPr>
        <w:pStyle w:val="CabStandard"/>
        <w:numPr>
          <w:ilvl w:val="0"/>
          <w:numId w:val="15"/>
        </w:numPr>
        <w:jc w:val="both"/>
        <w:rPr>
          <w:rFonts w:ascii="Arial" w:hAnsi="Arial" w:cs="Arial"/>
          <w:szCs w:val="24"/>
        </w:rPr>
      </w:pPr>
      <w:r w:rsidRPr="000E1900">
        <w:rPr>
          <w:rFonts w:ascii="Arial" w:hAnsi="Arial" w:cs="Arial"/>
          <w:szCs w:val="24"/>
        </w:rPr>
        <w:t xml:space="preserve">Officials originally considered that New Zealand should make a declaration that New Zealand will use the Article 24 procedure rather than the Article 23 procedure on receipt of applications for recognition and enforcement. This is reflected in the reservations and declarations, as considered by Cabinet and the </w:t>
      </w:r>
      <w:r>
        <w:rPr>
          <w:rFonts w:ascii="Arial" w:hAnsi="Arial" w:cs="Arial"/>
          <w:szCs w:val="24"/>
        </w:rPr>
        <w:t>Parliamentary</w:t>
      </w:r>
      <w:r w:rsidRPr="000E1900">
        <w:rPr>
          <w:rFonts w:ascii="Arial" w:hAnsi="Arial" w:cs="Arial"/>
          <w:szCs w:val="24"/>
        </w:rPr>
        <w:t xml:space="preserve"> Treaty Examination process.</w:t>
      </w:r>
    </w:p>
    <w:p w14:paraId="23A60702" w14:textId="6DE5BA2C" w:rsidR="008D742C" w:rsidRPr="002975C6" w:rsidRDefault="008D742C" w:rsidP="002975C6">
      <w:pPr>
        <w:pStyle w:val="CabStandard"/>
        <w:numPr>
          <w:ilvl w:val="0"/>
          <w:numId w:val="15"/>
        </w:numPr>
        <w:jc w:val="both"/>
        <w:rPr>
          <w:rFonts w:ascii="Arial" w:hAnsi="Arial" w:cs="Arial"/>
          <w:szCs w:val="24"/>
        </w:rPr>
      </w:pPr>
      <w:r w:rsidRPr="002975C6">
        <w:rPr>
          <w:rFonts w:ascii="Arial" w:hAnsi="Arial" w:cs="Arial"/>
          <w:szCs w:val="24"/>
        </w:rPr>
        <w:t xml:space="preserve">However, as part of more detailed work completed in preparation for implementation, it has been identified that the standard Article 23 process would be preferable to the alternative Article 24 process. This is because it would enable Inland Revenue to process applications more expeditiously and aligns with how it already processes other domestic and international applications. </w:t>
      </w:r>
      <w:r w:rsidRPr="009643A8">
        <w:rPr>
          <w:rFonts w:ascii="Arial" w:hAnsi="Arial" w:cs="Arial"/>
          <w:szCs w:val="24"/>
        </w:rPr>
        <w:t>Cabinet</w:t>
      </w:r>
      <w:r>
        <w:rPr>
          <w:rFonts w:ascii="Arial" w:hAnsi="Arial" w:cs="Arial"/>
          <w:szCs w:val="24"/>
        </w:rPr>
        <w:t>’s approval is required to</w:t>
      </w:r>
      <w:r w:rsidRPr="009643A8">
        <w:rPr>
          <w:rFonts w:ascii="Arial" w:hAnsi="Arial" w:cs="Arial"/>
          <w:szCs w:val="24"/>
        </w:rPr>
        <w:t xml:space="preserve"> confirm </w:t>
      </w:r>
      <w:r>
        <w:rPr>
          <w:rFonts w:ascii="Arial" w:hAnsi="Arial" w:cs="Arial"/>
          <w:szCs w:val="24"/>
        </w:rPr>
        <w:t>th</w:t>
      </w:r>
      <w:r w:rsidR="00FD2FBD">
        <w:rPr>
          <w:rFonts w:ascii="Arial" w:hAnsi="Arial" w:cs="Arial"/>
          <w:szCs w:val="24"/>
        </w:rPr>
        <w:t xml:space="preserve">at New Zealand </w:t>
      </w:r>
      <w:r w:rsidR="00FD2FBD" w:rsidRPr="002975C6">
        <w:rPr>
          <w:rFonts w:ascii="Arial" w:hAnsi="Arial" w:cs="Arial"/>
          <w:szCs w:val="24"/>
        </w:rPr>
        <w:t>no longer makes a declaration to Article 24 of the Convention.</w:t>
      </w:r>
    </w:p>
    <w:p w14:paraId="54251272" w14:textId="11766EFF" w:rsidR="00F0656E" w:rsidRDefault="00F0656E" w:rsidP="00BB27AB">
      <w:pPr>
        <w:pStyle w:val="CabStandard"/>
        <w:ind w:left="720" w:hanging="720"/>
        <w:jc w:val="both"/>
        <w:rPr>
          <w:rFonts w:ascii="Arial" w:hAnsi="Arial" w:cs="Arial"/>
        </w:rPr>
      </w:pPr>
      <w:r>
        <w:rPr>
          <w:rFonts w:ascii="Arial" w:hAnsi="Arial" w:cs="Arial"/>
          <w:b/>
          <w:bCs/>
        </w:rPr>
        <w:t>Tokelau</w:t>
      </w:r>
    </w:p>
    <w:p w14:paraId="2306B3FA" w14:textId="326ED272" w:rsidR="00BE142E" w:rsidRDefault="00EA09F0" w:rsidP="002975C6">
      <w:pPr>
        <w:pStyle w:val="CabStandard"/>
        <w:numPr>
          <w:ilvl w:val="0"/>
          <w:numId w:val="15"/>
        </w:numPr>
        <w:jc w:val="both"/>
        <w:rPr>
          <w:rFonts w:ascii="Arial" w:hAnsi="Arial" w:cs="Arial"/>
          <w:szCs w:val="24"/>
        </w:rPr>
      </w:pPr>
      <w:r>
        <w:rPr>
          <w:rFonts w:ascii="Arial" w:hAnsi="Arial" w:cs="Arial"/>
          <w:szCs w:val="24"/>
        </w:rPr>
        <w:t>T</w:t>
      </w:r>
      <w:r w:rsidR="00F82FC8" w:rsidRPr="00F82FC8">
        <w:rPr>
          <w:rFonts w:ascii="Arial" w:hAnsi="Arial" w:cs="Arial"/>
          <w:szCs w:val="24"/>
        </w:rPr>
        <w:t xml:space="preserve">reaty-making with respect to Tokelau is carried out by the New Zealand Government, in consultation with the Government of Tokelau. In accordance with the Ministry of Foreign Affairs and Trade’s recommendations, New Zealand </w:t>
      </w:r>
      <w:r>
        <w:rPr>
          <w:rFonts w:ascii="Arial" w:hAnsi="Arial" w:cs="Arial"/>
          <w:szCs w:val="24"/>
        </w:rPr>
        <w:t xml:space="preserve">is </w:t>
      </w:r>
      <w:r w:rsidR="00F82FC8" w:rsidRPr="00F82FC8">
        <w:rPr>
          <w:rFonts w:ascii="Arial" w:hAnsi="Arial" w:cs="Arial"/>
          <w:szCs w:val="24"/>
        </w:rPr>
        <w:t>consult</w:t>
      </w:r>
      <w:r>
        <w:rPr>
          <w:rFonts w:ascii="Arial" w:hAnsi="Arial" w:cs="Arial"/>
          <w:szCs w:val="24"/>
        </w:rPr>
        <w:t>ing</w:t>
      </w:r>
      <w:r w:rsidR="00F82FC8" w:rsidRPr="00F82FC8">
        <w:rPr>
          <w:rFonts w:ascii="Arial" w:hAnsi="Arial" w:cs="Arial"/>
          <w:szCs w:val="24"/>
        </w:rPr>
        <w:t xml:space="preserve"> with Tokelau on whether the Convention should also extend to Tokelau</w:t>
      </w:r>
      <w:r w:rsidR="00BE6ADC">
        <w:rPr>
          <w:rFonts w:ascii="Arial" w:hAnsi="Arial" w:cs="Arial"/>
          <w:szCs w:val="24"/>
        </w:rPr>
        <w:t>.</w:t>
      </w:r>
      <w:r w:rsidR="00295F24">
        <w:rPr>
          <w:rFonts w:ascii="Arial" w:hAnsi="Arial" w:cs="Arial"/>
          <w:szCs w:val="24"/>
        </w:rPr>
        <w:t xml:space="preserve"> </w:t>
      </w:r>
    </w:p>
    <w:p w14:paraId="78ED42FE" w14:textId="4E3F62C0" w:rsidR="00CF4564" w:rsidRPr="00CA38AA" w:rsidRDefault="00CF4564" w:rsidP="00BB27AB">
      <w:pPr>
        <w:pStyle w:val="Heading2"/>
        <w:rPr>
          <w:rFonts w:ascii="Arial" w:hAnsi="Arial" w:cs="Arial"/>
          <w:sz w:val="24"/>
          <w:szCs w:val="24"/>
        </w:rPr>
      </w:pPr>
      <w:r>
        <w:rPr>
          <w:rFonts w:ascii="Arial" w:hAnsi="Arial" w:cs="Arial"/>
          <w:sz w:val="24"/>
          <w:szCs w:val="24"/>
        </w:rPr>
        <w:t>Timing and 28-day rule</w:t>
      </w:r>
    </w:p>
    <w:p w14:paraId="6E916A75" w14:textId="77777777" w:rsidR="009B48D1" w:rsidRDefault="009B48D1" w:rsidP="002975C6">
      <w:pPr>
        <w:pStyle w:val="CabStandard"/>
        <w:numPr>
          <w:ilvl w:val="0"/>
          <w:numId w:val="15"/>
        </w:numPr>
        <w:jc w:val="both"/>
        <w:rPr>
          <w:rFonts w:ascii="Arial" w:hAnsi="Arial" w:cs="Arial"/>
          <w:szCs w:val="24"/>
        </w:rPr>
      </w:pPr>
      <w:r>
        <w:rPr>
          <w:rFonts w:ascii="Arial" w:hAnsi="Arial" w:cs="Arial"/>
          <w:szCs w:val="24"/>
        </w:rPr>
        <w:t xml:space="preserve">The 28-day rule requires that regulations be notified in the </w:t>
      </w:r>
      <w:r w:rsidRPr="00880097">
        <w:rPr>
          <w:rFonts w:ascii="Arial" w:hAnsi="Arial" w:cs="Arial"/>
          <w:i/>
          <w:iCs/>
          <w:szCs w:val="24"/>
        </w:rPr>
        <w:t>New Zealand Gazette</w:t>
      </w:r>
      <w:r>
        <w:rPr>
          <w:rFonts w:ascii="Arial" w:hAnsi="Arial" w:cs="Arial"/>
          <w:szCs w:val="24"/>
        </w:rPr>
        <w:t xml:space="preserve"> 28 days prior to their coming into effect. No waiver of the 28-day rule is proposed.</w:t>
      </w:r>
    </w:p>
    <w:p w14:paraId="2EAF8949" w14:textId="7E1B05DC" w:rsidR="00EA6147" w:rsidRPr="00CA38AA" w:rsidRDefault="00EA6147" w:rsidP="00BB27AB">
      <w:pPr>
        <w:pStyle w:val="Heading2"/>
        <w:rPr>
          <w:rFonts w:ascii="Arial" w:hAnsi="Arial" w:cs="Arial"/>
          <w:sz w:val="24"/>
          <w:szCs w:val="24"/>
        </w:rPr>
      </w:pPr>
      <w:r>
        <w:rPr>
          <w:rFonts w:ascii="Arial" w:hAnsi="Arial" w:cs="Arial"/>
          <w:sz w:val="24"/>
          <w:szCs w:val="24"/>
        </w:rPr>
        <w:t>Regulatory Impact Analysis</w:t>
      </w:r>
    </w:p>
    <w:p w14:paraId="28853CDE" w14:textId="487F8D9C" w:rsidR="000D49DF" w:rsidRDefault="000D49DF" w:rsidP="002975C6">
      <w:pPr>
        <w:pStyle w:val="CabStandard"/>
        <w:numPr>
          <w:ilvl w:val="0"/>
          <w:numId w:val="15"/>
        </w:numPr>
        <w:jc w:val="both"/>
        <w:rPr>
          <w:rFonts w:ascii="Arial" w:hAnsi="Arial" w:cs="Arial"/>
          <w:szCs w:val="24"/>
        </w:rPr>
      </w:pPr>
      <w:r>
        <w:rPr>
          <w:rFonts w:ascii="Arial" w:hAnsi="Arial" w:cs="Arial"/>
          <w:szCs w:val="24"/>
        </w:rPr>
        <w:t xml:space="preserve">A regulatory impact statement is not required for the order. The </w:t>
      </w:r>
      <w:r w:rsidRPr="00EA6147">
        <w:rPr>
          <w:rFonts w:ascii="Arial" w:hAnsi="Arial" w:cs="Arial"/>
          <w:szCs w:val="24"/>
        </w:rPr>
        <w:t>Child Support (Reciprocal Agreement with Hague Convention Countries) Order 2021</w:t>
      </w:r>
      <w:r>
        <w:rPr>
          <w:rFonts w:ascii="Arial" w:hAnsi="Arial" w:cs="Arial"/>
          <w:szCs w:val="24"/>
        </w:rPr>
        <w:t xml:space="preserve"> implements an international treaty for which an extended National Interest Analysis (incorporating the requisite regulatory impact analysis elements) has previously been approved by Cabinet.</w:t>
      </w:r>
    </w:p>
    <w:p w14:paraId="60686473" w14:textId="359E41DC" w:rsidR="00D362F0" w:rsidRPr="00763E87" w:rsidRDefault="00E24229" w:rsidP="00BB27AB">
      <w:pPr>
        <w:pStyle w:val="CabStandard"/>
        <w:ind w:left="720" w:hanging="720"/>
        <w:jc w:val="both"/>
        <w:rPr>
          <w:rFonts w:ascii="Arial" w:hAnsi="Arial" w:cs="Arial"/>
          <w:b/>
          <w:bCs/>
          <w:szCs w:val="24"/>
        </w:rPr>
      </w:pPr>
      <w:r>
        <w:rPr>
          <w:rFonts w:ascii="Arial" w:hAnsi="Arial" w:cs="Arial"/>
          <w:b/>
          <w:bCs/>
          <w:szCs w:val="24"/>
        </w:rPr>
        <w:t>Publicity</w:t>
      </w:r>
    </w:p>
    <w:p w14:paraId="16B3D9E5" w14:textId="463F06C5" w:rsidR="00D362F0" w:rsidRPr="00760DCD" w:rsidRDefault="00D362F0" w:rsidP="002975C6">
      <w:pPr>
        <w:pStyle w:val="CabStandard"/>
        <w:numPr>
          <w:ilvl w:val="0"/>
          <w:numId w:val="15"/>
        </w:numPr>
        <w:jc w:val="both"/>
        <w:rPr>
          <w:rFonts w:ascii="Arial" w:hAnsi="Arial" w:cs="Arial"/>
          <w:szCs w:val="24"/>
        </w:rPr>
      </w:pPr>
      <w:r>
        <w:rPr>
          <w:rFonts w:ascii="Arial" w:hAnsi="Arial" w:cs="Arial"/>
          <w:szCs w:val="24"/>
        </w:rPr>
        <w:t xml:space="preserve">The new order will be notified in the </w:t>
      </w:r>
      <w:r w:rsidRPr="00880097">
        <w:rPr>
          <w:rFonts w:ascii="Arial" w:hAnsi="Arial" w:cs="Arial"/>
          <w:i/>
          <w:iCs/>
          <w:szCs w:val="24"/>
        </w:rPr>
        <w:t>New Zealand Gazette</w:t>
      </w:r>
      <w:r>
        <w:rPr>
          <w:rFonts w:ascii="Arial" w:hAnsi="Arial" w:cs="Arial"/>
          <w:szCs w:val="24"/>
        </w:rPr>
        <w:t xml:space="preserve">. </w:t>
      </w:r>
      <w:r w:rsidR="00E24229">
        <w:rPr>
          <w:rFonts w:ascii="Arial" w:hAnsi="Arial" w:cs="Arial"/>
          <w:szCs w:val="24"/>
        </w:rPr>
        <w:t xml:space="preserve">I will arrange the appropriate additional publicity to announce the entry into force of the </w:t>
      </w:r>
      <w:r w:rsidR="000B2E5C" w:rsidRPr="00EA6147">
        <w:rPr>
          <w:rFonts w:ascii="Arial" w:hAnsi="Arial" w:cs="Arial"/>
          <w:szCs w:val="24"/>
        </w:rPr>
        <w:t>Order</w:t>
      </w:r>
      <w:r w:rsidR="000B2E5C">
        <w:rPr>
          <w:rFonts w:ascii="Arial" w:hAnsi="Arial" w:cs="Arial"/>
          <w:szCs w:val="24"/>
        </w:rPr>
        <w:t>. The text of the</w:t>
      </w:r>
      <w:r w:rsidR="009219D8">
        <w:rPr>
          <w:rFonts w:ascii="Arial" w:hAnsi="Arial" w:cs="Arial"/>
          <w:szCs w:val="24"/>
        </w:rPr>
        <w:t xml:space="preserve"> Convention</w:t>
      </w:r>
      <w:r w:rsidR="00760DCD">
        <w:rPr>
          <w:rFonts w:ascii="Arial" w:hAnsi="Arial" w:cs="Arial"/>
          <w:szCs w:val="24"/>
        </w:rPr>
        <w:t xml:space="preserve"> and </w:t>
      </w:r>
      <w:r w:rsidR="009219D8">
        <w:rPr>
          <w:rFonts w:ascii="Arial" w:hAnsi="Arial" w:cs="Arial"/>
          <w:szCs w:val="24"/>
        </w:rPr>
        <w:t xml:space="preserve">the NIA </w:t>
      </w:r>
      <w:r w:rsidR="00D027D1">
        <w:rPr>
          <w:rFonts w:ascii="Arial" w:hAnsi="Arial" w:cs="Arial"/>
          <w:szCs w:val="24"/>
        </w:rPr>
        <w:t xml:space="preserve">are </w:t>
      </w:r>
      <w:r w:rsidR="00760DCD">
        <w:rPr>
          <w:rFonts w:ascii="Arial" w:hAnsi="Arial" w:cs="Arial"/>
          <w:szCs w:val="24"/>
        </w:rPr>
        <w:t>available to the public on Inland Revenue’s Tax Policy website. T</w:t>
      </w:r>
      <w:r w:rsidR="009219D8" w:rsidRPr="00760DCD">
        <w:rPr>
          <w:rFonts w:ascii="Arial" w:hAnsi="Arial" w:cs="Arial"/>
          <w:szCs w:val="24"/>
        </w:rPr>
        <w:t>he Social Services</w:t>
      </w:r>
      <w:r w:rsidR="001F6E94" w:rsidRPr="00760DCD">
        <w:rPr>
          <w:rFonts w:ascii="Arial" w:hAnsi="Arial" w:cs="Arial"/>
          <w:szCs w:val="24"/>
        </w:rPr>
        <w:t xml:space="preserve"> and Community </w:t>
      </w:r>
      <w:r w:rsidR="009219D8" w:rsidRPr="00760DCD">
        <w:rPr>
          <w:rFonts w:ascii="Arial" w:hAnsi="Arial" w:cs="Arial"/>
          <w:szCs w:val="24"/>
        </w:rPr>
        <w:t>Committee’s report following Parliamentary treaty examination</w:t>
      </w:r>
      <w:r w:rsidR="001F6E94" w:rsidRPr="00760DCD">
        <w:rPr>
          <w:rFonts w:ascii="Arial" w:hAnsi="Arial" w:cs="Arial"/>
          <w:szCs w:val="24"/>
        </w:rPr>
        <w:t xml:space="preserve"> </w:t>
      </w:r>
      <w:r w:rsidR="00760DCD">
        <w:rPr>
          <w:rFonts w:ascii="Arial" w:hAnsi="Arial" w:cs="Arial"/>
          <w:szCs w:val="24"/>
        </w:rPr>
        <w:t xml:space="preserve">is </w:t>
      </w:r>
      <w:r w:rsidR="001F6E94" w:rsidRPr="00760DCD">
        <w:rPr>
          <w:rFonts w:ascii="Arial" w:hAnsi="Arial" w:cs="Arial"/>
          <w:szCs w:val="24"/>
        </w:rPr>
        <w:t xml:space="preserve">available to the public on </w:t>
      </w:r>
      <w:proofErr w:type="gramStart"/>
      <w:r w:rsidR="00747637">
        <w:rPr>
          <w:rFonts w:ascii="Arial" w:hAnsi="Arial" w:cs="Arial"/>
          <w:szCs w:val="24"/>
        </w:rPr>
        <w:t>Parliaments</w:t>
      </w:r>
      <w:proofErr w:type="gramEnd"/>
      <w:r w:rsidR="00760DCD">
        <w:rPr>
          <w:rFonts w:ascii="Arial" w:hAnsi="Arial" w:cs="Arial"/>
          <w:szCs w:val="24"/>
        </w:rPr>
        <w:t xml:space="preserve"> website.</w:t>
      </w:r>
      <w:r w:rsidR="001F6E94" w:rsidRPr="00760DCD">
        <w:rPr>
          <w:rFonts w:ascii="Arial" w:hAnsi="Arial" w:cs="Arial"/>
          <w:szCs w:val="24"/>
        </w:rPr>
        <w:t xml:space="preserve"> </w:t>
      </w:r>
    </w:p>
    <w:p w14:paraId="37B71423" w14:textId="275C0022" w:rsidR="00DF2DAF" w:rsidRDefault="00DF2DAF" w:rsidP="00BB27AB">
      <w:pPr>
        <w:pStyle w:val="Heading2"/>
        <w:rPr>
          <w:rFonts w:ascii="Arial" w:hAnsi="Arial" w:cs="Arial"/>
          <w:sz w:val="24"/>
          <w:szCs w:val="24"/>
        </w:rPr>
      </w:pPr>
      <w:r>
        <w:rPr>
          <w:rFonts w:ascii="Arial" w:hAnsi="Arial" w:cs="Arial"/>
          <w:sz w:val="24"/>
          <w:szCs w:val="24"/>
        </w:rPr>
        <w:t>Proactive Release</w:t>
      </w:r>
    </w:p>
    <w:p w14:paraId="4BC19B35" w14:textId="35D660C9" w:rsidR="00F15300" w:rsidRDefault="00F15300" w:rsidP="002975C6">
      <w:pPr>
        <w:pStyle w:val="CabStandard"/>
        <w:numPr>
          <w:ilvl w:val="0"/>
          <w:numId w:val="15"/>
        </w:numPr>
        <w:jc w:val="both"/>
        <w:rPr>
          <w:rFonts w:ascii="Arial" w:hAnsi="Arial" w:cs="Arial"/>
          <w:szCs w:val="24"/>
        </w:rPr>
      </w:pPr>
      <w:r>
        <w:rPr>
          <w:rFonts w:ascii="Arial" w:hAnsi="Arial" w:cs="Arial"/>
          <w:szCs w:val="24"/>
        </w:rPr>
        <w:t>I</w:t>
      </w:r>
      <w:r w:rsidRPr="00F15300">
        <w:rPr>
          <w:rFonts w:ascii="Arial" w:hAnsi="Arial" w:cs="Arial"/>
          <w:szCs w:val="24"/>
        </w:rPr>
        <w:t xml:space="preserve"> propose to proactively release this Cabinet paper, associated minutes, and key advice papers within 30 working days of Cabinet making final decisions, subject to minor redactions under the Official Information Act 1982.</w:t>
      </w:r>
    </w:p>
    <w:p w14:paraId="4205F0C8" w14:textId="0110A8F9" w:rsidR="000E320B" w:rsidRDefault="000E320B" w:rsidP="00BB27AB">
      <w:pPr>
        <w:pStyle w:val="Heading2"/>
        <w:rPr>
          <w:rFonts w:ascii="Arial" w:hAnsi="Arial" w:cs="Arial"/>
          <w:sz w:val="24"/>
          <w:szCs w:val="24"/>
        </w:rPr>
      </w:pPr>
      <w:r>
        <w:rPr>
          <w:rFonts w:ascii="Arial" w:hAnsi="Arial" w:cs="Arial"/>
          <w:sz w:val="24"/>
          <w:szCs w:val="24"/>
        </w:rPr>
        <w:t>Consultation</w:t>
      </w:r>
    </w:p>
    <w:p w14:paraId="2B998535" w14:textId="67BDA875" w:rsidR="000E320B" w:rsidRDefault="000E320B" w:rsidP="002975C6">
      <w:pPr>
        <w:pStyle w:val="CabStandard"/>
        <w:numPr>
          <w:ilvl w:val="0"/>
          <w:numId w:val="15"/>
        </w:numPr>
        <w:jc w:val="both"/>
        <w:rPr>
          <w:rFonts w:ascii="Arial" w:hAnsi="Arial" w:cs="Arial"/>
          <w:szCs w:val="24"/>
        </w:rPr>
      </w:pPr>
      <w:r>
        <w:rPr>
          <w:rFonts w:ascii="Arial" w:hAnsi="Arial" w:cs="Arial"/>
          <w:szCs w:val="24"/>
        </w:rPr>
        <w:t xml:space="preserve">The Parliamentary Counsel Office </w:t>
      </w:r>
      <w:r w:rsidR="00320848">
        <w:rPr>
          <w:rFonts w:ascii="Arial" w:hAnsi="Arial" w:cs="Arial"/>
          <w:szCs w:val="24"/>
        </w:rPr>
        <w:t xml:space="preserve">drafted the Order in Council and have been provided with this paper. The Ministry of Foreign Affairs and Trade and the Treasury were consulted in the </w:t>
      </w:r>
      <w:r w:rsidR="00726FCC">
        <w:rPr>
          <w:rFonts w:ascii="Arial" w:hAnsi="Arial" w:cs="Arial"/>
          <w:szCs w:val="24"/>
        </w:rPr>
        <w:t>consideration of the Convention</w:t>
      </w:r>
      <w:r w:rsidR="00575AA3">
        <w:rPr>
          <w:rFonts w:ascii="Arial" w:hAnsi="Arial" w:cs="Arial"/>
          <w:szCs w:val="24"/>
        </w:rPr>
        <w:t xml:space="preserve">. </w:t>
      </w:r>
      <w:r w:rsidR="00651523">
        <w:rPr>
          <w:rFonts w:ascii="Arial" w:hAnsi="Arial" w:cs="Arial"/>
          <w:szCs w:val="24"/>
        </w:rPr>
        <w:t xml:space="preserve">The Ministry of Foreign Affairs and Trade have also been </w:t>
      </w:r>
      <w:r w:rsidR="00830368">
        <w:rPr>
          <w:rFonts w:ascii="Arial" w:hAnsi="Arial" w:cs="Arial"/>
          <w:szCs w:val="24"/>
        </w:rPr>
        <w:t xml:space="preserve">consulted on </w:t>
      </w:r>
      <w:r w:rsidR="00651523">
        <w:rPr>
          <w:rFonts w:ascii="Arial" w:hAnsi="Arial" w:cs="Arial"/>
          <w:szCs w:val="24"/>
        </w:rPr>
        <w:t xml:space="preserve">this paper. </w:t>
      </w:r>
    </w:p>
    <w:p w14:paraId="30314FA0" w14:textId="6F0C0A6B" w:rsidR="00EE4D29" w:rsidRDefault="00EE4D29" w:rsidP="00BB27AB">
      <w:pPr>
        <w:pStyle w:val="CabStandard"/>
        <w:jc w:val="both"/>
        <w:rPr>
          <w:rFonts w:ascii="Arial" w:hAnsi="Arial" w:cs="Arial"/>
          <w:b/>
          <w:szCs w:val="24"/>
        </w:rPr>
      </w:pPr>
      <w:r w:rsidRPr="00BF25A6">
        <w:rPr>
          <w:rFonts w:ascii="Arial" w:hAnsi="Arial" w:cs="Arial"/>
          <w:b/>
          <w:szCs w:val="24"/>
        </w:rPr>
        <w:t>Recommendations</w:t>
      </w:r>
    </w:p>
    <w:p w14:paraId="6EC86B8A" w14:textId="77777777" w:rsidR="00EE4D29" w:rsidRDefault="00EE4D29" w:rsidP="00BB27AB">
      <w:pPr>
        <w:pStyle w:val="CabStandard"/>
        <w:ind w:left="720" w:hanging="720"/>
        <w:jc w:val="both"/>
        <w:rPr>
          <w:rFonts w:ascii="Arial" w:hAnsi="Arial" w:cs="Arial"/>
          <w:szCs w:val="24"/>
        </w:rPr>
      </w:pPr>
      <w:r>
        <w:rPr>
          <w:rFonts w:ascii="Arial" w:hAnsi="Arial" w:cs="Arial"/>
          <w:szCs w:val="24"/>
        </w:rPr>
        <w:t xml:space="preserve">I recommend that the Cabinet Legislation Committee: </w:t>
      </w:r>
    </w:p>
    <w:p w14:paraId="19D272BD" w14:textId="530A6801" w:rsidR="00EE4D29" w:rsidRDefault="00880097" w:rsidP="00880097">
      <w:pPr>
        <w:pStyle w:val="CabStandard"/>
        <w:numPr>
          <w:ilvl w:val="0"/>
          <w:numId w:val="22"/>
        </w:numPr>
        <w:jc w:val="both"/>
        <w:rPr>
          <w:rFonts w:ascii="Arial" w:hAnsi="Arial" w:cs="Arial"/>
          <w:szCs w:val="24"/>
        </w:rPr>
      </w:pPr>
      <w:r>
        <w:rPr>
          <w:rFonts w:ascii="Arial" w:hAnsi="Arial" w:cs="Arial"/>
          <w:b/>
          <w:bCs/>
          <w:szCs w:val="24"/>
        </w:rPr>
        <w:t>n</w:t>
      </w:r>
      <w:r w:rsidR="00EE4D29">
        <w:rPr>
          <w:rFonts w:ascii="Arial" w:hAnsi="Arial" w:cs="Arial"/>
          <w:b/>
          <w:bCs/>
          <w:szCs w:val="24"/>
        </w:rPr>
        <w:t xml:space="preserve">ote </w:t>
      </w:r>
      <w:r w:rsidR="00EE4D29">
        <w:rPr>
          <w:rFonts w:ascii="Arial" w:hAnsi="Arial" w:cs="Arial"/>
          <w:szCs w:val="24"/>
        </w:rPr>
        <w:t>that following previous consideration of and approval by Cabinet (</w:t>
      </w:r>
      <w:r w:rsidR="00EE4D29" w:rsidRPr="008D6ABE">
        <w:rPr>
          <w:rFonts w:ascii="Arial" w:hAnsi="Arial" w:cs="Arial"/>
          <w:szCs w:val="24"/>
        </w:rPr>
        <w:t>CAB-19-MIN-0447</w:t>
      </w:r>
      <w:r w:rsidR="00EE4D29">
        <w:rPr>
          <w:rFonts w:ascii="Arial" w:hAnsi="Arial" w:cs="Arial"/>
          <w:szCs w:val="24"/>
        </w:rPr>
        <w:t xml:space="preserve">), </w:t>
      </w:r>
      <w:r w:rsidR="00EE4D29" w:rsidRPr="007E01BC">
        <w:rPr>
          <w:rFonts w:ascii="Arial" w:hAnsi="Arial" w:cs="Arial"/>
          <w:szCs w:val="24"/>
        </w:rPr>
        <w:t xml:space="preserve">the </w:t>
      </w:r>
      <w:r w:rsidR="00EE4D29" w:rsidRPr="006A279D">
        <w:rPr>
          <w:rFonts w:ascii="Arial" w:hAnsi="Arial" w:cs="Arial"/>
          <w:i/>
          <w:iCs/>
          <w:szCs w:val="24"/>
        </w:rPr>
        <w:t>Hague Convention on the International Recovery of Child Support and other Forms of Family Maintenance</w:t>
      </w:r>
      <w:r w:rsidR="00EE4D29">
        <w:rPr>
          <w:rFonts w:ascii="Arial" w:hAnsi="Arial" w:cs="Arial"/>
          <w:szCs w:val="24"/>
        </w:rPr>
        <w:t xml:space="preserve"> (the Convention) was signed by New Zealand on 26 November 2019.</w:t>
      </w:r>
    </w:p>
    <w:p w14:paraId="39887BD3" w14:textId="57C3F8EC" w:rsidR="00EE4D29" w:rsidRDefault="00880097" w:rsidP="00880097">
      <w:pPr>
        <w:pStyle w:val="CabStandard"/>
        <w:numPr>
          <w:ilvl w:val="0"/>
          <w:numId w:val="22"/>
        </w:numPr>
        <w:jc w:val="both"/>
        <w:rPr>
          <w:rFonts w:ascii="Arial" w:hAnsi="Arial" w:cs="Arial"/>
          <w:szCs w:val="24"/>
        </w:rPr>
      </w:pPr>
      <w:r>
        <w:rPr>
          <w:rFonts w:ascii="Arial" w:hAnsi="Arial" w:cs="Arial"/>
          <w:b/>
          <w:bCs/>
          <w:szCs w:val="24"/>
        </w:rPr>
        <w:t>n</w:t>
      </w:r>
      <w:r w:rsidR="00EE4D29">
        <w:rPr>
          <w:rFonts w:ascii="Arial" w:hAnsi="Arial" w:cs="Arial"/>
          <w:b/>
          <w:bCs/>
          <w:szCs w:val="24"/>
        </w:rPr>
        <w:t>ote</w:t>
      </w:r>
      <w:r w:rsidR="00EE4D29">
        <w:rPr>
          <w:rFonts w:ascii="Arial" w:hAnsi="Arial" w:cs="Arial"/>
          <w:szCs w:val="24"/>
        </w:rPr>
        <w:t xml:space="preserve"> that the </w:t>
      </w:r>
      <w:r w:rsidR="00EE4D29" w:rsidRPr="006A279D">
        <w:rPr>
          <w:rFonts w:ascii="Arial" w:hAnsi="Arial" w:cs="Arial"/>
          <w:i/>
          <w:iCs/>
          <w:szCs w:val="24"/>
        </w:rPr>
        <w:t>Child Support (Reciprocal Agreement with Hague Convention Countries) Order 2021</w:t>
      </w:r>
      <w:r w:rsidR="00EE4D29">
        <w:rPr>
          <w:rFonts w:ascii="Arial" w:hAnsi="Arial" w:cs="Arial"/>
          <w:szCs w:val="24"/>
        </w:rPr>
        <w:t xml:space="preserve"> will recognise and give effect to the Convention under New Zealand law. </w:t>
      </w:r>
    </w:p>
    <w:p w14:paraId="44032C36" w14:textId="449DF6DD" w:rsidR="00EE4D29" w:rsidRDefault="00880097" w:rsidP="00880097">
      <w:pPr>
        <w:pStyle w:val="CabStandard"/>
        <w:numPr>
          <w:ilvl w:val="0"/>
          <w:numId w:val="22"/>
        </w:numPr>
        <w:jc w:val="both"/>
        <w:rPr>
          <w:rFonts w:ascii="Arial" w:hAnsi="Arial" w:cs="Arial"/>
          <w:szCs w:val="24"/>
        </w:rPr>
      </w:pPr>
      <w:r>
        <w:rPr>
          <w:rFonts w:ascii="Arial" w:hAnsi="Arial" w:cs="Arial"/>
          <w:b/>
          <w:bCs/>
          <w:szCs w:val="24"/>
        </w:rPr>
        <w:t>a</w:t>
      </w:r>
      <w:r w:rsidR="00EE4D29">
        <w:rPr>
          <w:rFonts w:ascii="Arial" w:hAnsi="Arial" w:cs="Arial"/>
          <w:b/>
          <w:bCs/>
          <w:szCs w:val="24"/>
        </w:rPr>
        <w:t>uthorise</w:t>
      </w:r>
      <w:r w:rsidR="00EE4D29">
        <w:rPr>
          <w:rFonts w:ascii="Arial" w:hAnsi="Arial" w:cs="Arial"/>
          <w:szCs w:val="24"/>
        </w:rPr>
        <w:t xml:space="preserve"> the submission to the Executive Council of the attached </w:t>
      </w:r>
      <w:r w:rsidR="00EE4D29" w:rsidRPr="006A279D">
        <w:rPr>
          <w:rFonts w:ascii="Arial" w:hAnsi="Arial" w:cs="Arial"/>
          <w:i/>
          <w:iCs/>
          <w:szCs w:val="24"/>
        </w:rPr>
        <w:t>Child Support (Reciprocal Agreement with Hague Convention Countries) Order 2021</w:t>
      </w:r>
      <w:r w:rsidR="00EE4D29">
        <w:rPr>
          <w:rFonts w:ascii="Arial" w:hAnsi="Arial" w:cs="Arial"/>
          <w:szCs w:val="24"/>
        </w:rPr>
        <w:t>.</w:t>
      </w:r>
    </w:p>
    <w:p w14:paraId="48C3F64C" w14:textId="585B02B9" w:rsidR="00EE4D29" w:rsidRDefault="00880097" w:rsidP="00880097">
      <w:pPr>
        <w:pStyle w:val="CabStandard"/>
        <w:numPr>
          <w:ilvl w:val="0"/>
          <w:numId w:val="22"/>
        </w:numPr>
        <w:jc w:val="both"/>
        <w:rPr>
          <w:rFonts w:ascii="Arial" w:hAnsi="Arial" w:cs="Arial"/>
          <w:szCs w:val="24"/>
        </w:rPr>
      </w:pPr>
      <w:r>
        <w:rPr>
          <w:rFonts w:ascii="Arial" w:hAnsi="Arial" w:cs="Arial"/>
          <w:b/>
          <w:bCs/>
          <w:szCs w:val="24"/>
        </w:rPr>
        <w:t>n</w:t>
      </w:r>
      <w:r w:rsidR="00EE4D29" w:rsidRPr="00701F5B">
        <w:rPr>
          <w:rFonts w:ascii="Arial" w:hAnsi="Arial" w:cs="Arial"/>
          <w:b/>
          <w:bCs/>
          <w:szCs w:val="24"/>
        </w:rPr>
        <w:t xml:space="preserve">ote </w:t>
      </w:r>
      <w:r w:rsidR="00EE4D29" w:rsidRPr="00701F5B">
        <w:rPr>
          <w:rFonts w:ascii="Arial" w:hAnsi="Arial" w:cs="Arial"/>
          <w:szCs w:val="24"/>
        </w:rPr>
        <w:t>the Convention will enter into force for New Zealand on the first day of the month following the expiration of three months after New Zealand has deposited its instrument of ratification</w:t>
      </w:r>
      <w:r w:rsidR="00EE4D29">
        <w:rPr>
          <w:rFonts w:ascii="Arial" w:hAnsi="Arial" w:cs="Arial"/>
          <w:szCs w:val="24"/>
        </w:rPr>
        <w:t>.</w:t>
      </w:r>
    </w:p>
    <w:p w14:paraId="20CCA3EB" w14:textId="0FDF70C1" w:rsidR="00EE4D29" w:rsidRPr="00701F5B" w:rsidRDefault="00880097" w:rsidP="00880097">
      <w:pPr>
        <w:pStyle w:val="CabStandard"/>
        <w:numPr>
          <w:ilvl w:val="0"/>
          <w:numId w:val="22"/>
        </w:numPr>
        <w:jc w:val="both"/>
        <w:rPr>
          <w:rFonts w:ascii="Arial" w:hAnsi="Arial" w:cs="Arial"/>
          <w:szCs w:val="24"/>
        </w:rPr>
      </w:pPr>
      <w:r>
        <w:rPr>
          <w:rFonts w:ascii="Arial" w:hAnsi="Arial" w:cs="Arial"/>
          <w:b/>
          <w:bCs/>
          <w:szCs w:val="24"/>
        </w:rPr>
        <w:t>n</w:t>
      </w:r>
      <w:r w:rsidR="00EE4D29">
        <w:rPr>
          <w:rFonts w:ascii="Arial" w:hAnsi="Arial" w:cs="Arial"/>
          <w:b/>
          <w:bCs/>
          <w:szCs w:val="24"/>
        </w:rPr>
        <w:t>ote</w:t>
      </w:r>
      <w:r w:rsidR="00EE4D29">
        <w:rPr>
          <w:rFonts w:ascii="Arial" w:hAnsi="Arial" w:cs="Arial"/>
          <w:szCs w:val="24"/>
        </w:rPr>
        <w:t xml:space="preserve"> the Convention will </w:t>
      </w:r>
      <w:r w:rsidR="00EA09F0">
        <w:rPr>
          <w:rFonts w:ascii="Arial" w:hAnsi="Arial" w:cs="Arial"/>
          <w:szCs w:val="24"/>
        </w:rPr>
        <w:t>enter into force for New Zealand</w:t>
      </w:r>
      <w:r w:rsidR="003741B2">
        <w:rPr>
          <w:rFonts w:ascii="Arial" w:hAnsi="Arial" w:cs="Arial"/>
          <w:szCs w:val="24"/>
        </w:rPr>
        <w:t xml:space="preserve"> </w:t>
      </w:r>
      <w:r w:rsidR="00EE4D29">
        <w:rPr>
          <w:rFonts w:ascii="Arial" w:hAnsi="Arial" w:cs="Arial"/>
          <w:szCs w:val="24"/>
        </w:rPr>
        <w:t>from 1 November 2021.</w:t>
      </w:r>
    </w:p>
    <w:p w14:paraId="65B92DD5" w14:textId="2414D8DB" w:rsidR="00EE4D29" w:rsidRPr="001D3449" w:rsidRDefault="00880097" w:rsidP="00880097">
      <w:pPr>
        <w:pStyle w:val="CabStandard"/>
        <w:numPr>
          <w:ilvl w:val="0"/>
          <w:numId w:val="22"/>
        </w:numPr>
        <w:jc w:val="both"/>
        <w:rPr>
          <w:rFonts w:ascii="Arial" w:hAnsi="Arial" w:cs="Arial"/>
          <w:szCs w:val="24"/>
        </w:rPr>
      </w:pPr>
      <w:r>
        <w:rPr>
          <w:rFonts w:ascii="Arial" w:hAnsi="Arial" w:cs="Arial"/>
          <w:b/>
          <w:bCs/>
          <w:szCs w:val="24"/>
        </w:rPr>
        <w:t>n</w:t>
      </w:r>
      <w:r w:rsidR="00EE4D29" w:rsidRPr="00701F5B">
        <w:rPr>
          <w:rFonts w:ascii="Arial" w:hAnsi="Arial" w:cs="Arial"/>
          <w:b/>
          <w:bCs/>
          <w:szCs w:val="24"/>
        </w:rPr>
        <w:t>ote</w:t>
      </w:r>
      <w:r w:rsidR="00EE4D29" w:rsidRPr="00701F5B">
        <w:rPr>
          <w:rFonts w:ascii="Arial" w:hAnsi="Arial" w:cs="Arial"/>
          <w:szCs w:val="24"/>
        </w:rPr>
        <w:t xml:space="preserve"> this</w:t>
      </w:r>
      <w:r w:rsidR="005A0607">
        <w:rPr>
          <w:rFonts w:ascii="Arial" w:hAnsi="Arial" w:cs="Arial"/>
          <w:szCs w:val="24"/>
        </w:rPr>
        <w:t xml:space="preserve"> date</w:t>
      </w:r>
      <w:r w:rsidR="00EE4D29" w:rsidRPr="00701F5B">
        <w:rPr>
          <w:rFonts w:ascii="Arial" w:hAnsi="Arial" w:cs="Arial"/>
          <w:szCs w:val="24"/>
        </w:rPr>
        <w:t xml:space="preserve"> aligns with the transfer of </w:t>
      </w:r>
      <w:r w:rsidR="00EE4D29">
        <w:rPr>
          <w:rFonts w:ascii="Arial" w:hAnsi="Arial" w:cs="Arial"/>
          <w:szCs w:val="24"/>
        </w:rPr>
        <w:t>c</w:t>
      </w:r>
      <w:r w:rsidR="00EE4D29" w:rsidRPr="00701F5B">
        <w:rPr>
          <w:rFonts w:ascii="Arial" w:hAnsi="Arial" w:cs="Arial"/>
          <w:szCs w:val="24"/>
        </w:rPr>
        <w:t xml:space="preserve">hild </w:t>
      </w:r>
      <w:r w:rsidR="00EE4D29">
        <w:rPr>
          <w:rFonts w:ascii="Arial" w:hAnsi="Arial" w:cs="Arial"/>
          <w:szCs w:val="24"/>
        </w:rPr>
        <w:t>s</w:t>
      </w:r>
      <w:r w:rsidR="00EE4D29" w:rsidRPr="00701F5B">
        <w:rPr>
          <w:rFonts w:ascii="Arial" w:hAnsi="Arial" w:cs="Arial"/>
          <w:szCs w:val="24"/>
        </w:rPr>
        <w:t>upport to Inland Revenue’s new systems</w:t>
      </w:r>
      <w:r w:rsidR="00EE4D29">
        <w:rPr>
          <w:rFonts w:ascii="Arial" w:hAnsi="Arial" w:cs="Arial"/>
          <w:szCs w:val="24"/>
        </w:rPr>
        <w:t>.</w:t>
      </w:r>
    </w:p>
    <w:p w14:paraId="0C203ED1" w14:textId="1ED1756C" w:rsidR="00EE4D29" w:rsidRPr="00222E1F" w:rsidRDefault="00880097" w:rsidP="00880097">
      <w:pPr>
        <w:pStyle w:val="CabStandard"/>
        <w:numPr>
          <w:ilvl w:val="0"/>
          <w:numId w:val="22"/>
        </w:numPr>
        <w:jc w:val="both"/>
        <w:rPr>
          <w:rFonts w:ascii="Arial" w:hAnsi="Arial" w:cs="Arial"/>
          <w:szCs w:val="24"/>
        </w:rPr>
      </w:pPr>
      <w:r>
        <w:rPr>
          <w:rFonts w:ascii="Arial" w:hAnsi="Arial" w:cs="Arial"/>
          <w:b/>
          <w:szCs w:val="24"/>
        </w:rPr>
        <w:t>a</w:t>
      </w:r>
      <w:r w:rsidR="00EE4D29" w:rsidRPr="00EE3BDB">
        <w:rPr>
          <w:rFonts w:ascii="Arial" w:hAnsi="Arial" w:cs="Arial"/>
          <w:b/>
          <w:szCs w:val="24"/>
        </w:rPr>
        <w:t>gree</w:t>
      </w:r>
      <w:r w:rsidR="00EE4D29" w:rsidRPr="00EE3BDB">
        <w:rPr>
          <w:rFonts w:ascii="Arial" w:hAnsi="Arial" w:cs="Arial"/>
          <w:bCs/>
          <w:szCs w:val="24"/>
        </w:rPr>
        <w:t xml:space="preserve"> </w:t>
      </w:r>
      <w:r w:rsidR="00EE4D29">
        <w:rPr>
          <w:rFonts w:ascii="Arial" w:hAnsi="Arial" w:cs="Arial"/>
          <w:bCs/>
          <w:szCs w:val="24"/>
        </w:rPr>
        <w:t>New Zealand no longer makes a declaration to Article 24 of the Convention.</w:t>
      </w:r>
    </w:p>
    <w:p w14:paraId="30E4E1DF" w14:textId="57B9E6F3" w:rsidR="00880097" w:rsidRDefault="00880097" w:rsidP="00651513">
      <w:pPr>
        <w:pStyle w:val="CabStandard"/>
        <w:jc w:val="both"/>
        <w:rPr>
          <w:rFonts w:ascii="Arial" w:hAnsi="Arial" w:cs="Arial"/>
          <w:szCs w:val="24"/>
        </w:rPr>
      </w:pPr>
    </w:p>
    <w:p w14:paraId="13637D4D" w14:textId="36C14E48" w:rsidR="00CF21D1" w:rsidRDefault="00EE4D29" w:rsidP="00651513">
      <w:pPr>
        <w:pStyle w:val="CabStandard"/>
        <w:jc w:val="both"/>
        <w:rPr>
          <w:rFonts w:ascii="Arial" w:hAnsi="Arial" w:cs="Arial"/>
          <w:szCs w:val="24"/>
        </w:rPr>
      </w:pPr>
      <w:r>
        <w:rPr>
          <w:rFonts w:ascii="Arial" w:hAnsi="Arial" w:cs="Arial"/>
          <w:szCs w:val="24"/>
        </w:rPr>
        <w:t>Authorised for lodgemen</w:t>
      </w:r>
      <w:r w:rsidR="005B1FE2">
        <w:rPr>
          <w:rFonts w:ascii="Arial" w:hAnsi="Arial" w:cs="Arial"/>
          <w:szCs w:val="24"/>
        </w:rPr>
        <w:t>t</w:t>
      </w:r>
      <w:r w:rsidR="00CF21D1">
        <w:rPr>
          <w:rFonts w:ascii="Arial" w:hAnsi="Arial" w:cs="Arial"/>
          <w:szCs w:val="24"/>
        </w:rPr>
        <w:t xml:space="preserve"> </w:t>
      </w:r>
    </w:p>
    <w:p w14:paraId="137F8E68" w14:textId="249BCFD4" w:rsidR="002234F5" w:rsidRDefault="002234F5" w:rsidP="00651513">
      <w:pPr>
        <w:pStyle w:val="CabStandard"/>
        <w:jc w:val="both"/>
        <w:rPr>
          <w:rFonts w:ascii="Arial" w:hAnsi="Arial" w:cs="Arial"/>
          <w:szCs w:val="24"/>
        </w:rPr>
      </w:pPr>
    </w:p>
    <w:p w14:paraId="5DBD4F2D" w14:textId="77777777" w:rsidR="00AA209E" w:rsidRDefault="00AA209E" w:rsidP="0083189E">
      <w:pPr>
        <w:pStyle w:val="CabStandard"/>
        <w:spacing w:after="0"/>
        <w:jc w:val="both"/>
        <w:rPr>
          <w:rFonts w:ascii="Arial" w:hAnsi="Arial" w:cs="Arial"/>
          <w:szCs w:val="24"/>
        </w:rPr>
      </w:pPr>
    </w:p>
    <w:p w14:paraId="2FCF66DB" w14:textId="793768D3" w:rsidR="0083189E" w:rsidRDefault="0083189E" w:rsidP="0083189E">
      <w:pPr>
        <w:pStyle w:val="CabStandard"/>
        <w:spacing w:after="0"/>
        <w:jc w:val="both"/>
        <w:rPr>
          <w:rFonts w:ascii="Arial" w:hAnsi="Arial" w:cs="Arial"/>
          <w:szCs w:val="24"/>
        </w:rPr>
      </w:pPr>
      <w:r>
        <w:rPr>
          <w:rFonts w:ascii="Arial" w:hAnsi="Arial" w:cs="Arial"/>
          <w:szCs w:val="24"/>
        </w:rPr>
        <w:t>Hon David Parker</w:t>
      </w:r>
    </w:p>
    <w:p w14:paraId="613E06BC" w14:textId="74883293" w:rsidR="00D151F6" w:rsidRPr="004E5A90" w:rsidRDefault="0083189E" w:rsidP="00651513">
      <w:pPr>
        <w:pStyle w:val="CabStandard"/>
        <w:jc w:val="both"/>
        <w:rPr>
          <w:rFonts w:ascii="Arial" w:hAnsi="Arial" w:cs="Arial"/>
          <w:szCs w:val="24"/>
        </w:rPr>
      </w:pPr>
      <w:r>
        <w:rPr>
          <w:rFonts w:ascii="Arial" w:hAnsi="Arial" w:cs="Arial"/>
          <w:szCs w:val="24"/>
        </w:rPr>
        <w:t>Minister of Revenue</w:t>
      </w:r>
    </w:p>
    <w:sectPr w:rsidR="00D151F6" w:rsidRPr="004E5A90" w:rsidSect="00F44CA0">
      <w:headerReference w:type="default" r:id="rId8"/>
      <w:footerReference w:type="default" r:id="rId9"/>
      <w:pgSz w:w="11906" w:h="16838"/>
      <w:pgMar w:top="964" w:right="1247" w:bottom="964"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20C55" w14:textId="77777777" w:rsidR="006D373F" w:rsidRDefault="006D373F" w:rsidP="002F43C5">
      <w:pPr>
        <w:spacing w:line="240" w:lineRule="auto"/>
      </w:pPr>
      <w:r>
        <w:separator/>
      </w:r>
    </w:p>
  </w:endnote>
  <w:endnote w:type="continuationSeparator" w:id="0">
    <w:p w14:paraId="049E91D3" w14:textId="77777777" w:rsidR="006D373F" w:rsidRDefault="006D373F" w:rsidP="002F43C5">
      <w:pPr>
        <w:spacing w:line="240" w:lineRule="auto"/>
      </w:pPr>
      <w:r>
        <w:continuationSeparator/>
      </w:r>
    </w:p>
  </w:endnote>
  <w:endnote w:type="continuationNotice" w:id="1">
    <w:p w14:paraId="70B611B5" w14:textId="77777777" w:rsidR="006D373F" w:rsidRDefault="006D37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26FB" w14:textId="76A75447" w:rsidR="00E52379" w:rsidRPr="00E331E1" w:rsidRDefault="00E52379" w:rsidP="00E331E1">
    <w:pPr>
      <w:pStyle w:val="Footer"/>
      <w:tabs>
        <w:tab w:val="clear" w:pos="451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68E56" w14:textId="77777777" w:rsidR="006D373F" w:rsidRDefault="006D373F" w:rsidP="002F43C5">
      <w:pPr>
        <w:spacing w:line="240" w:lineRule="auto"/>
      </w:pPr>
      <w:r>
        <w:separator/>
      </w:r>
    </w:p>
  </w:footnote>
  <w:footnote w:type="continuationSeparator" w:id="0">
    <w:p w14:paraId="7474C959" w14:textId="77777777" w:rsidR="006D373F" w:rsidRDefault="006D373F" w:rsidP="002F43C5">
      <w:pPr>
        <w:spacing w:line="240" w:lineRule="auto"/>
      </w:pPr>
      <w:r>
        <w:continuationSeparator/>
      </w:r>
    </w:p>
  </w:footnote>
  <w:footnote w:type="continuationNotice" w:id="1">
    <w:p w14:paraId="792C03EE" w14:textId="77777777" w:rsidR="006D373F" w:rsidRDefault="006D373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4D32" w14:textId="797E5AAD" w:rsidR="00E52379" w:rsidRPr="0040767E" w:rsidRDefault="00651513" w:rsidP="0040767E">
    <w:pPr>
      <w:pStyle w:val="Header"/>
      <w:jc w:val="left"/>
      <w:rPr>
        <w:b w:val="0"/>
        <w:bCs/>
      </w:rPr>
    </w:pPr>
    <w:r>
      <w:rPr>
        <w:b w:val="0"/>
        <w:bCs/>
        <w:noProof/>
      </w:rPr>
      <mc:AlternateContent>
        <mc:Choice Requires="wps">
          <w:drawing>
            <wp:anchor distT="0" distB="0" distL="114300" distR="114300" simplePos="0" relativeHeight="251658241" behindDoc="0" locked="0" layoutInCell="0" allowOverlap="1" wp14:anchorId="7F698B44" wp14:editId="23656A21">
              <wp:simplePos x="0" y="0"/>
              <wp:positionH relativeFrom="page">
                <wp:posOffset>0</wp:posOffset>
              </wp:positionH>
              <wp:positionV relativeFrom="page">
                <wp:posOffset>190500</wp:posOffset>
              </wp:positionV>
              <wp:extent cx="7560310" cy="271780"/>
              <wp:effectExtent l="0" t="0" r="0" b="13970"/>
              <wp:wrapNone/>
              <wp:docPr id="2" name="MSIPCM47864c5597b92383c385b8c7" descr="{&quot;HashCode&quot;:130510670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47B3E5" w14:textId="08316B3D" w:rsidR="00651513" w:rsidRPr="00651513" w:rsidRDefault="00651513" w:rsidP="00651513">
                          <w:pPr>
                            <w:jc w:val="center"/>
                            <w:rPr>
                              <w:color w:val="000000"/>
                            </w:rPr>
                          </w:pPr>
                          <w:r w:rsidRPr="00651513">
                            <w:rPr>
                              <w:color w:val="000000"/>
                            </w:rPr>
                            <w:t xml:space="preserve">[IN CONFIDENCE]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F698B44" id="_x0000_t202" coordsize="21600,21600" o:spt="202" path="m,l,21600r21600,l21600,xe">
              <v:stroke joinstyle="miter"/>
              <v:path gradientshapeok="t" o:connecttype="rect"/>
            </v:shapetype>
            <v:shape id="MSIPCM47864c5597b92383c385b8c7" o:spid="_x0000_s1026" type="#_x0000_t202" alt="{&quot;HashCode&quot;:1305106702,&quot;Height&quot;:841.0,&quot;Width&quot;:595.0,&quot;Placement&quot;:&quot;Header&quot;,&quot;Index&quot;:&quot;Primary&quot;,&quot;Section&quot;:1,&quot;Top&quot;:0.0,&quot;Left&quot;:0.0}" style="position:absolute;margin-left:0;margin-top:15pt;width:595.3pt;height:21.4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" o:allowincell="f" filled="f" stroked="f" strokeweight=".5pt">
              <v:textbox inset=",0,,0">
                <w:txbxContent>
                  <w:p w14:paraId="0D47B3E5" w14:textId="08316B3D" w:rsidR="00651513" w:rsidRPr="00651513" w:rsidRDefault="00651513" w:rsidP="00651513">
                    <w:pPr>
                      <w:jc w:val="center"/>
                      <w:rPr>
                        <w:color w:val="000000"/>
                      </w:rPr>
                    </w:pPr>
                    <w:r w:rsidRPr="00651513">
                      <w:rPr>
                        <w:color w:val="000000"/>
                      </w:rPr>
                      <w:t xml:space="preserve">[IN CONFIDENCE] </w:t>
                    </w:r>
                  </w:p>
                </w:txbxContent>
              </v:textbox>
              <w10:wrap anchorx="page" anchory="page"/>
            </v:shape>
          </w:pict>
        </mc:Fallback>
      </mc:AlternateContent>
    </w:r>
    <w:r w:rsidR="00E52379">
      <w:rPr>
        <w:b w:val="0"/>
        <w:bCs/>
        <w:noProof/>
      </w:rPr>
      <mc:AlternateContent>
        <mc:Choice Requires="wps">
          <w:drawing>
            <wp:anchor distT="0" distB="0" distL="114300" distR="114300" simplePos="0" relativeHeight="251658240" behindDoc="0" locked="0" layoutInCell="0" allowOverlap="1" wp14:anchorId="2B0A9537" wp14:editId="7F2EC764">
              <wp:simplePos x="0" y="0"/>
              <wp:positionH relativeFrom="page">
                <wp:posOffset>0</wp:posOffset>
              </wp:positionH>
              <wp:positionV relativeFrom="page">
                <wp:posOffset>190500</wp:posOffset>
              </wp:positionV>
              <wp:extent cx="7560310" cy="271780"/>
              <wp:effectExtent l="0" t="0" r="0" b="13970"/>
              <wp:wrapNone/>
              <wp:docPr id="9" name="MSIPCMa1324ecaa27e26683f3e5313" descr="{&quot;HashCode&quot;:1305106702,&quot;Height&quot;:841.0,&quot;Width&quot;:595.0,&quot;Placement&quot;:&quot;Head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0CC4CF" w14:textId="2C58AC87" w:rsidR="00E52379" w:rsidRPr="00E52379" w:rsidRDefault="00E52379" w:rsidP="00E52379">
                          <w:pPr>
                            <w:jc w:val="center"/>
                            <w:rPr>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B0A9537" id="MSIPCMa1324ecaa27e26683f3e5313" o:spid="_x0000_s1027" type="#_x0000_t202" alt="{&quot;HashCode&quot;:1305106702,&quot;Height&quot;:841.0,&quot;Width&quot;:595.0,&quot;Placement&quot;:&quot;Header&quot;,&quot;Index&quot;:&quot;Primary&quot;,&quot;Section&quot;:6,&quot;Top&quot;:0.0,&quot;Left&quot;:0.0}" style="position:absolute;margin-left:0;margin-top:15pt;width:595.3pt;height:21.4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" o:allowincell="f" filled="f" stroked="f" strokeweight=".5pt">
              <v:textbox inset=",0,,0">
                <w:txbxContent>
                  <w:p w14:paraId="1C0CC4CF" w14:textId="2C58AC87" w:rsidR="00E52379" w:rsidRPr="00E52379" w:rsidRDefault="00E52379" w:rsidP="00E52379">
                    <w:pPr>
                      <w:jc w:val="center"/>
                      <w:rPr>
                        <w:color w:val="00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BE9B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4243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C2E7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E445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D854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1A0B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1683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3E63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B8A9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9C34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741568"/>
    <w:multiLevelType w:val="hybridMultilevel"/>
    <w:tmpl w:val="BB38FF0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21BA0CC5"/>
    <w:multiLevelType w:val="multilevel"/>
    <w:tmpl w:val="275082A8"/>
    <w:lvl w:ilvl="0">
      <w:start w:val="1"/>
      <w:numFmt w:val="decimal"/>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2" w15:restartNumberingAfterBreak="0">
    <w:nsid w:val="31AC5BCC"/>
    <w:multiLevelType w:val="multilevel"/>
    <w:tmpl w:val="4CBAFE28"/>
    <w:lvl w:ilvl="0">
      <w:start w:val="1"/>
      <w:numFmt w:val="decimal"/>
      <w:lvlText w:val="%1."/>
      <w:lvlJc w:val="left"/>
      <w:pPr>
        <w:ind w:left="709" w:hanging="709"/>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27" w:hanging="709"/>
      </w:pPr>
      <w:rPr>
        <w:rFonts w:hint="default"/>
      </w:rPr>
    </w:lvl>
    <w:lvl w:ilvl="3">
      <w:start w:val="1"/>
      <w:numFmt w:val="decimal"/>
      <w:lvlText w:val="%1.%2.%3.%4."/>
      <w:lvlJc w:val="left"/>
      <w:pPr>
        <w:ind w:left="2836" w:hanging="709"/>
      </w:pPr>
      <w:rPr>
        <w:rFonts w:hint="default"/>
      </w:rPr>
    </w:lvl>
    <w:lvl w:ilvl="4">
      <w:start w:val="1"/>
      <w:numFmt w:val="decimal"/>
      <w:lvlText w:val="%1.%2.%3.%4.%5."/>
      <w:lvlJc w:val="left"/>
      <w:pPr>
        <w:ind w:left="3545" w:hanging="709"/>
      </w:pPr>
      <w:rPr>
        <w:rFonts w:hint="default"/>
      </w:rPr>
    </w:lvl>
    <w:lvl w:ilvl="5">
      <w:start w:val="1"/>
      <w:numFmt w:val="decimal"/>
      <w:lvlText w:val="%1.%2.%3.%4.%5.%6."/>
      <w:lvlJc w:val="left"/>
      <w:pPr>
        <w:ind w:left="4254" w:hanging="709"/>
      </w:pPr>
      <w:rPr>
        <w:rFonts w:hint="default"/>
      </w:rPr>
    </w:lvl>
    <w:lvl w:ilvl="6">
      <w:start w:val="1"/>
      <w:numFmt w:val="decimal"/>
      <w:lvlText w:val="%1.%2.%3.%4.%5.%6.%7."/>
      <w:lvlJc w:val="left"/>
      <w:pPr>
        <w:ind w:left="4963" w:hanging="709"/>
      </w:pPr>
      <w:rPr>
        <w:rFonts w:hint="default"/>
      </w:rPr>
    </w:lvl>
    <w:lvl w:ilvl="7">
      <w:start w:val="1"/>
      <w:numFmt w:val="decimal"/>
      <w:lvlText w:val="%1.%2.%3.%4.%5.%6.%7.%8."/>
      <w:lvlJc w:val="left"/>
      <w:pPr>
        <w:ind w:left="5672" w:hanging="709"/>
      </w:pPr>
      <w:rPr>
        <w:rFonts w:hint="default"/>
      </w:rPr>
    </w:lvl>
    <w:lvl w:ilvl="8">
      <w:start w:val="1"/>
      <w:numFmt w:val="decimal"/>
      <w:lvlText w:val="%1.%2.%3.%4.%5.%6.%7.%8.%9."/>
      <w:lvlJc w:val="left"/>
      <w:pPr>
        <w:ind w:left="6381" w:hanging="709"/>
      </w:pPr>
      <w:rPr>
        <w:rFonts w:hint="default"/>
      </w:rPr>
    </w:lvl>
  </w:abstractNum>
  <w:abstractNum w:abstractNumId="13" w15:restartNumberingAfterBreak="0">
    <w:nsid w:val="34B00636"/>
    <w:multiLevelType w:val="multilevel"/>
    <w:tmpl w:val="AE98789A"/>
    <w:lvl w:ilvl="0">
      <w:start w:val="1"/>
      <w:numFmt w:val="bullet"/>
      <w:pStyle w:val="BulletedParagraphIndented"/>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14" w15:restartNumberingAfterBreak="0">
    <w:nsid w:val="52652A65"/>
    <w:multiLevelType w:val="hybridMultilevel"/>
    <w:tmpl w:val="3DFA07FC"/>
    <w:lvl w:ilvl="0" w:tplc="B49AEFB8">
      <w:start w:val="1"/>
      <w:numFmt w:val="decimal"/>
      <w:lvlText w:val="%1."/>
      <w:lvlJc w:val="left"/>
      <w:pPr>
        <w:ind w:left="288" w:hanging="562"/>
        <w:jc w:val="right"/>
      </w:pPr>
      <w:rPr>
        <w:rFonts w:hint="default"/>
        <w:spacing w:val="0"/>
        <w:w w:val="100"/>
      </w:rPr>
    </w:lvl>
    <w:lvl w:ilvl="1" w:tplc="F06CF4E8">
      <w:start w:val="1"/>
      <w:numFmt w:val="lowerLetter"/>
      <w:lvlText w:val="%2."/>
      <w:lvlJc w:val="left"/>
      <w:pPr>
        <w:ind w:left="1358" w:hanging="528"/>
      </w:pPr>
      <w:rPr>
        <w:rFonts w:ascii="Times New Roman" w:eastAsia="Times New Roman" w:hAnsi="Times New Roman" w:cs="Times New Roman" w:hint="default"/>
        <w:b/>
        <w:bCs/>
        <w:spacing w:val="-10"/>
        <w:w w:val="100"/>
        <w:sz w:val="22"/>
        <w:szCs w:val="22"/>
      </w:rPr>
    </w:lvl>
    <w:lvl w:ilvl="2" w:tplc="F6A49CD2">
      <w:numFmt w:val="bullet"/>
      <w:lvlText w:val=""/>
      <w:lvlJc w:val="left"/>
      <w:pPr>
        <w:ind w:left="1532" w:hanging="288"/>
      </w:pPr>
      <w:rPr>
        <w:rFonts w:ascii="Wingdings" w:eastAsia="Wingdings" w:hAnsi="Wingdings" w:cs="Wingdings" w:hint="default"/>
        <w:w w:val="100"/>
        <w:sz w:val="22"/>
        <w:szCs w:val="22"/>
      </w:rPr>
    </w:lvl>
    <w:lvl w:ilvl="3" w:tplc="A01CF91C">
      <w:numFmt w:val="bullet"/>
      <w:lvlText w:val="•"/>
      <w:lvlJc w:val="left"/>
      <w:pPr>
        <w:ind w:left="1540" w:hanging="288"/>
      </w:pPr>
      <w:rPr>
        <w:rFonts w:hint="default"/>
      </w:rPr>
    </w:lvl>
    <w:lvl w:ilvl="4" w:tplc="66C4F744">
      <w:numFmt w:val="bullet"/>
      <w:lvlText w:val="•"/>
      <w:lvlJc w:val="left"/>
      <w:pPr>
        <w:ind w:left="1820" w:hanging="288"/>
      </w:pPr>
      <w:rPr>
        <w:rFonts w:hint="default"/>
      </w:rPr>
    </w:lvl>
    <w:lvl w:ilvl="5" w:tplc="7C8A40CA">
      <w:numFmt w:val="bullet"/>
      <w:lvlText w:val="•"/>
      <w:lvlJc w:val="left"/>
      <w:pPr>
        <w:ind w:left="3123" w:hanging="288"/>
      </w:pPr>
      <w:rPr>
        <w:rFonts w:hint="default"/>
      </w:rPr>
    </w:lvl>
    <w:lvl w:ilvl="6" w:tplc="DF3CAF68">
      <w:numFmt w:val="bullet"/>
      <w:lvlText w:val="•"/>
      <w:lvlJc w:val="left"/>
      <w:pPr>
        <w:ind w:left="4426" w:hanging="288"/>
      </w:pPr>
      <w:rPr>
        <w:rFonts w:hint="default"/>
      </w:rPr>
    </w:lvl>
    <w:lvl w:ilvl="7" w:tplc="A1CED570">
      <w:numFmt w:val="bullet"/>
      <w:lvlText w:val="•"/>
      <w:lvlJc w:val="left"/>
      <w:pPr>
        <w:ind w:left="5730" w:hanging="288"/>
      </w:pPr>
      <w:rPr>
        <w:rFonts w:hint="default"/>
      </w:rPr>
    </w:lvl>
    <w:lvl w:ilvl="8" w:tplc="AA167B18">
      <w:numFmt w:val="bullet"/>
      <w:lvlText w:val="•"/>
      <w:lvlJc w:val="left"/>
      <w:pPr>
        <w:ind w:left="7033" w:hanging="288"/>
      </w:pPr>
      <w:rPr>
        <w:rFonts w:hint="default"/>
      </w:rPr>
    </w:lvl>
  </w:abstractNum>
  <w:abstractNum w:abstractNumId="15" w15:restartNumberingAfterBreak="0">
    <w:nsid w:val="63993153"/>
    <w:multiLevelType w:val="multilevel"/>
    <w:tmpl w:val="DF6276C6"/>
    <w:lvl w:ilvl="0">
      <w:start w:val="1"/>
      <w:numFmt w:val="decimal"/>
      <w:pStyle w:val="NumberedParagraph"/>
      <w:lvlText w:val="%1."/>
      <w:lvlJc w:val="left"/>
      <w:pPr>
        <w:tabs>
          <w:tab w:val="num" w:pos="709"/>
        </w:tabs>
        <w:ind w:left="709" w:hanging="709"/>
      </w:pPr>
      <w:rPr>
        <w:rFonts w:ascii="Verdana" w:hAnsi="Verdana" w:hint="default"/>
        <w:b w:val="0"/>
        <w:bCs w:val="0"/>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6" w15:restartNumberingAfterBreak="0">
    <w:nsid w:val="649162B0"/>
    <w:multiLevelType w:val="multilevel"/>
    <w:tmpl w:val="4CBAFE28"/>
    <w:lvl w:ilvl="0">
      <w:start w:val="1"/>
      <w:numFmt w:val="decimal"/>
      <w:lvlText w:val="%1."/>
      <w:lvlJc w:val="left"/>
      <w:pPr>
        <w:ind w:left="709" w:hanging="709"/>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27" w:hanging="709"/>
      </w:pPr>
      <w:rPr>
        <w:rFonts w:hint="default"/>
      </w:rPr>
    </w:lvl>
    <w:lvl w:ilvl="3">
      <w:start w:val="1"/>
      <w:numFmt w:val="decimal"/>
      <w:lvlText w:val="%1.%2.%3.%4."/>
      <w:lvlJc w:val="left"/>
      <w:pPr>
        <w:ind w:left="2836" w:hanging="709"/>
      </w:pPr>
      <w:rPr>
        <w:rFonts w:hint="default"/>
      </w:rPr>
    </w:lvl>
    <w:lvl w:ilvl="4">
      <w:start w:val="1"/>
      <w:numFmt w:val="decimal"/>
      <w:lvlText w:val="%1.%2.%3.%4.%5."/>
      <w:lvlJc w:val="left"/>
      <w:pPr>
        <w:ind w:left="3545" w:hanging="709"/>
      </w:pPr>
      <w:rPr>
        <w:rFonts w:hint="default"/>
      </w:rPr>
    </w:lvl>
    <w:lvl w:ilvl="5">
      <w:start w:val="1"/>
      <w:numFmt w:val="decimal"/>
      <w:lvlText w:val="%1.%2.%3.%4.%5.%6."/>
      <w:lvlJc w:val="left"/>
      <w:pPr>
        <w:ind w:left="4254" w:hanging="709"/>
      </w:pPr>
      <w:rPr>
        <w:rFonts w:hint="default"/>
      </w:rPr>
    </w:lvl>
    <w:lvl w:ilvl="6">
      <w:start w:val="1"/>
      <w:numFmt w:val="decimal"/>
      <w:lvlText w:val="%1.%2.%3.%4.%5.%6.%7."/>
      <w:lvlJc w:val="left"/>
      <w:pPr>
        <w:ind w:left="4963" w:hanging="709"/>
      </w:pPr>
      <w:rPr>
        <w:rFonts w:hint="default"/>
      </w:rPr>
    </w:lvl>
    <w:lvl w:ilvl="7">
      <w:start w:val="1"/>
      <w:numFmt w:val="decimal"/>
      <w:lvlText w:val="%1.%2.%3.%4.%5.%6.%7.%8."/>
      <w:lvlJc w:val="left"/>
      <w:pPr>
        <w:ind w:left="5672" w:hanging="709"/>
      </w:pPr>
      <w:rPr>
        <w:rFonts w:hint="default"/>
      </w:rPr>
    </w:lvl>
    <w:lvl w:ilvl="8">
      <w:start w:val="1"/>
      <w:numFmt w:val="decimal"/>
      <w:lvlText w:val="%1.%2.%3.%4.%5.%6.%7.%8.%9."/>
      <w:lvlJc w:val="left"/>
      <w:pPr>
        <w:ind w:left="6381" w:hanging="709"/>
      </w:pPr>
      <w:rPr>
        <w:rFonts w:hint="default"/>
      </w:rPr>
    </w:lvl>
  </w:abstractNum>
  <w:abstractNum w:abstractNumId="17" w15:restartNumberingAfterBreak="0">
    <w:nsid w:val="717D1402"/>
    <w:multiLevelType w:val="hybridMultilevel"/>
    <w:tmpl w:val="51384DE0"/>
    <w:lvl w:ilvl="0" w:tplc="27BCBC08">
      <w:start w:val="1"/>
      <w:numFmt w:val="lowerLetter"/>
      <w:pStyle w:val="Recommendation"/>
      <w:lvlText w:val="%1"/>
      <w:lvlJc w:val="left"/>
      <w:pPr>
        <w:ind w:left="502" w:hanging="360"/>
      </w:pPr>
      <w:rPr>
        <w:rFonts w:hint="default"/>
        <w:b w:val="0"/>
        <w:i w:val="0"/>
      </w:rPr>
    </w:lvl>
    <w:lvl w:ilvl="1" w:tplc="14090001">
      <w:start w:val="1"/>
      <w:numFmt w:val="bullet"/>
      <w:lvlText w:val=""/>
      <w:lvlJc w:val="left"/>
      <w:pPr>
        <w:ind w:left="1222" w:hanging="360"/>
      </w:pPr>
      <w:rPr>
        <w:rFonts w:ascii="Symbol" w:hAnsi="Symbol" w:hint="default"/>
      </w:rPr>
    </w:lvl>
    <w:lvl w:ilvl="2" w:tplc="1409001B">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3"/>
  </w:num>
  <w:num w:numId="14">
    <w:abstractNumId w:val="17"/>
  </w:num>
  <w:num w:numId="15">
    <w:abstractNumId w:val="12"/>
  </w:num>
  <w:num w:numId="16">
    <w:abstractNumId w:val="14"/>
  </w:num>
  <w:num w:numId="17">
    <w:abstractNumId w:val="12"/>
    <w:lvlOverride w:ilvl="0">
      <w:startOverride w:val="38"/>
    </w:lvlOverride>
  </w:num>
  <w:num w:numId="18">
    <w:abstractNumId w:val="10"/>
  </w:num>
  <w:num w:numId="19">
    <w:abstractNumId w:val="12"/>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81"/>
  <w:drawingGridVerticalSpacing w:val="181"/>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F12"/>
    <w:rsid w:val="00002BC8"/>
    <w:rsid w:val="00005166"/>
    <w:rsid w:val="0000586F"/>
    <w:rsid w:val="000118DE"/>
    <w:rsid w:val="00011D0A"/>
    <w:rsid w:val="0001243A"/>
    <w:rsid w:val="000126DD"/>
    <w:rsid w:val="000130FA"/>
    <w:rsid w:val="0001735B"/>
    <w:rsid w:val="00023BF3"/>
    <w:rsid w:val="00023C2D"/>
    <w:rsid w:val="0002536B"/>
    <w:rsid w:val="00026AAF"/>
    <w:rsid w:val="000328CC"/>
    <w:rsid w:val="0003338A"/>
    <w:rsid w:val="0003453B"/>
    <w:rsid w:val="00034788"/>
    <w:rsid w:val="00034F3A"/>
    <w:rsid w:val="00037C1E"/>
    <w:rsid w:val="00040A8C"/>
    <w:rsid w:val="00041D60"/>
    <w:rsid w:val="00043239"/>
    <w:rsid w:val="00043695"/>
    <w:rsid w:val="000444FC"/>
    <w:rsid w:val="00044E08"/>
    <w:rsid w:val="00046320"/>
    <w:rsid w:val="00046C37"/>
    <w:rsid w:val="00047A7B"/>
    <w:rsid w:val="00050E05"/>
    <w:rsid w:val="0005144C"/>
    <w:rsid w:val="00052CA2"/>
    <w:rsid w:val="000531BA"/>
    <w:rsid w:val="0005341F"/>
    <w:rsid w:val="00053FA9"/>
    <w:rsid w:val="0005411A"/>
    <w:rsid w:val="00055A93"/>
    <w:rsid w:val="000562D1"/>
    <w:rsid w:val="000574A9"/>
    <w:rsid w:val="00060ECD"/>
    <w:rsid w:val="0006191E"/>
    <w:rsid w:val="0006226B"/>
    <w:rsid w:val="00063AAD"/>
    <w:rsid w:val="000650ED"/>
    <w:rsid w:val="00065EEC"/>
    <w:rsid w:val="00071E9C"/>
    <w:rsid w:val="00075AA4"/>
    <w:rsid w:val="000762A5"/>
    <w:rsid w:val="00076D76"/>
    <w:rsid w:val="00077B1B"/>
    <w:rsid w:val="0008219B"/>
    <w:rsid w:val="0008418B"/>
    <w:rsid w:val="000843CB"/>
    <w:rsid w:val="00085B09"/>
    <w:rsid w:val="000879E0"/>
    <w:rsid w:val="00090356"/>
    <w:rsid w:val="000904D7"/>
    <w:rsid w:val="00090697"/>
    <w:rsid w:val="00090A62"/>
    <w:rsid w:val="0009177D"/>
    <w:rsid w:val="00093472"/>
    <w:rsid w:val="00093A38"/>
    <w:rsid w:val="00096B33"/>
    <w:rsid w:val="000A17D1"/>
    <w:rsid w:val="000A1C06"/>
    <w:rsid w:val="000A2489"/>
    <w:rsid w:val="000A36C8"/>
    <w:rsid w:val="000A57F2"/>
    <w:rsid w:val="000A702E"/>
    <w:rsid w:val="000B1055"/>
    <w:rsid w:val="000B12B6"/>
    <w:rsid w:val="000B2E5C"/>
    <w:rsid w:val="000B2ED1"/>
    <w:rsid w:val="000B46DF"/>
    <w:rsid w:val="000B48E2"/>
    <w:rsid w:val="000B5349"/>
    <w:rsid w:val="000B6626"/>
    <w:rsid w:val="000B6F15"/>
    <w:rsid w:val="000B7116"/>
    <w:rsid w:val="000B7EF8"/>
    <w:rsid w:val="000C0CA7"/>
    <w:rsid w:val="000C16EB"/>
    <w:rsid w:val="000C25F4"/>
    <w:rsid w:val="000C400E"/>
    <w:rsid w:val="000C5C46"/>
    <w:rsid w:val="000C5DCD"/>
    <w:rsid w:val="000C6822"/>
    <w:rsid w:val="000C7BFF"/>
    <w:rsid w:val="000D07C3"/>
    <w:rsid w:val="000D19CA"/>
    <w:rsid w:val="000D406E"/>
    <w:rsid w:val="000D49DF"/>
    <w:rsid w:val="000D5CE6"/>
    <w:rsid w:val="000D70EF"/>
    <w:rsid w:val="000D7964"/>
    <w:rsid w:val="000D7B1F"/>
    <w:rsid w:val="000D7B8C"/>
    <w:rsid w:val="000E13CF"/>
    <w:rsid w:val="000E1900"/>
    <w:rsid w:val="000E19B0"/>
    <w:rsid w:val="000E296A"/>
    <w:rsid w:val="000E320B"/>
    <w:rsid w:val="000E391B"/>
    <w:rsid w:val="000E411C"/>
    <w:rsid w:val="000E5516"/>
    <w:rsid w:val="000E6837"/>
    <w:rsid w:val="000E6ED5"/>
    <w:rsid w:val="000E7021"/>
    <w:rsid w:val="000F185E"/>
    <w:rsid w:val="000F190E"/>
    <w:rsid w:val="000F239D"/>
    <w:rsid w:val="000F29E6"/>
    <w:rsid w:val="000F2BE0"/>
    <w:rsid w:val="000F326D"/>
    <w:rsid w:val="000F3CAC"/>
    <w:rsid w:val="000F51DB"/>
    <w:rsid w:val="000F5720"/>
    <w:rsid w:val="00100714"/>
    <w:rsid w:val="00102192"/>
    <w:rsid w:val="001025F0"/>
    <w:rsid w:val="00102E61"/>
    <w:rsid w:val="00104D18"/>
    <w:rsid w:val="00104D50"/>
    <w:rsid w:val="00105882"/>
    <w:rsid w:val="00107865"/>
    <w:rsid w:val="00107B72"/>
    <w:rsid w:val="00110917"/>
    <w:rsid w:val="0011255B"/>
    <w:rsid w:val="0011277E"/>
    <w:rsid w:val="0011321E"/>
    <w:rsid w:val="001144BA"/>
    <w:rsid w:val="001165C0"/>
    <w:rsid w:val="00117030"/>
    <w:rsid w:val="0012260B"/>
    <w:rsid w:val="00123B9E"/>
    <w:rsid w:val="00123E36"/>
    <w:rsid w:val="001275A0"/>
    <w:rsid w:val="0013276F"/>
    <w:rsid w:val="00132E56"/>
    <w:rsid w:val="00133FB7"/>
    <w:rsid w:val="00134813"/>
    <w:rsid w:val="0013626D"/>
    <w:rsid w:val="00136E5F"/>
    <w:rsid w:val="001376D3"/>
    <w:rsid w:val="001424B9"/>
    <w:rsid w:val="001424BD"/>
    <w:rsid w:val="0014434F"/>
    <w:rsid w:val="0014534B"/>
    <w:rsid w:val="00145B35"/>
    <w:rsid w:val="00150A56"/>
    <w:rsid w:val="00150A62"/>
    <w:rsid w:val="00151AA8"/>
    <w:rsid w:val="00153766"/>
    <w:rsid w:val="001542F1"/>
    <w:rsid w:val="00154874"/>
    <w:rsid w:val="00155572"/>
    <w:rsid w:val="00156671"/>
    <w:rsid w:val="001607F8"/>
    <w:rsid w:val="00165559"/>
    <w:rsid w:val="00165581"/>
    <w:rsid w:val="001661FD"/>
    <w:rsid w:val="00170ECE"/>
    <w:rsid w:val="00171BF4"/>
    <w:rsid w:val="00172376"/>
    <w:rsid w:val="001725D0"/>
    <w:rsid w:val="00175BA3"/>
    <w:rsid w:val="00175DA5"/>
    <w:rsid w:val="001830E5"/>
    <w:rsid w:val="00184A3F"/>
    <w:rsid w:val="0018541F"/>
    <w:rsid w:val="001867B9"/>
    <w:rsid w:val="00190ED3"/>
    <w:rsid w:val="00190F66"/>
    <w:rsid w:val="001916FE"/>
    <w:rsid w:val="00191A34"/>
    <w:rsid w:val="00191DEA"/>
    <w:rsid w:val="00192135"/>
    <w:rsid w:val="00192622"/>
    <w:rsid w:val="00192B95"/>
    <w:rsid w:val="001933C3"/>
    <w:rsid w:val="00193726"/>
    <w:rsid w:val="00193836"/>
    <w:rsid w:val="001962DD"/>
    <w:rsid w:val="00196CEB"/>
    <w:rsid w:val="001976AF"/>
    <w:rsid w:val="00197BBA"/>
    <w:rsid w:val="001A120A"/>
    <w:rsid w:val="001A1923"/>
    <w:rsid w:val="001A1FC4"/>
    <w:rsid w:val="001A242E"/>
    <w:rsid w:val="001A25FF"/>
    <w:rsid w:val="001A29BA"/>
    <w:rsid w:val="001A3342"/>
    <w:rsid w:val="001A3356"/>
    <w:rsid w:val="001A3C8C"/>
    <w:rsid w:val="001A3D46"/>
    <w:rsid w:val="001A4F12"/>
    <w:rsid w:val="001A59DC"/>
    <w:rsid w:val="001A6D84"/>
    <w:rsid w:val="001B2683"/>
    <w:rsid w:val="001B3B99"/>
    <w:rsid w:val="001B403B"/>
    <w:rsid w:val="001B5CDD"/>
    <w:rsid w:val="001B5DF4"/>
    <w:rsid w:val="001B6332"/>
    <w:rsid w:val="001B6510"/>
    <w:rsid w:val="001B6FB8"/>
    <w:rsid w:val="001B7CFB"/>
    <w:rsid w:val="001B7EFE"/>
    <w:rsid w:val="001C2EEC"/>
    <w:rsid w:val="001C3F8F"/>
    <w:rsid w:val="001C6C56"/>
    <w:rsid w:val="001D0013"/>
    <w:rsid w:val="001D0135"/>
    <w:rsid w:val="001D208F"/>
    <w:rsid w:val="001D3449"/>
    <w:rsid w:val="001D3D6A"/>
    <w:rsid w:val="001D7ADB"/>
    <w:rsid w:val="001D7B43"/>
    <w:rsid w:val="001D7BB2"/>
    <w:rsid w:val="001E2BD3"/>
    <w:rsid w:val="001E2D58"/>
    <w:rsid w:val="001E3D5D"/>
    <w:rsid w:val="001E4762"/>
    <w:rsid w:val="001E4FD4"/>
    <w:rsid w:val="001F00AB"/>
    <w:rsid w:val="001F26A9"/>
    <w:rsid w:val="001F3E87"/>
    <w:rsid w:val="001F3EAA"/>
    <w:rsid w:val="001F694F"/>
    <w:rsid w:val="001F6E94"/>
    <w:rsid w:val="001F747B"/>
    <w:rsid w:val="001F7947"/>
    <w:rsid w:val="001F7CB2"/>
    <w:rsid w:val="00200E2C"/>
    <w:rsid w:val="00202213"/>
    <w:rsid w:val="00203016"/>
    <w:rsid w:val="0020313D"/>
    <w:rsid w:val="0020369B"/>
    <w:rsid w:val="00203F1B"/>
    <w:rsid w:val="00204968"/>
    <w:rsid w:val="0020496E"/>
    <w:rsid w:val="00211DA1"/>
    <w:rsid w:val="00212336"/>
    <w:rsid w:val="00214C30"/>
    <w:rsid w:val="00214CCC"/>
    <w:rsid w:val="0021531D"/>
    <w:rsid w:val="00220957"/>
    <w:rsid w:val="00221AAE"/>
    <w:rsid w:val="00221D06"/>
    <w:rsid w:val="00222C51"/>
    <w:rsid w:val="00222E1F"/>
    <w:rsid w:val="0022315B"/>
    <w:rsid w:val="002234F5"/>
    <w:rsid w:val="00223A26"/>
    <w:rsid w:val="00223B83"/>
    <w:rsid w:val="00223C57"/>
    <w:rsid w:val="00224A30"/>
    <w:rsid w:val="00224DE7"/>
    <w:rsid w:val="0022635A"/>
    <w:rsid w:val="00227311"/>
    <w:rsid w:val="00230742"/>
    <w:rsid w:val="00230995"/>
    <w:rsid w:val="00232058"/>
    <w:rsid w:val="002325BE"/>
    <w:rsid w:val="0023289F"/>
    <w:rsid w:val="00232A85"/>
    <w:rsid w:val="00232BA9"/>
    <w:rsid w:val="00233663"/>
    <w:rsid w:val="002351B3"/>
    <w:rsid w:val="0023529C"/>
    <w:rsid w:val="0024114B"/>
    <w:rsid w:val="002412BE"/>
    <w:rsid w:val="00244C12"/>
    <w:rsid w:val="002455DB"/>
    <w:rsid w:val="00245D84"/>
    <w:rsid w:val="002467DF"/>
    <w:rsid w:val="00247909"/>
    <w:rsid w:val="00250A52"/>
    <w:rsid w:val="00250F76"/>
    <w:rsid w:val="00252B1A"/>
    <w:rsid w:val="00252B47"/>
    <w:rsid w:val="00253425"/>
    <w:rsid w:val="0025583D"/>
    <w:rsid w:val="00255B0D"/>
    <w:rsid w:val="002562F3"/>
    <w:rsid w:val="002609CD"/>
    <w:rsid w:val="00263A7C"/>
    <w:rsid w:val="00263F61"/>
    <w:rsid w:val="0026536E"/>
    <w:rsid w:val="00273114"/>
    <w:rsid w:val="00273AEC"/>
    <w:rsid w:val="00274A41"/>
    <w:rsid w:val="00275283"/>
    <w:rsid w:val="002761A7"/>
    <w:rsid w:val="002764B8"/>
    <w:rsid w:val="0028106B"/>
    <w:rsid w:val="002816D7"/>
    <w:rsid w:val="00281E9D"/>
    <w:rsid w:val="00282A88"/>
    <w:rsid w:val="00282B88"/>
    <w:rsid w:val="002837D2"/>
    <w:rsid w:val="00285F34"/>
    <w:rsid w:val="00286CAA"/>
    <w:rsid w:val="0028779B"/>
    <w:rsid w:val="00290341"/>
    <w:rsid w:val="002920DA"/>
    <w:rsid w:val="00293B5A"/>
    <w:rsid w:val="00293C0B"/>
    <w:rsid w:val="00295F24"/>
    <w:rsid w:val="002968DD"/>
    <w:rsid w:val="00296AE3"/>
    <w:rsid w:val="002975C6"/>
    <w:rsid w:val="002A1499"/>
    <w:rsid w:val="002A2336"/>
    <w:rsid w:val="002A3517"/>
    <w:rsid w:val="002A4AEA"/>
    <w:rsid w:val="002A56BD"/>
    <w:rsid w:val="002A5CD7"/>
    <w:rsid w:val="002A7480"/>
    <w:rsid w:val="002B1705"/>
    <w:rsid w:val="002B1AD0"/>
    <w:rsid w:val="002B203D"/>
    <w:rsid w:val="002B63D4"/>
    <w:rsid w:val="002B7FCA"/>
    <w:rsid w:val="002C0534"/>
    <w:rsid w:val="002C2424"/>
    <w:rsid w:val="002C2CAD"/>
    <w:rsid w:val="002C3131"/>
    <w:rsid w:val="002C3331"/>
    <w:rsid w:val="002C46C5"/>
    <w:rsid w:val="002C5106"/>
    <w:rsid w:val="002C6829"/>
    <w:rsid w:val="002D0545"/>
    <w:rsid w:val="002D22FE"/>
    <w:rsid w:val="002D37C2"/>
    <w:rsid w:val="002D4478"/>
    <w:rsid w:val="002D4593"/>
    <w:rsid w:val="002D4ACB"/>
    <w:rsid w:val="002D5515"/>
    <w:rsid w:val="002D6E23"/>
    <w:rsid w:val="002E08E1"/>
    <w:rsid w:val="002E17DA"/>
    <w:rsid w:val="002E1F9A"/>
    <w:rsid w:val="002E210A"/>
    <w:rsid w:val="002E3698"/>
    <w:rsid w:val="002E527D"/>
    <w:rsid w:val="002E5DF9"/>
    <w:rsid w:val="002E674A"/>
    <w:rsid w:val="002E74B8"/>
    <w:rsid w:val="002E7582"/>
    <w:rsid w:val="002F2A21"/>
    <w:rsid w:val="002F43C5"/>
    <w:rsid w:val="002F44C9"/>
    <w:rsid w:val="002F5865"/>
    <w:rsid w:val="002F6F06"/>
    <w:rsid w:val="002F7937"/>
    <w:rsid w:val="00300B00"/>
    <w:rsid w:val="0030152D"/>
    <w:rsid w:val="00301A34"/>
    <w:rsid w:val="00303F53"/>
    <w:rsid w:val="00305CF8"/>
    <w:rsid w:val="0031063F"/>
    <w:rsid w:val="003107F5"/>
    <w:rsid w:val="00310F9B"/>
    <w:rsid w:val="003113D3"/>
    <w:rsid w:val="00311513"/>
    <w:rsid w:val="003134DC"/>
    <w:rsid w:val="003137A9"/>
    <w:rsid w:val="0031411D"/>
    <w:rsid w:val="00314B6B"/>
    <w:rsid w:val="00320848"/>
    <w:rsid w:val="0032172F"/>
    <w:rsid w:val="003226F8"/>
    <w:rsid w:val="003275F4"/>
    <w:rsid w:val="0033226E"/>
    <w:rsid w:val="0033442B"/>
    <w:rsid w:val="003369B6"/>
    <w:rsid w:val="00337654"/>
    <w:rsid w:val="00337661"/>
    <w:rsid w:val="003424F3"/>
    <w:rsid w:val="00343B35"/>
    <w:rsid w:val="0034561C"/>
    <w:rsid w:val="00345E6A"/>
    <w:rsid w:val="0034650F"/>
    <w:rsid w:val="0035101A"/>
    <w:rsid w:val="0035102D"/>
    <w:rsid w:val="00353820"/>
    <w:rsid w:val="00355715"/>
    <w:rsid w:val="003566CD"/>
    <w:rsid w:val="003609B6"/>
    <w:rsid w:val="00360CDD"/>
    <w:rsid w:val="00361A42"/>
    <w:rsid w:val="00363E6E"/>
    <w:rsid w:val="00366A8B"/>
    <w:rsid w:val="0036761D"/>
    <w:rsid w:val="00367FBE"/>
    <w:rsid w:val="00371461"/>
    <w:rsid w:val="003728A7"/>
    <w:rsid w:val="00373EDA"/>
    <w:rsid w:val="003741B2"/>
    <w:rsid w:val="003750BD"/>
    <w:rsid w:val="003752BD"/>
    <w:rsid w:val="00377A38"/>
    <w:rsid w:val="00377BBD"/>
    <w:rsid w:val="003803B6"/>
    <w:rsid w:val="003815A7"/>
    <w:rsid w:val="00382AF8"/>
    <w:rsid w:val="00383632"/>
    <w:rsid w:val="00384961"/>
    <w:rsid w:val="00385F4D"/>
    <w:rsid w:val="00386C5F"/>
    <w:rsid w:val="00386D2F"/>
    <w:rsid w:val="00387AEA"/>
    <w:rsid w:val="003914F0"/>
    <w:rsid w:val="003922A6"/>
    <w:rsid w:val="00392A6E"/>
    <w:rsid w:val="003938C0"/>
    <w:rsid w:val="00394AEA"/>
    <w:rsid w:val="003A024D"/>
    <w:rsid w:val="003A1264"/>
    <w:rsid w:val="003A1E44"/>
    <w:rsid w:val="003A280C"/>
    <w:rsid w:val="003A3F0F"/>
    <w:rsid w:val="003A4481"/>
    <w:rsid w:val="003A62B2"/>
    <w:rsid w:val="003B3115"/>
    <w:rsid w:val="003B5A66"/>
    <w:rsid w:val="003B5CF7"/>
    <w:rsid w:val="003B5DB6"/>
    <w:rsid w:val="003B683C"/>
    <w:rsid w:val="003B7D87"/>
    <w:rsid w:val="003C036E"/>
    <w:rsid w:val="003C06A4"/>
    <w:rsid w:val="003C0FAD"/>
    <w:rsid w:val="003C104C"/>
    <w:rsid w:val="003C1DE8"/>
    <w:rsid w:val="003C2FA4"/>
    <w:rsid w:val="003C3C87"/>
    <w:rsid w:val="003C3FAE"/>
    <w:rsid w:val="003C4B6B"/>
    <w:rsid w:val="003C4D8E"/>
    <w:rsid w:val="003C4DB9"/>
    <w:rsid w:val="003C765B"/>
    <w:rsid w:val="003C7E4E"/>
    <w:rsid w:val="003D1491"/>
    <w:rsid w:val="003D15EB"/>
    <w:rsid w:val="003D4864"/>
    <w:rsid w:val="003D61BF"/>
    <w:rsid w:val="003D630B"/>
    <w:rsid w:val="003D64BA"/>
    <w:rsid w:val="003D6523"/>
    <w:rsid w:val="003E1880"/>
    <w:rsid w:val="003E68ED"/>
    <w:rsid w:val="003E6C42"/>
    <w:rsid w:val="003E6D5A"/>
    <w:rsid w:val="003F1ED5"/>
    <w:rsid w:val="003F20A6"/>
    <w:rsid w:val="003F21ED"/>
    <w:rsid w:val="003F4A14"/>
    <w:rsid w:val="003F7CFB"/>
    <w:rsid w:val="004006D2"/>
    <w:rsid w:val="004015AD"/>
    <w:rsid w:val="004015D6"/>
    <w:rsid w:val="00402C65"/>
    <w:rsid w:val="00404B88"/>
    <w:rsid w:val="00406A47"/>
    <w:rsid w:val="0040767E"/>
    <w:rsid w:val="00411690"/>
    <w:rsid w:val="00412EAA"/>
    <w:rsid w:val="00413CB3"/>
    <w:rsid w:val="00415069"/>
    <w:rsid w:val="0041574C"/>
    <w:rsid w:val="00417B6E"/>
    <w:rsid w:val="00417D68"/>
    <w:rsid w:val="00420256"/>
    <w:rsid w:val="00420350"/>
    <w:rsid w:val="00423C2A"/>
    <w:rsid w:val="00423D61"/>
    <w:rsid w:val="0042426D"/>
    <w:rsid w:val="00425E5D"/>
    <w:rsid w:val="00431652"/>
    <w:rsid w:val="004322A0"/>
    <w:rsid w:val="00434C10"/>
    <w:rsid w:val="00435DA6"/>
    <w:rsid w:val="0043782D"/>
    <w:rsid w:val="00442958"/>
    <w:rsid w:val="00442FAA"/>
    <w:rsid w:val="00444E2F"/>
    <w:rsid w:val="00445CA5"/>
    <w:rsid w:val="00445D19"/>
    <w:rsid w:val="0044639F"/>
    <w:rsid w:val="00451552"/>
    <w:rsid w:val="00452A77"/>
    <w:rsid w:val="00452DDF"/>
    <w:rsid w:val="00452F57"/>
    <w:rsid w:val="004538A3"/>
    <w:rsid w:val="00455098"/>
    <w:rsid w:val="00455C5A"/>
    <w:rsid w:val="0046008E"/>
    <w:rsid w:val="00463488"/>
    <w:rsid w:val="00463570"/>
    <w:rsid w:val="00464602"/>
    <w:rsid w:val="00464934"/>
    <w:rsid w:val="00464ACA"/>
    <w:rsid w:val="00464D16"/>
    <w:rsid w:val="00465B91"/>
    <w:rsid w:val="00466AE5"/>
    <w:rsid w:val="00466BE1"/>
    <w:rsid w:val="004673A4"/>
    <w:rsid w:val="004711D5"/>
    <w:rsid w:val="004757B9"/>
    <w:rsid w:val="00480B17"/>
    <w:rsid w:val="004830A5"/>
    <w:rsid w:val="0048310E"/>
    <w:rsid w:val="004850D9"/>
    <w:rsid w:val="00485770"/>
    <w:rsid w:val="00485F3B"/>
    <w:rsid w:val="00486622"/>
    <w:rsid w:val="00490325"/>
    <w:rsid w:val="0049080C"/>
    <w:rsid w:val="00493A05"/>
    <w:rsid w:val="00495D71"/>
    <w:rsid w:val="0049676F"/>
    <w:rsid w:val="004A07BE"/>
    <w:rsid w:val="004A2DB2"/>
    <w:rsid w:val="004A3483"/>
    <w:rsid w:val="004A5651"/>
    <w:rsid w:val="004A5793"/>
    <w:rsid w:val="004A59D7"/>
    <w:rsid w:val="004A738F"/>
    <w:rsid w:val="004B04C5"/>
    <w:rsid w:val="004B0567"/>
    <w:rsid w:val="004B1406"/>
    <w:rsid w:val="004B1EB0"/>
    <w:rsid w:val="004B2B13"/>
    <w:rsid w:val="004B389B"/>
    <w:rsid w:val="004B41C4"/>
    <w:rsid w:val="004B450E"/>
    <w:rsid w:val="004B4985"/>
    <w:rsid w:val="004B4B10"/>
    <w:rsid w:val="004B5902"/>
    <w:rsid w:val="004B6EC6"/>
    <w:rsid w:val="004B7592"/>
    <w:rsid w:val="004C0743"/>
    <w:rsid w:val="004C0F60"/>
    <w:rsid w:val="004C16AF"/>
    <w:rsid w:val="004C28D4"/>
    <w:rsid w:val="004C32B3"/>
    <w:rsid w:val="004C3D74"/>
    <w:rsid w:val="004C4EC5"/>
    <w:rsid w:val="004C4ED6"/>
    <w:rsid w:val="004D1117"/>
    <w:rsid w:val="004D2383"/>
    <w:rsid w:val="004D3196"/>
    <w:rsid w:val="004D323A"/>
    <w:rsid w:val="004D38BF"/>
    <w:rsid w:val="004D5F2C"/>
    <w:rsid w:val="004D6E26"/>
    <w:rsid w:val="004D79A7"/>
    <w:rsid w:val="004E5064"/>
    <w:rsid w:val="004E5505"/>
    <w:rsid w:val="004E59D8"/>
    <w:rsid w:val="004E5A90"/>
    <w:rsid w:val="004E7259"/>
    <w:rsid w:val="004E7B0C"/>
    <w:rsid w:val="004E7BE6"/>
    <w:rsid w:val="004F3217"/>
    <w:rsid w:val="004F33FA"/>
    <w:rsid w:val="004F39FB"/>
    <w:rsid w:val="004F5DC9"/>
    <w:rsid w:val="004F69DB"/>
    <w:rsid w:val="004F6A19"/>
    <w:rsid w:val="004F76F6"/>
    <w:rsid w:val="00504572"/>
    <w:rsid w:val="00505C61"/>
    <w:rsid w:val="00505CC4"/>
    <w:rsid w:val="00510B5B"/>
    <w:rsid w:val="00510D47"/>
    <w:rsid w:val="00515E05"/>
    <w:rsid w:val="00517A47"/>
    <w:rsid w:val="005214FC"/>
    <w:rsid w:val="00521854"/>
    <w:rsid w:val="00521F8D"/>
    <w:rsid w:val="0052400C"/>
    <w:rsid w:val="00524A6C"/>
    <w:rsid w:val="005265F3"/>
    <w:rsid w:val="00527CDD"/>
    <w:rsid w:val="0053058E"/>
    <w:rsid w:val="00530A42"/>
    <w:rsid w:val="00532A0A"/>
    <w:rsid w:val="0053574F"/>
    <w:rsid w:val="0053595C"/>
    <w:rsid w:val="00540D06"/>
    <w:rsid w:val="005437B2"/>
    <w:rsid w:val="00545259"/>
    <w:rsid w:val="00546DE3"/>
    <w:rsid w:val="00550A34"/>
    <w:rsid w:val="00551BBD"/>
    <w:rsid w:val="00552783"/>
    <w:rsid w:val="00552B11"/>
    <w:rsid w:val="005531B0"/>
    <w:rsid w:val="005542B1"/>
    <w:rsid w:val="00555106"/>
    <w:rsid w:val="0055692C"/>
    <w:rsid w:val="00556E6C"/>
    <w:rsid w:val="00556F8C"/>
    <w:rsid w:val="005577DD"/>
    <w:rsid w:val="005625D5"/>
    <w:rsid w:val="00564739"/>
    <w:rsid w:val="00566DD7"/>
    <w:rsid w:val="00566F8F"/>
    <w:rsid w:val="00572B19"/>
    <w:rsid w:val="00574A91"/>
    <w:rsid w:val="0057528C"/>
    <w:rsid w:val="00575AA3"/>
    <w:rsid w:val="005763F7"/>
    <w:rsid w:val="0057796F"/>
    <w:rsid w:val="00580E22"/>
    <w:rsid w:val="00581D04"/>
    <w:rsid w:val="005822D5"/>
    <w:rsid w:val="0058270E"/>
    <w:rsid w:val="005834A4"/>
    <w:rsid w:val="0058485D"/>
    <w:rsid w:val="0058764E"/>
    <w:rsid w:val="00592282"/>
    <w:rsid w:val="0059496B"/>
    <w:rsid w:val="00595EDB"/>
    <w:rsid w:val="00597841"/>
    <w:rsid w:val="00597896"/>
    <w:rsid w:val="005978E5"/>
    <w:rsid w:val="005A0607"/>
    <w:rsid w:val="005A1640"/>
    <w:rsid w:val="005A2837"/>
    <w:rsid w:val="005A2D0B"/>
    <w:rsid w:val="005A45FC"/>
    <w:rsid w:val="005A497B"/>
    <w:rsid w:val="005A75A5"/>
    <w:rsid w:val="005B00C7"/>
    <w:rsid w:val="005B0297"/>
    <w:rsid w:val="005B1540"/>
    <w:rsid w:val="005B1A74"/>
    <w:rsid w:val="005B1FE2"/>
    <w:rsid w:val="005B202F"/>
    <w:rsid w:val="005B3ED0"/>
    <w:rsid w:val="005B3EF4"/>
    <w:rsid w:val="005B463F"/>
    <w:rsid w:val="005B492B"/>
    <w:rsid w:val="005B523B"/>
    <w:rsid w:val="005B63C0"/>
    <w:rsid w:val="005B6A0A"/>
    <w:rsid w:val="005B9FBC"/>
    <w:rsid w:val="005C6B70"/>
    <w:rsid w:val="005C6DE1"/>
    <w:rsid w:val="005D2778"/>
    <w:rsid w:val="005D32B7"/>
    <w:rsid w:val="005D5153"/>
    <w:rsid w:val="005D6FAB"/>
    <w:rsid w:val="005D7D68"/>
    <w:rsid w:val="005E002A"/>
    <w:rsid w:val="005E16D9"/>
    <w:rsid w:val="005E6B43"/>
    <w:rsid w:val="005E7C4C"/>
    <w:rsid w:val="005F2FE3"/>
    <w:rsid w:val="005F3D41"/>
    <w:rsid w:val="005F4CBA"/>
    <w:rsid w:val="005F6183"/>
    <w:rsid w:val="0060004D"/>
    <w:rsid w:val="00600351"/>
    <w:rsid w:val="0060084D"/>
    <w:rsid w:val="00600BBD"/>
    <w:rsid w:val="006014F3"/>
    <w:rsid w:val="006015DB"/>
    <w:rsid w:val="006025B9"/>
    <w:rsid w:val="00602D65"/>
    <w:rsid w:val="00603F64"/>
    <w:rsid w:val="006044D2"/>
    <w:rsid w:val="006051FD"/>
    <w:rsid w:val="0060524B"/>
    <w:rsid w:val="0061106F"/>
    <w:rsid w:val="00611BD4"/>
    <w:rsid w:val="00613183"/>
    <w:rsid w:val="00616BF1"/>
    <w:rsid w:val="006205F9"/>
    <w:rsid w:val="00620A06"/>
    <w:rsid w:val="006222B9"/>
    <w:rsid w:val="00623E79"/>
    <w:rsid w:val="006248D5"/>
    <w:rsid w:val="00625101"/>
    <w:rsid w:val="00626592"/>
    <w:rsid w:val="006268F9"/>
    <w:rsid w:val="006277D6"/>
    <w:rsid w:val="00627CE8"/>
    <w:rsid w:val="0063154F"/>
    <w:rsid w:val="00631709"/>
    <w:rsid w:val="00631B49"/>
    <w:rsid w:val="00633227"/>
    <w:rsid w:val="00633A27"/>
    <w:rsid w:val="00634883"/>
    <w:rsid w:val="006372F3"/>
    <w:rsid w:val="00637866"/>
    <w:rsid w:val="00637DCB"/>
    <w:rsid w:val="00637E50"/>
    <w:rsid w:val="006431A8"/>
    <w:rsid w:val="00643A66"/>
    <w:rsid w:val="00644B33"/>
    <w:rsid w:val="00644C39"/>
    <w:rsid w:val="006453BE"/>
    <w:rsid w:val="00645815"/>
    <w:rsid w:val="00645AF7"/>
    <w:rsid w:val="00647CB1"/>
    <w:rsid w:val="00650B5D"/>
    <w:rsid w:val="0065118E"/>
    <w:rsid w:val="006514CA"/>
    <w:rsid w:val="00651513"/>
    <w:rsid w:val="00651523"/>
    <w:rsid w:val="00651893"/>
    <w:rsid w:val="0065441C"/>
    <w:rsid w:val="00655E69"/>
    <w:rsid w:val="00660F5C"/>
    <w:rsid w:val="006615AF"/>
    <w:rsid w:val="00661D0E"/>
    <w:rsid w:val="00662733"/>
    <w:rsid w:val="00663C42"/>
    <w:rsid w:val="00667017"/>
    <w:rsid w:val="00667918"/>
    <w:rsid w:val="006707C4"/>
    <w:rsid w:val="00670CF2"/>
    <w:rsid w:val="00671BF4"/>
    <w:rsid w:val="0067261E"/>
    <w:rsid w:val="00673060"/>
    <w:rsid w:val="00673271"/>
    <w:rsid w:val="0067348D"/>
    <w:rsid w:val="0067450F"/>
    <w:rsid w:val="00677D1F"/>
    <w:rsid w:val="006838C8"/>
    <w:rsid w:val="00684954"/>
    <w:rsid w:val="0068664E"/>
    <w:rsid w:val="00686AF8"/>
    <w:rsid w:val="00690AA6"/>
    <w:rsid w:val="00692E66"/>
    <w:rsid w:val="0069560E"/>
    <w:rsid w:val="00696460"/>
    <w:rsid w:val="006965E7"/>
    <w:rsid w:val="006976E4"/>
    <w:rsid w:val="006A029C"/>
    <w:rsid w:val="006A09B8"/>
    <w:rsid w:val="006A11C0"/>
    <w:rsid w:val="006A5F9A"/>
    <w:rsid w:val="006A6CA2"/>
    <w:rsid w:val="006A7B9A"/>
    <w:rsid w:val="006B0B21"/>
    <w:rsid w:val="006B2634"/>
    <w:rsid w:val="006B4A2B"/>
    <w:rsid w:val="006B6E94"/>
    <w:rsid w:val="006C108C"/>
    <w:rsid w:val="006C16A9"/>
    <w:rsid w:val="006C27E1"/>
    <w:rsid w:val="006C369B"/>
    <w:rsid w:val="006C6A16"/>
    <w:rsid w:val="006D373F"/>
    <w:rsid w:val="006D5297"/>
    <w:rsid w:val="006D720B"/>
    <w:rsid w:val="006E2217"/>
    <w:rsid w:val="006E31E0"/>
    <w:rsid w:val="006E6F22"/>
    <w:rsid w:val="006F0D5B"/>
    <w:rsid w:val="006F0D8B"/>
    <w:rsid w:val="006F0F60"/>
    <w:rsid w:val="006F2AD0"/>
    <w:rsid w:val="006F7944"/>
    <w:rsid w:val="00700F03"/>
    <w:rsid w:val="0070148F"/>
    <w:rsid w:val="00701DC7"/>
    <w:rsid w:val="00701F5B"/>
    <w:rsid w:val="007027A8"/>
    <w:rsid w:val="007059F9"/>
    <w:rsid w:val="00705DC2"/>
    <w:rsid w:val="0070630A"/>
    <w:rsid w:val="0070710D"/>
    <w:rsid w:val="007119C9"/>
    <w:rsid w:val="0071281A"/>
    <w:rsid w:val="00712C1F"/>
    <w:rsid w:val="00713030"/>
    <w:rsid w:val="00716E2B"/>
    <w:rsid w:val="00724CBB"/>
    <w:rsid w:val="00726FCC"/>
    <w:rsid w:val="00730579"/>
    <w:rsid w:val="0073268D"/>
    <w:rsid w:val="00733937"/>
    <w:rsid w:val="00734072"/>
    <w:rsid w:val="00735628"/>
    <w:rsid w:val="007364C8"/>
    <w:rsid w:val="007368E6"/>
    <w:rsid w:val="00737B96"/>
    <w:rsid w:val="00741490"/>
    <w:rsid w:val="00742077"/>
    <w:rsid w:val="00744D04"/>
    <w:rsid w:val="00747637"/>
    <w:rsid w:val="00747E8B"/>
    <w:rsid w:val="007514F6"/>
    <w:rsid w:val="00753D78"/>
    <w:rsid w:val="00754CB8"/>
    <w:rsid w:val="00754D26"/>
    <w:rsid w:val="007565EC"/>
    <w:rsid w:val="00756B9D"/>
    <w:rsid w:val="00757740"/>
    <w:rsid w:val="00760DCD"/>
    <w:rsid w:val="00761203"/>
    <w:rsid w:val="00763C38"/>
    <w:rsid w:val="00763E87"/>
    <w:rsid w:val="00766765"/>
    <w:rsid w:val="007673E6"/>
    <w:rsid w:val="00770E05"/>
    <w:rsid w:val="007727FB"/>
    <w:rsid w:val="0077501C"/>
    <w:rsid w:val="00775578"/>
    <w:rsid w:val="00775BFE"/>
    <w:rsid w:val="00777544"/>
    <w:rsid w:val="00777657"/>
    <w:rsid w:val="00777C85"/>
    <w:rsid w:val="00780FB6"/>
    <w:rsid w:val="00783409"/>
    <w:rsid w:val="00783E9A"/>
    <w:rsid w:val="007845C3"/>
    <w:rsid w:val="00787BCD"/>
    <w:rsid w:val="007902D2"/>
    <w:rsid w:val="007930D0"/>
    <w:rsid w:val="007945F7"/>
    <w:rsid w:val="00795471"/>
    <w:rsid w:val="007959F3"/>
    <w:rsid w:val="00797524"/>
    <w:rsid w:val="007A06E9"/>
    <w:rsid w:val="007A1BB4"/>
    <w:rsid w:val="007A2B1C"/>
    <w:rsid w:val="007A2BC7"/>
    <w:rsid w:val="007A31B8"/>
    <w:rsid w:val="007A4B43"/>
    <w:rsid w:val="007A696B"/>
    <w:rsid w:val="007A7EF8"/>
    <w:rsid w:val="007B0F62"/>
    <w:rsid w:val="007B1B3D"/>
    <w:rsid w:val="007B28A1"/>
    <w:rsid w:val="007B29DC"/>
    <w:rsid w:val="007B328D"/>
    <w:rsid w:val="007B53C0"/>
    <w:rsid w:val="007C0037"/>
    <w:rsid w:val="007C047C"/>
    <w:rsid w:val="007C0B64"/>
    <w:rsid w:val="007C16C4"/>
    <w:rsid w:val="007C2CE5"/>
    <w:rsid w:val="007C4168"/>
    <w:rsid w:val="007C4AB9"/>
    <w:rsid w:val="007C7E48"/>
    <w:rsid w:val="007D0771"/>
    <w:rsid w:val="007D28B0"/>
    <w:rsid w:val="007D5331"/>
    <w:rsid w:val="007D6B8E"/>
    <w:rsid w:val="007D7453"/>
    <w:rsid w:val="007E0192"/>
    <w:rsid w:val="007E01BC"/>
    <w:rsid w:val="007E1374"/>
    <w:rsid w:val="007E1689"/>
    <w:rsid w:val="007E1BC2"/>
    <w:rsid w:val="007E34C4"/>
    <w:rsid w:val="007E50E1"/>
    <w:rsid w:val="007E61F0"/>
    <w:rsid w:val="007E6673"/>
    <w:rsid w:val="007E697E"/>
    <w:rsid w:val="007E7A51"/>
    <w:rsid w:val="007E7FA7"/>
    <w:rsid w:val="007F0005"/>
    <w:rsid w:val="007F187F"/>
    <w:rsid w:val="007F1AF0"/>
    <w:rsid w:val="007F24E6"/>
    <w:rsid w:val="007F3751"/>
    <w:rsid w:val="007F4F2B"/>
    <w:rsid w:val="007F5AFA"/>
    <w:rsid w:val="007F6F0D"/>
    <w:rsid w:val="007F7095"/>
    <w:rsid w:val="00801B73"/>
    <w:rsid w:val="00802F12"/>
    <w:rsid w:val="00804F04"/>
    <w:rsid w:val="00811AC6"/>
    <w:rsid w:val="00812082"/>
    <w:rsid w:val="00813F1A"/>
    <w:rsid w:val="00820C03"/>
    <w:rsid w:val="00821E82"/>
    <w:rsid w:val="00824141"/>
    <w:rsid w:val="00824667"/>
    <w:rsid w:val="00825534"/>
    <w:rsid w:val="0082729F"/>
    <w:rsid w:val="00830368"/>
    <w:rsid w:val="00831715"/>
    <w:rsid w:val="0083189E"/>
    <w:rsid w:val="008328AC"/>
    <w:rsid w:val="008331C2"/>
    <w:rsid w:val="0083610B"/>
    <w:rsid w:val="008367BB"/>
    <w:rsid w:val="00836969"/>
    <w:rsid w:val="008425B7"/>
    <w:rsid w:val="00842C06"/>
    <w:rsid w:val="00843677"/>
    <w:rsid w:val="00844A0A"/>
    <w:rsid w:val="008459A9"/>
    <w:rsid w:val="00850559"/>
    <w:rsid w:val="00852FCF"/>
    <w:rsid w:val="00854DD4"/>
    <w:rsid w:val="008554C7"/>
    <w:rsid w:val="0085617B"/>
    <w:rsid w:val="008573F6"/>
    <w:rsid w:val="008607F0"/>
    <w:rsid w:val="008625B7"/>
    <w:rsid w:val="0086281B"/>
    <w:rsid w:val="0086288B"/>
    <w:rsid w:val="00873992"/>
    <w:rsid w:val="00876740"/>
    <w:rsid w:val="00880097"/>
    <w:rsid w:val="00880E76"/>
    <w:rsid w:val="0088149E"/>
    <w:rsid w:val="00884EFE"/>
    <w:rsid w:val="00885F81"/>
    <w:rsid w:val="00886CB0"/>
    <w:rsid w:val="00890579"/>
    <w:rsid w:val="0089085B"/>
    <w:rsid w:val="00891517"/>
    <w:rsid w:val="00892975"/>
    <w:rsid w:val="00894A70"/>
    <w:rsid w:val="0089505B"/>
    <w:rsid w:val="008A02DD"/>
    <w:rsid w:val="008A05D5"/>
    <w:rsid w:val="008A134E"/>
    <w:rsid w:val="008A1D94"/>
    <w:rsid w:val="008A20CE"/>
    <w:rsid w:val="008A4C08"/>
    <w:rsid w:val="008A5A47"/>
    <w:rsid w:val="008B002D"/>
    <w:rsid w:val="008B13EE"/>
    <w:rsid w:val="008B1DC4"/>
    <w:rsid w:val="008B3CC9"/>
    <w:rsid w:val="008C0693"/>
    <w:rsid w:val="008C170B"/>
    <w:rsid w:val="008C202E"/>
    <w:rsid w:val="008C34A9"/>
    <w:rsid w:val="008C3C68"/>
    <w:rsid w:val="008C46E1"/>
    <w:rsid w:val="008C5D86"/>
    <w:rsid w:val="008C5FB3"/>
    <w:rsid w:val="008C696A"/>
    <w:rsid w:val="008C69B2"/>
    <w:rsid w:val="008C7501"/>
    <w:rsid w:val="008D1441"/>
    <w:rsid w:val="008D241C"/>
    <w:rsid w:val="008D3F5A"/>
    <w:rsid w:val="008D46EE"/>
    <w:rsid w:val="008D6059"/>
    <w:rsid w:val="008D6ABE"/>
    <w:rsid w:val="008D6C2B"/>
    <w:rsid w:val="008D742C"/>
    <w:rsid w:val="008E11EA"/>
    <w:rsid w:val="008E3584"/>
    <w:rsid w:val="008E3CD1"/>
    <w:rsid w:val="008E5F80"/>
    <w:rsid w:val="008E7303"/>
    <w:rsid w:val="008E75C0"/>
    <w:rsid w:val="008F04FD"/>
    <w:rsid w:val="008F54B1"/>
    <w:rsid w:val="008F5F70"/>
    <w:rsid w:val="008F5FAE"/>
    <w:rsid w:val="00900648"/>
    <w:rsid w:val="00900939"/>
    <w:rsid w:val="0090108F"/>
    <w:rsid w:val="00901BF8"/>
    <w:rsid w:val="009055DE"/>
    <w:rsid w:val="00910EA1"/>
    <w:rsid w:val="00914E04"/>
    <w:rsid w:val="00915092"/>
    <w:rsid w:val="00915B6B"/>
    <w:rsid w:val="009161E7"/>
    <w:rsid w:val="00917720"/>
    <w:rsid w:val="009213D4"/>
    <w:rsid w:val="009219D8"/>
    <w:rsid w:val="009249B9"/>
    <w:rsid w:val="00924B74"/>
    <w:rsid w:val="00927745"/>
    <w:rsid w:val="00927979"/>
    <w:rsid w:val="00932A50"/>
    <w:rsid w:val="00932FE1"/>
    <w:rsid w:val="009377EC"/>
    <w:rsid w:val="009377FC"/>
    <w:rsid w:val="0094134B"/>
    <w:rsid w:val="00941E01"/>
    <w:rsid w:val="009421D5"/>
    <w:rsid w:val="00945938"/>
    <w:rsid w:val="00945E65"/>
    <w:rsid w:val="00946119"/>
    <w:rsid w:val="00946713"/>
    <w:rsid w:val="0095028F"/>
    <w:rsid w:val="00950872"/>
    <w:rsid w:val="00950D91"/>
    <w:rsid w:val="00952CE3"/>
    <w:rsid w:val="00953FFE"/>
    <w:rsid w:val="00954444"/>
    <w:rsid w:val="00955E08"/>
    <w:rsid w:val="00956207"/>
    <w:rsid w:val="00961067"/>
    <w:rsid w:val="00961DB0"/>
    <w:rsid w:val="009631BD"/>
    <w:rsid w:val="00963851"/>
    <w:rsid w:val="009643A8"/>
    <w:rsid w:val="00966477"/>
    <w:rsid w:val="00966DB9"/>
    <w:rsid w:val="009679E2"/>
    <w:rsid w:val="009705BF"/>
    <w:rsid w:val="0097391D"/>
    <w:rsid w:val="00973A20"/>
    <w:rsid w:val="00974FC0"/>
    <w:rsid w:val="00976199"/>
    <w:rsid w:val="00977764"/>
    <w:rsid w:val="00977B45"/>
    <w:rsid w:val="00977E3F"/>
    <w:rsid w:val="00982735"/>
    <w:rsid w:val="00983BAB"/>
    <w:rsid w:val="009842D8"/>
    <w:rsid w:val="009846E7"/>
    <w:rsid w:val="009856CF"/>
    <w:rsid w:val="00985A96"/>
    <w:rsid w:val="009860CA"/>
    <w:rsid w:val="0098626D"/>
    <w:rsid w:val="00986C26"/>
    <w:rsid w:val="00986DD5"/>
    <w:rsid w:val="00987121"/>
    <w:rsid w:val="00987146"/>
    <w:rsid w:val="00987A2D"/>
    <w:rsid w:val="0099057D"/>
    <w:rsid w:val="00990D06"/>
    <w:rsid w:val="00990F84"/>
    <w:rsid w:val="0099111C"/>
    <w:rsid w:val="0099119D"/>
    <w:rsid w:val="00991833"/>
    <w:rsid w:val="009A00B6"/>
    <w:rsid w:val="009A049E"/>
    <w:rsid w:val="009A1E80"/>
    <w:rsid w:val="009A27FB"/>
    <w:rsid w:val="009A2EC4"/>
    <w:rsid w:val="009A3711"/>
    <w:rsid w:val="009A42B3"/>
    <w:rsid w:val="009A42E5"/>
    <w:rsid w:val="009A4B4D"/>
    <w:rsid w:val="009B0DE3"/>
    <w:rsid w:val="009B15C4"/>
    <w:rsid w:val="009B1FBB"/>
    <w:rsid w:val="009B48D1"/>
    <w:rsid w:val="009B5917"/>
    <w:rsid w:val="009B5A86"/>
    <w:rsid w:val="009B7C2D"/>
    <w:rsid w:val="009B7F6A"/>
    <w:rsid w:val="009C061B"/>
    <w:rsid w:val="009C0FE6"/>
    <w:rsid w:val="009C1A50"/>
    <w:rsid w:val="009C62DF"/>
    <w:rsid w:val="009C7A27"/>
    <w:rsid w:val="009C7B6D"/>
    <w:rsid w:val="009D1621"/>
    <w:rsid w:val="009D3C7D"/>
    <w:rsid w:val="009D3D77"/>
    <w:rsid w:val="009D4ABE"/>
    <w:rsid w:val="009D4F8F"/>
    <w:rsid w:val="009D6755"/>
    <w:rsid w:val="009D6E10"/>
    <w:rsid w:val="009D7343"/>
    <w:rsid w:val="009D7C08"/>
    <w:rsid w:val="009D7C1E"/>
    <w:rsid w:val="009E0B60"/>
    <w:rsid w:val="009E1D55"/>
    <w:rsid w:val="009E21FE"/>
    <w:rsid w:val="009E245E"/>
    <w:rsid w:val="009E4162"/>
    <w:rsid w:val="009E47A7"/>
    <w:rsid w:val="009E519A"/>
    <w:rsid w:val="009E77C9"/>
    <w:rsid w:val="009F07FC"/>
    <w:rsid w:val="009F09E1"/>
    <w:rsid w:val="009F0B94"/>
    <w:rsid w:val="009F10C5"/>
    <w:rsid w:val="009F4B6C"/>
    <w:rsid w:val="009F4F55"/>
    <w:rsid w:val="009F6D26"/>
    <w:rsid w:val="009F7027"/>
    <w:rsid w:val="009F7D3A"/>
    <w:rsid w:val="00A02393"/>
    <w:rsid w:val="00A035D7"/>
    <w:rsid w:val="00A03867"/>
    <w:rsid w:val="00A04A9F"/>
    <w:rsid w:val="00A06B9F"/>
    <w:rsid w:val="00A06BB0"/>
    <w:rsid w:val="00A07565"/>
    <w:rsid w:val="00A113DE"/>
    <w:rsid w:val="00A11771"/>
    <w:rsid w:val="00A12C99"/>
    <w:rsid w:val="00A15D0A"/>
    <w:rsid w:val="00A17971"/>
    <w:rsid w:val="00A21280"/>
    <w:rsid w:val="00A2547F"/>
    <w:rsid w:val="00A264CF"/>
    <w:rsid w:val="00A26E98"/>
    <w:rsid w:val="00A27487"/>
    <w:rsid w:val="00A27A09"/>
    <w:rsid w:val="00A30E3F"/>
    <w:rsid w:val="00A3208B"/>
    <w:rsid w:val="00A32389"/>
    <w:rsid w:val="00A36498"/>
    <w:rsid w:val="00A364AA"/>
    <w:rsid w:val="00A368B4"/>
    <w:rsid w:val="00A37871"/>
    <w:rsid w:val="00A37979"/>
    <w:rsid w:val="00A418F0"/>
    <w:rsid w:val="00A42CF3"/>
    <w:rsid w:val="00A43465"/>
    <w:rsid w:val="00A466DD"/>
    <w:rsid w:val="00A46C42"/>
    <w:rsid w:val="00A47104"/>
    <w:rsid w:val="00A4756C"/>
    <w:rsid w:val="00A50ABD"/>
    <w:rsid w:val="00A50E51"/>
    <w:rsid w:val="00A51373"/>
    <w:rsid w:val="00A519B1"/>
    <w:rsid w:val="00A5313C"/>
    <w:rsid w:val="00A54051"/>
    <w:rsid w:val="00A55DDF"/>
    <w:rsid w:val="00A576B3"/>
    <w:rsid w:val="00A577DA"/>
    <w:rsid w:val="00A6438A"/>
    <w:rsid w:val="00A64870"/>
    <w:rsid w:val="00A65978"/>
    <w:rsid w:val="00A67A4E"/>
    <w:rsid w:val="00A67B49"/>
    <w:rsid w:val="00A71950"/>
    <w:rsid w:val="00A725E6"/>
    <w:rsid w:val="00A747A8"/>
    <w:rsid w:val="00A80628"/>
    <w:rsid w:val="00A823C2"/>
    <w:rsid w:val="00A83D8B"/>
    <w:rsid w:val="00A85FF0"/>
    <w:rsid w:val="00A86EEA"/>
    <w:rsid w:val="00A87423"/>
    <w:rsid w:val="00A90344"/>
    <w:rsid w:val="00A9167D"/>
    <w:rsid w:val="00A9196F"/>
    <w:rsid w:val="00A91C09"/>
    <w:rsid w:val="00A920E9"/>
    <w:rsid w:val="00A92E3D"/>
    <w:rsid w:val="00A92F46"/>
    <w:rsid w:val="00A94BEB"/>
    <w:rsid w:val="00A94CCD"/>
    <w:rsid w:val="00A956FC"/>
    <w:rsid w:val="00A959DA"/>
    <w:rsid w:val="00AA0DB6"/>
    <w:rsid w:val="00AA209E"/>
    <w:rsid w:val="00AA2817"/>
    <w:rsid w:val="00AA55EC"/>
    <w:rsid w:val="00AA6DA8"/>
    <w:rsid w:val="00AA74B7"/>
    <w:rsid w:val="00AB06F8"/>
    <w:rsid w:val="00AB0A89"/>
    <w:rsid w:val="00AB32B8"/>
    <w:rsid w:val="00AB49B1"/>
    <w:rsid w:val="00AB7226"/>
    <w:rsid w:val="00AC24F4"/>
    <w:rsid w:val="00AC3569"/>
    <w:rsid w:val="00AC3940"/>
    <w:rsid w:val="00AC537C"/>
    <w:rsid w:val="00AC6A9A"/>
    <w:rsid w:val="00AD0B5C"/>
    <w:rsid w:val="00AD2721"/>
    <w:rsid w:val="00AD44C1"/>
    <w:rsid w:val="00AD6CA1"/>
    <w:rsid w:val="00AE02CA"/>
    <w:rsid w:val="00AE09BD"/>
    <w:rsid w:val="00AE0C6E"/>
    <w:rsid w:val="00AE49F6"/>
    <w:rsid w:val="00AE5178"/>
    <w:rsid w:val="00AE692E"/>
    <w:rsid w:val="00AE7174"/>
    <w:rsid w:val="00AE7E55"/>
    <w:rsid w:val="00AF13B5"/>
    <w:rsid w:val="00AF2F13"/>
    <w:rsid w:val="00AF42A7"/>
    <w:rsid w:val="00AF6FB2"/>
    <w:rsid w:val="00AF7A12"/>
    <w:rsid w:val="00B00445"/>
    <w:rsid w:val="00B01678"/>
    <w:rsid w:val="00B04EB5"/>
    <w:rsid w:val="00B12C67"/>
    <w:rsid w:val="00B146CE"/>
    <w:rsid w:val="00B14896"/>
    <w:rsid w:val="00B15988"/>
    <w:rsid w:val="00B15C2C"/>
    <w:rsid w:val="00B16C00"/>
    <w:rsid w:val="00B22366"/>
    <w:rsid w:val="00B268FD"/>
    <w:rsid w:val="00B3166E"/>
    <w:rsid w:val="00B32236"/>
    <w:rsid w:val="00B328B5"/>
    <w:rsid w:val="00B333FA"/>
    <w:rsid w:val="00B3357D"/>
    <w:rsid w:val="00B33668"/>
    <w:rsid w:val="00B340AC"/>
    <w:rsid w:val="00B348FA"/>
    <w:rsid w:val="00B35BA7"/>
    <w:rsid w:val="00B36FF2"/>
    <w:rsid w:val="00B37846"/>
    <w:rsid w:val="00B37E6A"/>
    <w:rsid w:val="00B40583"/>
    <w:rsid w:val="00B414C7"/>
    <w:rsid w:val="00B423C3"/>
    <w:rsid w:val="00B427B9"/>
    <w:rsid w:val="00B447F8"/>
    <w:rsid w:val="00B45F46"/>
    <w:rsid w:val="00B46D01"/>
    <w:rsid w:val="00B476B1"/>
    <w:rsid w:val="00B477E3"/>
    <w:rsid w:val="00B52CB9"/>
    <w:rsid w:val="00B544F2"/>
    <w:rsid w:val="00B5496D"/>
    <w:rsid w:val="00B55025"/>
    <w:rsid w:val="00B551EC"/>
    <w:rsid w:val="00B556C5"/>
    <w:rsid w:val="00B55BF3"/>
    <w:rsid w:val="00B57F98"/>
    <w:rsid w:val="00B605CA"/>
    <w:rsid w:val="00B65EDE"/>
    <w:rsid w:val="00B70CCF"/>
    <w:rsid w:val="00B73500"/>
    <w:rsid w:val="00B74D7D"/>
    <w:rsid w:val="00B76671"/>
    <w:rsid w:val="00B76938"/>
    <w:rsid w:val="00B769E3"/>
    <w:rsid w:val="00B76F35"/>
    <w:rsid w:val="00B77BA8"/>
    <w:rsid w:val="00B83D22"/>
    <w:rsid w:val="00B8649E"/>
    <w:rsid w:val="00B864E3"/>
    <w:rsid w:val="00B86B96"/>
    <w:rsid w:val="00B90C17"/>
    <w:rsid w:val="00B93620"/>
    <w:rsid w:val="00B93FE1"/>
    <w:rsid w:val="00B9404E"/>
    <w:rsid w:val="00B94282"/>
    <w:rsid w:val="00B9438C"/>
    <w:rsid w:val="00B95D37"/>
    <w:rsid w:val="00B975FA"/>
    <w:rsid w:val="00B97A46"/>
    <w:rsid w:val="00BA016C"/>
    <w:rsid w:val="00BA3B2C"/>
    <w:rsid w:val="00BA6112"/>
    <w:rsid w:val="00BA6460"/>
    <w:rsid w:val="00BA6B62"/>
    <w:rsid w:val="00BA7C3F"/>
    <w:rsid w:val="00BB01D8"/>
    <w:rsid w:val="00BB042C"/>
    <w:rsid w:val="00BB0AE3"/>
    <w:rsid w:val="00BB1C0B"/>
    <w:rsid w:val="00BB27AB"/>
    <w:rsid w:val="00BB44E4"/>
    <w:rsid w:val="00BC16D3"/>
    <w:rsid w:val="00BC1C26"/>
    <w:rsid w:val="00BC3062"/>
    <w:rsid w:val="00BC3A24"/>
    <w:rsid w:val="00BC6CCA"/>
    <w:rsid w:val="00BC7F67"/>
    <w:rsid w:val="00BD0274"/>
    <w:rsid w:val="00BD2189"/>
    <w:rsid w:val="00BD2C4F"/>
    <w:rsid w:val="00BD31B4"/>
    <w:rsid w:val="00BD65C4"/>
    <w:rsid w:val="00BD66B9"/>
    <w:rsid w:val="00BD79BF"/>
    <w:rsid w:val="00BD7D88"/>
    <w:rsid w:val="00BD7E84"/>
    <w:rsid w:val="00BE04EE"/>
    <w:rsid w:val="00BE080B"/>
    <w:rsid w:val="00BE142E"/>
    <w:rsid w:val="00BE1B65"/>
    <w:rsid w:val="00BE29D1"/>
    <w:rsid w:val="00BE2DF6"/>
    <w:rsid w:val="00BE44DC"/>
    <w:rsid w:val="00BE5C59"/>
    <w:rsid w:val="00BE6ADC"/>
    <w:rsid w:val="00BE7532"/>
    <w:rsid w:val="00BE7DBC"/>
    <w:rsid w:val="00BF0DF2"/>
    <w:rsid w:val="00BF2563"/>
    <w:rsid w:val="00BF2ACD"/>
    <w:rsid w:val="00BF348D"/>
    <w:rsid w:val="00BF6AC8"/>
    <w:rsid w:val="00C01271"/>
    <w:rsid w:val="00C02634"/>
    <w:rsid w:val="00C03770"/>
    <w:rsid w:val="00C044C9"/>
    <w:rsid w:val="00C05FE0"/>
    <w:rsid w:val="00C07936"/>
    <w:rsid w:val="00C07C03"/>
    <w:rsid w:val="00C10E92"/>
    <w:rsid w:val="00C11E9D"/>
    <w:rsid w:val="00C129D8"/>
    <w:rsid w:val="00C13C81"/>
    <w:rsid w:val="00C141E6"/>
    <w:rsid w:val="00C15B59"/>
    <w:rsid w:val="00C20B1C"/>
    <w:rsid w:val="00C2162B"/>
    <w:rsid w:val="00C21A72"/>
    <w:rsid w:val="00C22108"/>
    <w:rsid w:val="00C22C65"/>
    <w:rsid w:val="00C25017"/>
    <w:rsid w:val="00C25392"/>
    <w:rsid w:val="00C256FF"/>
    <w:rsid w:val="00C257E6"/>
    <w:rsid w:val="00C25AC3"/>
    <w:rsid w:val="00C2749F"/>
    <w:rsid w:val="00C27A94"/>
    <w:rsid w:val="00C30E77"/>
    <w:rsid w:val="00C30E8C"/>
    <w:rsid w:val="00C33762"/>
    <w:rsid w:val="00C33FBA"/>
    <w:rsid w:val="00C34AD9"/>
    <w:rsid w:val="00C35537"/>
    <w:rsid w:val="00C35863"/>
    <w:rsid w:val="00C36C98"/>
    <w:rsid w:val="00C379C2"/>
    <w:rsid w:val="00C44EDE"/>
    <w:rsid w:val="00C45F40"/>
    <w:rsid w:val="00C463F4"/>
    <w:rsid w:val="00C51072"/>
    <w:rsid w:val="00C518DF"/>
    <w:rsid w:val="00C53FFA"/>
    <w:rsid w:val="00C544A4"/>
    <w:rsid w:val="00C54692"/>
    <w:rsid w:val="00C54BE8"/>
    <w:rsid w:val="00C54EBF"/>
    <w:rsid w:val="00C55163"/>
    <w:rsid w:val="00C55BDD"/>
    <w:rsid w:val="00C56E80"/>
    <w:rsid w:val="00C60432"/>
    <w:rsid w:val="00C6461D"/>
    <w:rsid w:val="00C6492A"/>
    <w:rsid w:val="00C67CE0"/>
    <w:rsid w:val="00C70E5A"/>
    <w:rsid w:val="00C712C4"/>
    <w:rsid w:val="00C718C1"/>
    <w:rsid w:val="00C71ACC"/>
    <w:rsid w:val="00C71C61"/>
    <w:rsid w:val="00C7362F"/>
    <w:rsid w:val="00C74150"/>
    <w:rsid w:val="00C74D0A"/>
    <w:rsid w:val="00C75C0E"/>
    <w:rsid w:val="00C76D80"/>
    <w:rsid w:val="00C76E63"/>
    <w:rsid w:val="00C7759E"/>
    <w:rsid w:val="00C80393"/>
    <w:rsid w:val="00C80796"/>
    <w:rsid w:val="00C82B3C"/>
    <w:rsid w:val="00C875C1"/>
    <w:rsid w:val="00C91A93"/>
    <w:rsid w:val="00C93247"/>
    <w:rsid w:val="00C95EBA"/>
    <w:rsid w:val="00C96387"/>
    <w:rsid w:val="00C96A1B"/>
    <w:rsid w:val="00C977DB"/>
    <w:rsid w:val="00C97FE6"/>
    <w:rsid w:val="00CA04BC"/>
    <w:rsid w:val="00CA23E5"/>
    <w:rsid w:val="00CA282B"/>
    <w:rsid w:val="00CA28C9"/>
    <w:rsid w:val="00CA38AA"/>
    <w:rsid w:val="00CA4035"/>
    <w:rsid w:val="00CA439E"/>
    <w:rsid w:val="00CA51FB"/>
    <w:rsid w:val="00CA5E22"/>
    <w:rsid w:val="00CA74DA"/>
    <w:rsid w:val="00CA7808"/>
    <w:rsid w:val="00CB4DE5"/>
    <w:rsid w:val="00CB5A6E"/>
    <w:rsid w:val="00CB61D7"/>
    <w:rsid w:val="00CC346F"/>
    <w:rsid w:val="00CC36B2"/>
    <w:rsid w:val="00CC413D"/>
    <w:rsid w:val="00CC421F"/>
    <w:rsid w:val="00CC5DD5"/>
    <w:rsid w:val="00CC724D"/>
    <w:rsid w:val="00CC78DB"/>
    <w:rsid w:val="00CD0182"/>
    <w:rsid w:val="00CD2DCB"/>
    <w:rsid w:val="00CD3079"/>
    <w:rsid w:val="00CD4290"/>
    <w:rsid w:val="00CD73F0"/>
    <w:rsid w:val="00CE2126"/>
    <w:rsid w:val="00CE378B"/>
    <w:rsid w:val="00CE40BD"/>
    <w:rsid w:val="00CE435A"/>
    <w:rsid w:val="00CE46C1"/>
    <w:rsid w:val="00CE505F"/>
    <w:rsid w:val="00CE5487"/>
    <w:rsid w:val="00CE6AFB"/>
    <w:rsid w:val="00CE78A3"/>
    <w:rsid w:val="00CE78A4"/>
    <w:rsid w:val="00CF21D1"/>
    <w:rsid w:val="00CF4564"/>
    <w:rsid w:val="00CF4A86"/>
    <w:rsid w:val="00CF4B1D"/>
    <w:rsid w:val="00CF74A6"/>
    <w:rsid w:val="00D00D12"/>
    <w:rsid w:val="00D01986"/>
    <w:rsid w:val="00D027D1"/>
    <w:rsid w:val="00D03BC6"/>
    <w:rsid w:val="00D047FD"/>
    <w:rsid w:val="00D05D7A"/>
    <w:rsid w:val="00D05F44"/>
    <w:rsid w:val="00D10083"/>
    <w:rsid w:val="00D1042A"/>
    <w:rsid w:val="00D12963"/>
    <w:rsid w:val="00D129EC"/>
    <w:rsid w:val="00D131D4"/>
    <w:rsid w:val="00D13D89"/>
    <w:rsid w:val="00D151F6"/>
    <w:rsid w:val="00D165AA"/>
    <w:rsid w:val="00D16B96"/>
    <w:rsid w:val="00D2016A"/>
    <w:rsid w:val="00D20387"/>
    <w:rsid w:val="00D2060D"/>
    <w:rsid w:val="00D228EF"/>
    <w:rsid w:val="00D229E9"/>
    <w:rsid w:val="00D2374F"/>
    <w:rsid w:val="00D247AC"/>
    <w:rsid w:val="00D24B91"/>
    <w:rsid w:val="00D24CE9"/>
    <w:rsid w:val="00D25619"/>
    <w:rsid w:val="00D30520"/>
    <w:rsid w:val="00D313E9"/>
    <w:rsid w:val="00D314ED"/>
    <w:rsid w:val="00D3353F"/>
    <w:rsid w:val="00D34D3B"/>
    <w:rsid w:val="00D35330"/>
    <w:rsid w:val="00D35B72"/>
    <w:rsid w:val="00D362F0"/>
    <w:rsid w:val="00D371BF"/>
    <w:rsid w:val="00D4476B"/>
    <w:rsid w:val="00D45070"/>
    <w:rsid w:val="00D461E1"/>
    <w:rsid w:val="00D462B7"/>
    <w:rsid w:val="00D46654"/>
    <w:rsid w:val="00D47610"/>
    <w:rsid w:val="00D50350"/>
    <w:rsid w:val="00D51E6A"/>
    <w:rsid w:val="00D5312D"/>
    <w:rsid w:val="00D53836"/>
    <w:rsid w:val="00D53DF4"/>
    <w:rsid w:val="00D55002"/>
    <w:rsid w:val="00D55F3D"/>
    <w:rsid w:val="00D60356"/>
    <w:rsid w:val="00D609AA"/>
    <w:rsid w:val="00D60CF9"/>
    <w:rsid w:val="00D6363A"/>
    <w:rsid w:val="00D636F3"/>
    <w:rsid w:val="00D637E5"/>
    <w:rsid w:val="00D63E1F"/>
    <w:rsid w:val="00D662FC"/>
    <w:rsid w:val="00D666F4"/>
    <w:rsid w:val="00D67C37"/>
    <w:rsid w:val="00D7176C"/>
    <w:rsid w:val="00D71834"/>
    <w:rsid w:val="00D742E7"/>
    <w:rsid w:val="00D746DC"/>
    <w:rsid w:val="00D75ED4"/>
    <w:rsid w:val="00D76BB4"/>
    <w:rsid w:val="00D777F4"/>
    <w:rsid w:val="00D8035F"/>
    <w:rsid w:val="00D8630A"/>
    <w:rsid w:val="00D872C3"/>
    <w:rsid w:val="00D92131"/>
    <w:rsid w:val="00D9220C"/>
    <w:rsid w:val="00D923C9"/>
    <w:rsid w:val="00D92AF9"/>
    <w:rsid w:val="00D92B30"/>
    <w:rsid w:val="00D95006"/>
    <w:rsid w:val="00D96ACC"/>
    <w:rsid w:val="00D977EF"/>
    <w:rsid w:val="00DA1B24"/>
    <w:rsid w:val="00DA1CCE"/>
    <w:rsid w:val="00DA2E74"/>
    <w:rsid w:val="00DA6507"/>
    <w:rsid w:val="00DA7A3A"/>
    <w:rsid w:val="00DB1DB2"/>
    <w:rsid w:val="00DB2091"/>
    <w:rsid w:val="00DB5F00"/>
    <w:rsid w:val="00DB73EB"/>
    <w:rsid w:val="00DC527B"/>
    <w:rsid w:val="00DC688F"/>
    <w:rsid w:val="00DC6CE1"/>
    <w:rsid w:val="00DC71BC"/>
    <w:rsid w:val="00DD155F"/>
    <w:rsid w:val="00DD1786"/>
    <w:rsid w:val="00DD1951"/>
    <w:rsid w:val="00DD19C2"/>
    <w:rsid w:val="00DD40DD"/>
    <w:rsid w:val="00DD4F04"/>
    <w:rsid w:val="00DD4F68"/>
    <w:rsid w:val="00DD610B"/>
    <w:rsid w:val="00DD623A"/>
    <w:rsid w:val="00DD63BC"/>
    <w:rsid w:val="00DD65DD"/>
    <w:rsid w:val="00DE04F7"/>
    <w:rsid w:val="00DE08A8"/>
    <w:rsid w:val="00DE1392"/>
    <w:rsid w:val="00DE1748"/>
    <w:rsid w:val="00DE231E"/>
    <w:rsid w:val="00DE2733"/>
    <w:rsid w:val="00DE2F41"/>
    <w:rsid w:val="00DE5F08"/>
    <w:rsid w:val="00DE700D"/>
    <w:rsid w:val="00DE7796"/>
    <w:rsid w:val="00DF03F1"/>
    <w:rsid w:val="00DF1267"/>
    <w:rsid w:val="00DF2DAF"/>
    <w:rsid w:val="00DF3979"/>
    <w:rsid w:val="00DF425A"/>
    <w:rsid w:val="00DF5A46"/>
    <w:rsid w:val="00DF694C"/>
    <w:rsid w:val="00DF72F0"/>
    <w:rsid w:val="00E00C21"/>
    <w:rsid w:val="00E0138C"/>
    <w:rsid w:val="00E022AD"/>
    <w:rsid w:val="00E023CB"/>
    <w:rsid w:val="00E03227"/>
    <w:rsid w:val="00E043D4"/>
    <w:rsid w:val="00E047D5"/>
    <w:rsid w:val="00E06184"/>
    <w:rsid w:val="00E065D5"/>
    <w:rsid w:val="00E12BD3"/>
    <w:rsid w:val="00E13183"/>
    <w:rsid w:val="00E13615"/>
    <w:rsid w:val="00E13ECF"/>
    <w:rsid w:val="00E147CC"/>
    <w:rsid w:val="00E16142"/>
    <w:rsid w:val="00E17985"/>
    <w:rsid w:val="00E2068B"/>
    <w:rsid w:val="00E21F5B"/>
    <w:rsid w:val="00E22C1A"/>
    <w:rsid w:val="00E22DB5"/>
    <w:rsid w:val="00E24229"/>
    <w:rsid w:val="00E249E3"/>
    <w:rsid w:val="00E276A6"/>
    <w:rsid w:val="00E31EB3"/>
    <w:rsid w:val="00E331E1"/>
    <w:rsid w:val="00E34A6B"/>
    <w:rsid w:val="00E3542E"/>
    <w:rsid w:val="00E35551"/>
    <w:rsid w:val="00E41883"/>
    <w:rsid w:val="00E41C9F"/>
    <w:rsid w:val="00E43C5A"/>
    <w:rsid w:val="00E451E0"/>
    <w:rsid w:val="00E460CE"/>
    <w:rsid w:val="00E52379"/>
    <w:rsid w:val="00E5404E"/>
    <w:rsid w:val="00E55A1C"/>
    <w:rsid w:val="00E5750A"/>
    <w:rsid w:val="00E575A3"/>
    <w:rsid w:val="00E60853"/>
    <w:rsid w:val="00E61C6C"/>
    <w:rsid w:val="00E62D01"/>
    <w:rsid w:val="00E64FF3"/>
    <w:rsid w:val="00E653F3"/>
    <w:rsid w:val="00E67292"/>
    <w:rsid w:val="00E67C81"/>
    <w:rsid w:val="00E7027F"/>
    <w:rsid w:val="00E710E4"/>
    <w:rsid w:val="00E73ABB"/>
    <w:rsid w:val="00E73B82"/>
    <w:rsid w:val="00E74250"/>
    <w:rsid w:val="00E74EC3"/>
    <w:rsid w:val="00E7528F"/>
    <w:rsid w:val="00E753AE"/>
    <w:rsid w:val="00E75475"/>
    <w:rsid w:val="00E75571"/>
    <w:rsid w:val="00E75805"/>
    <w:rsid w:val="00E76392"/>
    <w:rsid w:val="00E80096"/>
    <w:rsid w:val="00E803CA"/>
    <w:rsid w:val="00E807A1"/>
    <w:rsid w:val="00E81642"/>
    <w:rsid w:val="00E83B62"/>
    <w:rsid w:val="00E85F64"/>
    <w:rsid w:val="00E860F6"/>
    <w:rsid w:val="00E86C52"/>
    <w:rsid w:val="00E9124E"/>
    <w:rsid w:val="00E928B4"/>
    <w:rsid w:val="00E958A1"/>
    <w:rsid w:val="00E96C8C"/>
    <w:rsid w:val="00EA02B3"/>
    <w:rsid w:val="00EA09F0"/>
    <w:rsid w:val="00EA4AD4"/>
    <w:rsid w:val="00EA4CFB"/>
    <w:rsid w:val="00EA5F02"/>
    <w:rsid w:val="00EA6147"/>
    <w:rsid w:val="00EA701C"/>
    <w:rsid w:val="00EB00E3"/>
    <w:rsid w:val="00EB6EC7"/>
    <w:rsid w:val="00EB735A"/>
    <w:rsid w:val="00EB7590"/>
    <w:rsid w:val="00EB75AF"/>
    <w:rsid w:val="00EC10BE"/>
    <w:rsid w:val="00EC17A0"/>
    <w:rsid w:val="00EC1E4F"/>
    <w:rsid w:val="00EC4127"/>
    <w:rsid w:val="00EC4D20"/>
    <w:rsid w:val="00ED1D6B"/>
    <w:rsid w:val="00ED3AAB"/>
    <w:rsid w:val="00ED3DF3"/>
    <w:rsid w:val="00ED544B"/>
    <w:rsid w:val="00ED547D"/>
    <w:rsid w:val="00ED5D33"/>
    <w:rsid w:val="00ED69BD"/>
    <w:rsid w:val="00ED7B4C"/>
    <w:rsid w:val="00EE0CE3"/>
    <w:rsid w:val="00EE22F1"/>
    <w:rsid w:val="00EE25C4"/>
    <w:rsid w:val="00EE3BDB"/>
    <w:rsid w:val="00EE4557"/>
    <w:rsid w:val="00EE4D29"/>
    <w:rsid w:val="00EE6024"/>
    <w:rsid w:val="00EE6F80"/>
    <w:rsid w:val="00EE7B5A"/>
    <w:rsid w:val="00EE7BA0"/>
    <w:rsid w:val="00EF0825"/>
    <w:rsid w:val="00EF2854"/>
    <w:rsid w:val="00EF43EC"/>
    <w:rsid w:val="00EF7CD6"/>
    <w:rsid w:val="00F00037"/>
    <w:rsid w:val="00F01097"/>
    <w:rsid w:val="00F01413"/>
    <w:rsid w:val="00F02AB0"/>
    <w:rsid w:val="00F03B0C"/>
    <w:rsid w:val="00F04D06"/>
    <w:rsid w:val="00F0536E"/>
    <w:rsid w:val="00F06463"/>
    <w:rsid w:val="00F0656E"/>
    <w:rsid w:val="00F07573"/>
    <w:rsid w:val="00F10AA4"/>
    <w:rsid w:val="00F11479"/>
    <w:rsid w:val="00F12AF8"/>
    <w:rsid w:val="00F135DE"/>
    <w:rsid w:val="00F14207"/>
    <w:rsid w:val="00F15300"/>
    <w:rsid w:val="00F158C2"/>
    <w:rsid w:val="00F2043F"/>
    <w:rsid w:val="00F20CA0"/>
    <w:rsid w:val="00F2163B"/>
    <w:rsid w:val="00F2458C"/>
    <w:rsid w:val="00F25C30"/>
    <w:rsid w:val="00F26BDE"/>
    <w:rsid w:val="00F27129"/>
    <w:rsid w:val="00F27AD0"/>
    <w:rsid w:val="00F30308"/>
    <w:rsid w:val="00F3500B"/>
    <w:rsid w:val="00F3528F"/>
    <w:rsid w:val="00F36501"/>
    <w:rsid w:val="00F36AC6"/>
    <w:rsid w:val="00F3705C"/>
    <w:rsid w:val="00F3769D"/>
    <w:rsid w:val="00F40AD8"/>
    <w:rsid w:val="00F42207"/>
    <w:rsid w:val="00F44CA0"/>
    <w:rsid w:val="00F459B3"/>
    <w:rsid w:val="00F45A3F"/>
    <w:rsid w:val="00F4681B"/>
    <w:rsid w:val="00F46C99"/>
    <w:rsid w:val="00F47CDD"/>
    <w:rsid w:val="00F50878"/>
    <w:rsid w:val="00F50EB8"/>
    <w:rsid w:val="00F513A3"/>
    <w:rsid w:val="00F555C8"/>
    <w:rsid w:val="00F565EE"/>
    <w:rsid w:val="00F575CD"/>
    <w:rsid w:val="00F57AFE"/>
    <w:rsid w:val="00F60D6D"/>
    <w:rsid w:val="00F6100D"/>
    <w:rsid w:val="00F61DF9"/>
    <w:rsid w:val="00F62E62"/>
    <w:rsid w:val="00F64711"/>
    <w:rsid w:val="00F64FF9"/>
    <w:rsid w:val="00F65D8F"/>
    <w:rsid w:val="00F65E65"/>
    <w:rsid w:val="00F66003"/>
    <w:rsid w:val="00F660A9"/>
    <w:rsid w:val="00F679E6"/>
    <w:rsid w:val="00F70145"/>
    <w:rsid w:val="00F704AA"/>
    <w:rsid w:val="00F76162"/>
    <w:rsid w:val="00F76E19"/>
    <w:rsid w:val="00F775CC"/>
    <w:rsid w:val="00F82FC8"/>
    <w:rsid w:val="00F835F7"/>
    <w:rsid w:val="00F84C09"/>
    <w:rsid w:val="00F86187"/>
    <w:rsid w:val="00F86646"/>
    <w:rsid w:val="00F86A93"/>
    <w:rsid w:val="00F87A70"/>
    <w:rsid w:val="00F90B20"/>
    <w:rsid w:val="00F90D5F"/>
    <w:rsid w:val="00F91FBA"/>
    <w:rsid w:val="00F91FD7"/>
    <w:rsid w:val="00F93075"/>
    <w:rsid w:val="00F93E29"/>
    <w:rsid w:val="00F94A25"/>
    <w:rsid w:val="00F976AA"/>
    <w:rsid w:val="00FA116E"/>
    <w:rsid w:val="00FA35E3"/>
    <w:rsid w:val="00FA740F"/>
    <w:rsid w:val="00FA7916"/>
    <w:rsid w:val="00FB2226"/>
    <w:rsid w:val="00FB2B3C"/>
    <w:rsid w:val="00FB35F9"/>
    <w:rsid w:val="00FB4BB7"/>
    <w:rsid w:val="00FC0D9D"/>
    <w:rsid w:val="00FC1546"/>
    <w:rsid w:val="00FC1E5B"/>
    <w:rsid w:val="00FC28A8"/>
    <w:rsid w:val="00FC32B5"/>
    <w:rsid w:val="00FC35D8"/>
    <w:rsid w:val="00FC45C4"/>
    <w:rsid w:val="00FC567A"/>
    <w:rsid w:val="00FC59F7"/>
    <w:rsid w:val="00FC7E82"/>
    <w:rsid w:val="00FD2FBD"/>
    <w:rsid w:val="00FD418F"/>
    <w:rsid w:val="00FD4B9D"/>
    <w:rsid w:val="00FD5813"/>
    <w:rsid w:val="00FD69F5"/>
    <w:rsid w:val="00FD6E97"/>
    <w:rsid w:val="00FE038E"/>
    <w:rsid w:val="00FE0F1D"/>
    <w:rsid w:val="00FE1F06"/>
    <w:rsid w:val="00FE256A"/>
    <w:rsid w:val="00FE40FC"/>
    <w:rsid w:val="00FE4AA6"/>
    <w:rsid w:val="00FE5DD7"/>
    <w:rsid w:val="00FE6940"/>
    <w:rsid w:val="00FF07A5"/>
    <w:rsid w:val="00FF0D6F"/>
    <w:rsid w:val="00FF2856"/>
    <w:rsid w:val="00FF3750"/>
    <w:rsid w:val="00FF3CF3"/>
    <w:rsid w:val="00FF6F94"/>
    <w:rsid w:val="00FF7E2E"/>
    <w:rsid w:val="03B4B0A5"/>
    <w:rsid w:val="0579AF24"/>
    <w:rsid w:val="0989357E"/>
    <w:rsid w:val="0A52552C"/>
    <w:rsid w:val="0A9677EC"/>
    <w:rsid w:val="0ABB78AF"/>
    <w:rsid w:val="0ACEC4EE"/>
    <w:rsid w:val="10B64EF9"/>
    <w:rsid w:val="1152D9E2"/>
    <w:rsid w:val="14417A68"/>
    <w:rsid w:val="16A5A1DB"/>
    <w:rsid w:val="19BEEF78"/>
    <w:rsid w:val="1C51514D"/>
    <w:rsid w:val="1FB31E8A"/>
    <w:rsid w:val="228F9E10"/>
    <w:rsid w:val="2BC08D33"/>
    <w:rsid w:val="2BDA5666"/>
    <w:rsid w:val="313BC183"/>
    <w:rsid w:val="33569053"/>
    <w:rsid w:val="3733D40C"/>
    <w:rsid w:val="387A0DCF"/>
    <w:rsid w:val="38B24656"/>
    <w:rsid w:val="38D4A74B"/>
    <w:rsid w:val="3DD76A1B"/>
    <w:rsid w:val="3ED486F6"/>
    <w:rsid w:val="40D30981"/>
    <w:rsid w:val="41D6D809"/>
    <w:rsid w:val="41F90646"/>
    <w:rsid w:val="43B4AE90"/>
    <w:rsid w:val="48055083"/>
    <w:rsid w:val="4CE83710"/>
    <w:rsid w:val="53E6AC6B"/>
    <w:rsid w:val="5413E5C2"/>
    <w:rsid w:val="5489D887"/>
    <w:rsid w:val="553EB7DC"/>
    <w:rsid w:val="55CD1717"/>
    <w:rsid w:val="58FF7499"/>
    <w:rsid w:val="59828D72"/>
    <w:rsid w:val="5AC223F3"/>
    <w:rsid w:val="5B688CE6"/>
    <w:rsid w:val="5C37CAEC"/>
    <w:rsid w:val="5C64C9C2"/>
    <w:rsid w:val="5E94F25F"/>
    <w:rsid w:val="6178D578"/>
    <w:rsid w:val="62489C76"/>
    <w:rsid w:val="63016CDC"/>
    <w:rsid w:val="66754A46"/>
    <w:rsid w:val="6697D544"/>
    <w:rsid w:val="66AFDF37"/>
    <w:rsid w:val="6716B816"/>
    <w:rsid w:val="6767E172"/>
    <w:rsid w:val="6D0AA3F2"/>
    <w:rsid w:val="6D535495"/>
    <w:rsid w:val="6DD21302"/>
    <w:rsid w:val="6DF0C2FC"/>
    <w:rsid w:val="6E81B788"/>
    <w:rsid w:val="6F14826E"/>
    <w:rsid w:val="71C26360"/>
    <w:rsid w:val="739B5F14"/>
    <w:rsid w:val="745C100A"/>
    <w:rsid w:val="756DD578"/>
    <w:rsid w:val="76488DCF"/>
    <w:rsid w:val="775855A3"/>
    <w:rsid w:val="786748EF"/>
    <w:rsid w:val="7A1151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F60B4"/>
  <w15:chartTrackingRefBased/>
  <w15:docId w15:val="{FB2CFDCE-296C-4FAB-83F1-87855365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BB4"/>
    <w:pPr>
      <w:spacing w:after="0" w:line="276" w:lineRule="auto"/>
      <w:jc w:val="both"/>
    </w:pPr>
  </w:style>
  <w:style w:type="paragraph" w:styleId="Heading1">
    <w:name w:val="heading 1"/>
    <w:basedOn w:val="Normal"/>
    <w:next w:val="Normal"/>
    <w:link w:val="Heading1Char"/>
    <w:uiPriority w:val="9"/>
    <w:qFormat/>
    <w:rsid w:val="002A1499"/>
    <w:pPr>
      <w:keepNext/>
      <w:pBdr>
        <w:bottom w:val="single" w:sz="4" w:space="1" w:color="auto"/>
      </w:pBdr>
      <w:spacing w:before="400" w:after="200"/>
      <w:outlineLvl w:val="0"/>
    </w:pPr>
    <w:rPr>
      <w:b/>
    </w:rPr>
  </w:style>
  <w:style w:type="paragraph" w:styleId="Heading2">
    <w:name w:val="heading 2"/>
    <w:basedOn w:val="Normal"/>
    <w:next w:val="Normal"/>
    <w:link w:val="Heading2Char"/>
    <w:uiPriority w:val="9"/>
    <w:unhideWhenUsed/>
    <w:qFormat/>
    <w:rsid w:val="002A1499"/>
    <w:pPr>
      <w:keepNext/>
      <w:spacing w:before="400" w:after="200"/>
      <w:outlineLvl w:val="1"/>
    </w:pPr>
    <w:rPr>
      <w:b/>
    </w:rPr>
  </w:style>
  <w:style w:type="paragraph" w:styleId="Heading3">
    <w:name w:val="heading 3"/>
    <w:basedOn w:val="Heading2"/>
    <w:next w:val="Normal"/>
    <w:link w:val="Heading3Char"/>
    <w:uiPriority w:val="9"/>
    <w:unhideWhenUsed/>
    <w:qFormat/>
    <w:rsid w:val="00A2547F"/>
    <w:pPr>
      <w:outlineLvl w:val="2"/>
    </w:pPr>
    <w:rPr>
      <w:i/>
    </w:rPr>
  </w:style>
  <w:style w:type="paragraph" w:styleId="Heading4">
    <w:name w:val="heading 4"/>
    <w:basedOn w:val="Heading3"/>
    <w:next w:val="Normal"/>
    <w:link w:val="Heading4Char"/>
    <w:uiPriority w:val="9"/>
    <w:unhideWhenUsed/>
    <w:qFormat/>
    <w:rsid w:val="002A1499"/>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 Text"/>
    <w:basedOn w:val="Normal"/>
    <w:qFormat/>
    <w:rsid w:val="006222B9"/>
    <w:pPr>
      <w:spacing w:before="60" w:after="60"/>
      <w:jc w:val="left"/>
    </w:pPr>
  </w:style>
  <w:style w:type="character" w:styleId="CommentReference">
    <w:name w:val="annotation reference"/>
    <w:uiPriority w:val="99"/>
    <w:semiHidden/>
    <w:rsid w:val="00DD623A"/>
    <w:rPr>
      <w:sz w:val="16"/>
      <w:szCs w:val="16"/>
    </w:rPr>
  </w:style>
  <w:style w:type="paragraph" w:styleId="CommentText">
    <w:name w:val="annotation text"/>
    <w:basedOn w:val="Normal"/>
    <w:link w:val="CommentTextChar"/>
    <w:uiPriority w:val="99"/>
    <w:semiHidden/>
    <w:rsid w:val="00DD623A"/>
    <w:rPr>
      <w:rFonts w:ascii="Times New Roman" w:eastAsia="Times New Roman" w:hAnsi="Times New Roman" w:cs="Times New Roman"/>
      <w:lang w:eastAsia="en-AU"/>
    </w:rPr>
  </w:style>
  <w:style w:type="character" w:customStyle="1" w:styleId="CommentTextChar">
    <w:name w:val="Comment Text Char"/>
    <w:basedOn w:val="DefaultParagraphFont"/>
    <w:link w:val="CommentText"/>
    <w:uiPriority w:val="99"/>
    <w:semiHidden/>
    <w:rsid w:val="00DD623A"/>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DD6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23A"/>
    <w:rPr>
      <w:rFonts w:ascii="Segoe UI" w:hAnsi="Segoe UI" w:cs="Segoe UI"/>
      <w:sz w:val="18"/>
      <w:szCs w:val="18"/>
    </w:rPr>
  </w:style>
  <w:style w:type="character" w:styleId="Strong">
    <w:name w:val="Strong"/>
    <w:basedOn w:val="DefaultParagraphFont"/>
    <w:uiPriority w:val="22"/>
    <w:qFormat/>
    <w:rsid w:val="00705DC2"/>
    <w:rPr>
      <w:b/>
      <w:bCs/>
    </w:rPr>
  </w:style>
  <w:style w:type="paragraph" w:customStyle="1" w:styleId="ReportCover-Title">
    <w:name w:val="Report Cover - Title"/>
    <w:basedOn w:val="Normal"/>
    <w:next w:val="Normal"/>
    <w:rsid w:val="00BE7532"/>
    <w:pPr>
      <w:pBdr>
        <w:bottom w:val="single" w:sz="8" w:space="1" w:color="auto"/>
      </w:pBdr>
      <w:spacing w:before="360" w:after="720" w:line="300" w:lineRule="atLeast"/>
      <w:ind w:left="2835" w:hanging="2835"/>
    </w:pPr>
    <w:rPr>
      <w:rFonts w:eastAsia="Times New Roman" w:cs="Times New Roman"/>
      <w:b/>
      <w:sz w:val="22"/>
    </w:rPr>
  </w:style>
  <w:style w:type="paragraph" w:customStyle="1" w:styleId="ReportCover-Heading">
    <w:name w:val="Report Cover - Heading"/>
    <w:basedOn w:val="Normal"/>
    <w:next w:val="Normal"/>
    <w:rsid w:val="00A364AA"/>
    <w:pPr>
      <w:pBdr>
        <w:bottom w:val="single" w:sz="4" w:space="1" w:color="auto"/>
      </w:pBdr>
      <w:spacing w:before="720" w:after="360"/>
      <w:jc w:val="left"/>
    </w:pPr>
    <w:rPr>
      <w:rFonts w:eastAsia="Times New Roman" w:cs="Times New Roman"/>
      <w:b/>
      <w:bCs/>
    </w:rPr>
  </w:style>
  <w:style w:type="paragraph" w:customStyle="1" w:styleId="Table-Heading">
    <w:name w:val="Table - Heading"/>
    <w:basedOn w:val="Table-Text"/>
    <w:next w:val="Table-Text"/>
    <w:qFormat/>
    <w:rsid w:val="000B2ED1"/>
    <w:rPr>
      <w:b/>
    </w:rPr>
  </w:style>
  <w:style w:type="character" w:customStyle="1" w:styleId="Heading1Char">
    <w:name w:val="Heading 1 Char"/>
    <w:basedOn w:val="DefaultParagraphFont"/>
    <w:link w:val="Heading1"/>
    <w:uiPriority w:val="9"/>
    <w:rsid w:val="002A1499"/>
    <w:rPr>
      <w:b/>
    </w:rPr>
  </w:style>
  <w:style w:type="character" w:customStyle="1" w:styleId="Heading2Char">
    <w:name w:val="Heading 2 Char"/>
    <w:basedOn w:val="DefaultParagraphFont"/>
    <w:link w:val="Heading2"/>
    <w:uiPriority w:val="9"/>
    <w:rsid w:val="002A1499"/>
    <w:rPr>
      <w:b/>
    </w:rPr>
  </w:style>
  <w:style w:type="character" w:customStyle="1" w:styleId="Heading3Char">
    <w:name w:val="Heading 3 Char"/>
    <w:basedOn w:val="DefaultParagraphFont"/>
    <w:link w:val="Heading3"/>
    <w:uiPriority w:val="9"/>
    <w:rsid w:val="00A2547F"/>
    <w:rPr>
      <w:b/>
      <w:i/>
    </w:rPr>
  </w:style>
  <w:style w:type="paragraph" w:customStyle="1" w:styleId="NumberedParagraph">
    <w:name w:val="Numbered Paragraph"/>
    <w:basedOn w:val="Normal"/>
    <w:qFormat/>
    <w:rsid w:val="003113D3"/>
    <w:pPr>
      <w:numPr>
        <w:numId w:val="11"/>
      </w:numPr>
      <w:spacing w:after="200" w:line="240" w:lineRule="auto"/>
    </w:pPr>
    <w:rPr>
      <w:szCs w:val="23"/>
      <w:lang w:eastAsia="en-NZ"/>
    </w:rPr>
  </w:style>
  <w:style w:type="paragraph" w:customStyle="1" w:styleId="BulletedParagraphIndented">
    <w:name w:val="Bulleted Paragraph (Indented)"/>
    <w:basedOn w:val="Normal"/>
    <w:uiPriority w:val="1"/>
    <w:qFormat/>
    <w:rsid w:val="00AB0A89"/>
    <w:pPr>
      <w:numPr>
        <w:numId w:val="13"/>
      </w:numPr>
      <w:spacing w:after="200" w:line="240" w:lineRule="auto"/>
    </w:pPr>
    <w:rPr>
      <w:szCs w:val="23"/>
      <w:lang w:eastAsia="en-NZ"/>
    </w:rPr>
  </w:style>
  <w:style w:type="character" w:customStyle="1" w:styleId="Heading4Char">
    <w:name w:val="Heading 4 Char"/>
    <w:basedOn w:val="DefaultParagraphFont"/>
    <w:link w:val="Heading4"/>
    <w:uiPriority w:val="9"/>
    <w:rsid w:val="002A1499"/>
    <w:rPr>
      <w:i/>
    </w:rPr>
  </w:style>
  <w:style w:type="paragraph" w:styleId="BodyText">
    <w:name w:val="Body Text"/>
    <w:basedOn w:val="Normal"/>
    <w:link w:val="BodyTextChar"/>
    <w:rsid w:val="005C6B70"/>
    <w:pPr>
      <w:spacing w:line="300" w:lineRule="exact"/>
    </w:pPr>
    <w:rPr>
      <w:rFonts w:ascii="Times New Roman" w:eastAsia="Times New Roman" w:hAnsi="Times New Roman" w:cs="Times New Roman"/>
      <w:sz w:val="24"/>
      <w:lang w:eastAsia="en-AU"/>
    </w:rPr>
  </w:style>
  <w:style w:type="character" w:customStyle="1" w:styleId="BodyTextChar">
    <w:name w:val="Body Text Char"/>
    <w:basedOn w:val="DefaultParagraphFont"/>
    <w:link w:val="BodyText"/>
    <w:rsid w:val="005C6B70"/>
    <w:rPr>
      <w:rFonts w:ascii="Times New Roman" w:eastAsia="Times New Roman" w:hAnsi="Times New Roman" w:cs="Times New Roman"/>
      <w:sz w:val="24"/>
      <w:lang w:eastAsia="en-AU"/>
    </w:rPr>
  </w:style>
  <w:style w:type="table" w:styleId="TableGrid">
    <w:name w:val="Table Grid"/>
    <w:basedOn w:val="TableNormal"/>
    <w:rsid w:val="00387AEA"/>
    <w:pPr>
      <w:spacing w:before="60" w:after="60" w:line="240" w:lineRule="auto"/>
    </w:pPr>
    <w:rPr>
      <w:rFonts w:eastAsia="Times New Roman" w:cs="Times New Roman"/>
      <w:sz w:val="18"/>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Recommendation">
    <w:name w:val="Recommendation"/>
    <w:basedOn w:val="Normal"/>
    <w:link w:val="RecommendationChar"/>
    <w:qFormat/>
    <w:rsid w:val="005C6B70"/>
    <w:pPr>
      <w:numPr>
        <w:numId w:val="14"/>
      </w:numPr>
      <w:spacing w:before="60" w:after="120" w:line="240" w:lineRule="auto"/>
      <w:jc w:val="left"/>
    </w:pPr>
    <w:rPr>
      <w:rFonts w:ascii="Arial" w:eastAsia="Times New Roman" w:hAnsi="Arial" w:cs="Arial"/>
      <w:b/>
      <w:sz w:val="22"/>
    </w:rPr>
  </w:style>
  <w:style w:type="character" w:customStyle="1" w:styleId="RecommendationChar">
    <w:name w:val="Recommendation Char"/>
    <w:basedOn w:val="DefaultParagraphFont"/>
    <w:link w:val="Recommendation"/>
    <w:rsid w:val="005C6B70"/>
    <w:rPr>
      <w:rFonts w:ascii="Arial" w:eastAsia="Times New Roman" w:hAnsi="Arial" w:cs="Arial"/>
      <w:b/>
      <w:sz w:val="22"/>
    </w:rPr>
  </w:style>
  <w:style w:type="paragraph" w:customStyle="1" w:styleId="StyleTable-Textindentednumbered">
    <w:name w:val="Style Table - Text (indented + numbered)"/>
    <w:basedOn w:val="Table-Text"/>
    <w:rsid w:val="006222B9"/>
    <w:pPr>
      <w:ind w:left="321" w:hanging="321"/>
    </w:pPr>
    <w:rPr>
      <w:rFonts w:eastAsia="Times New Roman" w:cs="Times New Roman"/>
      <w:sz w:val="18"/>
    </w:rPr>
  </w:style>
  <w:style w:type="paragraph" w:customStyle="1" w:styleId="StyleTable-TextIndented">
    <w:name w:val="Style Table - Text Indented"/>
    <w:basedOn w:val="Table-Text"/>
    <w:rsid w:val="006222B9"/>
    <w:pPr>
      <w:ind w:left="321" w:hanging="321"/>
    </w:pPr>
    <w:rPr>
      <w:rFonts w:eastAsia="Times New Roman" w:cs="Times New Roman"/>
      <w:sz w:val="18"/>
    </w:rPr>
  </w:style>
  <w:style w:type="character" w:styleId="IntenseEmphasis">
    <w:name w:val="Intense Emphasis"/>
    <w:basedOn w:val="DefaultParagraphFont"/>
    <w:uiPriority w:val="21"/>
    <w:qFormat/>
    <w:rsid w:val="008331C2"/>
    <w:rPr>
      <w:b/>
      <w:i/>
      <w:iCs/>
      <w:color w:val="auto"/>
    </w:rPr>
  </w:style>
  <w:style w:type="paragraph" w:customStyle="1" w:styleId="Example-Text">
    <w:name w:val="Example - Text"/>
    <w:basedOn w:val="Normal"/>
    <w:qFormat/>
    <w:rsid w:val="009D3D77"/>
    <w:pPr>
      <w:pBdr>
        <w:top w:val="single" w:sz="4" w:space="10" w:color="auto"/>
        <w:left w:val="single" w:sz="4" w:space="4" w:color="auto"/>
        <w:bottom w:val="single" w:sz="4" w:space="10" w:color="auto"/>
        <w:right w:val="single" w:sz="4" w:space="4" w:color="auto"/>
      </w:pBdr>
      <w:spacing w:after="90"/>
    </w:pPr>
    <w:rPr>
      <w:sz w:val="18"/>
    </w:rPr>
  </w:style>
  <w:style w:type="paragraph" w:customStyle="1" w:styleId="Example-Heading1">
    <w:name w:val="Example - Heading 1"/>
    <w:basedOn w:val="Example-Text"/>
    <w:qFormat/>
    <w:rsid w:val="009D3D77"/>
    <w:pPr>
      <w:spacing w:after="180"/>
    </w:pPr>
    <w:rPr>
      <w:b/>
    </w:rPr>
  </w:style>
  <w:style w:type="paragraph" w:styleId="Caption">
    <w:name w:val="caption"/>
    <w:basedOn w:val="Normal"/>
    <w:next w:val="Normal"/>
    <w:uiPriority w:val="35"/>
    <w:unhideWhenUsed/>
    <w:qFormat/>
    <w:rsid w:val="00425E5D"/>
    <w:pPr>
      <w:spacing w:after="200" w:line="240" w:lineRule="auto"/>
      <w:jc w:val="left"/>
    </w:pPr>
    <w:rPr>
      <w:b/>
      <w:iCs/>
      <w:sz w:val="18"/>
      <w:szCs w:val="18"/>
    </w:rPr>
  </w:style>
  <w:style w:type="paragraph" w:styleId="Header">
    <w:name w:val="header"/>
    <w:basedOn w:val="Normal"/>
    <w:link w:val="HeaderChar"/>
    <w:uiPriority w:val="99"/>
    <w:unhideWhenUsed/>
    <w:rsid w:val="001D0013"/>
    <w:pPr>
      <w:tabs>
        <w:tab w:val="center" w:pos="4513"/>
        <w:tab w:val="right" w:pos="9026"/>
      </w:tabs>
      <w:spacing w:line="240" w:lineRule="auto"/>
    </w:pPr>
    <w:rPr>
      <w:b/>
      <w:sz w:val="16"/>
    </w:rPr>
  </w:style>
  <w:style w:type="character" w:customStyle="1" w:styleId="HeaderChar">
    <w:name w:val="Header Char"/>
    <w:basedOn w:val="DefaultParagraphFont"/>
    <w:link w:val="Header"/>
    <w:uiPriority w:val="99"/>
    <w:rsid w:val="001D0013"/>
    <w:rPr>
      <w:b/>
      <w:sz w:val="16"/>
    </w:rPr>
  </w:style>
  <w:style w:type="paragraph" w:styleId="Footer">
    <w:name w:val="footer"/>
    <w:basedOn w:val="Normal"/>
    <w:link w:val="FooterChar"/>
    <w:uiPriority w:val="99"/>
    <w:unhideWhenUsed/>
    <w:rsid w:val="00E331E1"/>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E331E1"/>
    <w:rPr>
      <w:sz w:val="16"/>
    </w:rPr>
  </w:style>
  <w:style w:type="paragraph" w:styleId="FootnoteText">
    <w:name w:val="footnote text"/>
    <w:basedOn w:val="Normal"/>
    <w:link w:val="FootnoteTextChar"/>
    <w:uiPriority w:val="99"/>
    <w:semiHidden/>
    <w:unhideWhenUsed/>
    <w:rsid w:val="00DD4F04"/>
    <w:pPr>
      <w:spacing w:line="240" w:lineRule="auto"/>
    </w:pPr>
    <w:rPr>
      <w:sz w:val="16"/>
    </w:rPr>
  </w:style>
  <w:style w:type="character" w:customStyle="1" w:styleId="FootnoteTextChar">
    <w:name w:val="Footnote Text Char"/>
    <w:basedOn w:val="DefaultParagraphFont"/>
    <w:link w:val="FootnoteText"/>
    <w:uiPriority w:val="99"/>
    <w:semiHidden/>
    <w:rsid w:val="00DD4F04"/>
    <w:rPr>
      <w:sz w:val="16"/>
    </w:rPr>
  </w:style>
  <w:style w:type="character" w:styleId="FootnoteReference">
    <w:name w:val="footnote reference"/>
    <w:basedOn w:val="DefaultParagraphFont"/>
    <w:uiPriority w:val="99"/>
    <w:semiHidden/>
    <w:unhideWhenUsed/>
    <w:rsid w:val="00DD4F04"/>
    <w:rPr>
      <w:vertAlign w:val="superscript"/>
    </w:rPr>
  </w:style>
  <w:style w:type="paragraph" w:styleId="Quote">
    <w:name w:val="Quote"/>
    <w:basedOn w:val="Normal"/>
    <w:next w:val="Normal"/>
    <w:link w:val="QuoteChar"/>
    <w:uiPriority w:val="29"/>
    <w:qFormat/>
    <w:rsid w:val="00DD4F04"/>
    <w:pPr>
      <w:spacing w:after="200"/>
      <w:ind w:left="851" w:right="851"/>
    </w:pPr>
    <w:rPr>
      <w:iCs/>
    </w:rPr>
  </w:style>
  <w:style w:type="character" w:customStyle="1" w:styleId="QuoteChar">
    <w:name w:val="Quote Char"/>
    <w:basedOn w:val="DefaultParagraphFont"/>
    <w:link w:val="Quote"/>
    <w:uiPriority w:val="29"/>
    <w:rsid w:val="00DD4F04"/>
    <w:rPr>
      <w:iCs/>
    </w:rPr>
  </w:style>
  <w:style w:type="paragraph" w:customStyle="1" w:styleId="Quote-Italics">
    <w:name w:val="Quote - Italics"/>
    <w:basedOn w:val="Quote"/>
    <w:qFormat/>
    <w:rsid w:val="00DD4F04"/>
    <w:rPr>
      <w:i/>
    </w:rPr>
  </w:style>
  <w:style w:type="paragraph" w:customStyle="1" w:styleId="Decision">
    <w:name w:val="Decision"/>
    <w:basedOn w:val="Normal"/>
    <w:rsid w:val="00123E36"/>
    <w:pPr>
      <w:tabs>
        <w:tab w:val="left" w:pos="5670"/>
      </w:tabs>
      <w:spacing w:after="200"/>
      <w:ind w:left="709"/>
    </w:pPr>
    <w:rPr>
      <w:rFonts w:eastAsia="Times New Roman" w:cs="Times New Roman"/>
    </w:rPr>
  </w:style>
  <w:style w:type="paragraph" w:customStyle="1" w:styleId="Table-Recommendations">
    <w:name w:val="Table - Recommendations"/>
    <w:basedOn w:val="Table-Text"/>
    <w:rsid w:val="00247909"/>
    <w:pPr>
      <w:ind w:left="604" w:hanging="604"/>
    </w:pPr>
    <w:rPr>
      <w:rFonts w:eastAsia="Times New Roman" w:cs="Times New Roman"/>
      <w:sz w:val="18"/>
    </w:rPr>
  </w:style>
  <w:style w:type="paragraph" w:customStyle="1" w:styleId="PAS-Groupname">
    <w:name w:val="PAS - Group name"/>
    <w:basedOn w:val="Normal"/>
    <w:rsid w:val="00B73500"/>
    <w:pPr>
      <w:spacing w:before="240" w:after="480"/>
      <w:jc w:val="center"/>
    </w:pPr>
    <w:rPr>
      <w:rFonts w:eastAsia="Times New Roman" w:cs="Times New Roman"/>
      <w:b/>
      <w:bCs/>
      <w:sz w:val="24"/>
    </w:rPr>
  </w:style>
  <w:style w:type="paragraph" w:customStyle="1" w:styleId="PAS-Groupname-Joint">
    <w:name w:val="PAS - Group name - Joint"/>
    <w:basedOn w:val="Normal"/>
    <w:rsid w:val="003D64BA"/>
    <w:pPr>
      <w:spacing w:before="120" w:after="1200"/>
    </w:pPr>
    <w:rPr>
      <w:rFonts w:eastAsia="Times New Roman" w:cs="Times New Roman"/>
    </w:rPr>
  </w:style>
  <w:style w:type="paragraph" w:customStyle="1" w:styleId="Example-Heading2">
    <w:name w:val="Example - Heading 2"/>
    <w:basedOn w:val="Example-Heading1"/>
    <w:qFormat/>
    <w:rsid w:val="00891517"/>
    <w:pPr>
      <w:spacing w:after="90"/>
    </w:pPr>
    <w:rPr>
      <w:i/>
    </w:rPr>
  </w:style>
  <w:style w:type="paragraph" w:customStyle="1" w:styleId="StyleTable-Heading-Centered">
    <w:name w:val="Style Table - Heading - Centered"/>
    <w:basedOn w:val="Table-Heading"/>
    <w:rsid w:val="00C05FE0"/>
    <w:pPr>
      <w:jc w:val="center"/>
    </w:pPr>
    <w:rPr>
      <w:rFonts w:eastAsia="Times New Roman" w:cs="Times New Roman"/>
      <w:bCs/>
      <w:sz w:val="18"/>
    </w:rPr>
  </w:style>
  <w:style w:type="paragraph" w:customStyle="1" w:styleId="StyleTable-TextRightalignedBold">
    <w:name w:val="Style Table - Text + Right aligned + Bold"/>
    <w:basedOn w:val="Table-Text"/>
    <w:rsid w:val="00C05FE0"/>
    <w:pPr>
      <w:ind w:right="96"/>
      <w:jc w:val="right"/>
    </w:pPr>
    <w:rPr>
      <w:rFonts w:eastAsia="Times New Roman" w:cs="Times New Roman"/>
      <w:b/>
      <w:bCs/>
      <w:sz w:val="18"/>
    </w:rPr>
  </w:style>
  <w:style w:type="paragraph" w:customStyle="1" w:styleId="StyleTable-TextCentered">
    <w:name w:val="Style Table - Text + Centered"/>
    <w:basedOn w:val="Table-Text"/>
    <w:rsid w:val="00C05FE0"/>
    <w:pPr>
      <w:jc w:val="center"/>
    </w:pPr>
    <w:rPr>
      <w:rFonts w:eastAsia="Times New Roman" w:cs="Times New Roman"/>
      <w:sz w:val="18"/>
    </w:rPr>
  </w:style>
  <w:style w:type="character" w:styleId="PlaceholderText">
    <w:name w:val="Placeholder Text"/>
    <w:basedOn w:val="DefaultParagraphFont"/>
    <w:uiPriority w:val="99"/>
    <w:semiHidden/>
    <w:rsid w:val="00DC527B"/>
    <w:rPr>
      <w:color w:val="808080"/>
    </w:rPr>
  </w:style>
  <w:style w:type="character" w:styleId="Hyperlink">
    <w:name w:val="Hyperlink"/>
    <w:basedOn w:val="DefaultParagraphFont"/>
    <w:uiPriority w:val="99"/>
    <w:unhideWhenUsed/>
    <w:rsid w:val="001A59DC"/>
    <w:rPr>
      <w:color w:val="0563C1" w:themeColor="hyperlink"/>
      <w:u w:val="single"/>
    </w:rPr>
  </w:style>
  <w:style w:type="character" w:customStyle="1" w:styleId="UnresolvedMention1">
    <w:name w:val="Unresolved Mention1"/>
    <w:basedOn w:val="DefaultParagraphFont"/>
    <w:uiPriority w:val="99"/>
    <w:semiHidden/>
    <w:unhideWhenUsed/>
    <w:rsid w:val="001A59DC"/>
    <w:rPr>
      <w:color w:val="808080"/>
      <w:shd w:val="clear" w:color="auto" w:fill="E6E6E6"/>
    </w:rPr>
  </w:style>
  <w:style w:type="character" w:customStyle="1" w:styleId="Citation-Title">
    <w:name w:val="Citation - Title"/>
    <w:basedOn w:val="DefaultParagraphFont"/>
    <w:uiPriority w:val="1"/>
    <w:qFormat/>
    <w:rsid w:val="00901BF8"/>
    <w:rPr>
      <w:i/>
    </w:rPr>
  </w:style>
  <w:style w:type="paragraph" w:customStyle="1" w:styleId="Example-Figure">
    <w:name w:val="Example - Figure"/>
    <w:basedOn w:val="Example-Text"/>
    <w:rsid w:val="005C6DE1"/>
    <w:pPr>
      <w:jc w:val="center"/>
    </w:pPr>
    <w:rPr>
      <w:rFonts w:eastAsia="Times New Roman" w:cs="Times New Roman"/>
    </w:rPr>
  </w:style>
  <w:style w:type="paragraph" w:customStyle="1" w:styleId="Report-Title">
    <w:name w:val="Report - Title"/>
    <w:basedOn w:val="ReportCover-Title"/>
    <w:qFormat/>
    <w:rsid w:val="00DA1B24"/>
    <w:pPr>
      <w:ind w:left="0" w:firstLine="0"/>
    </w:pPr>
  </w:style>
  <w:style w:type="paragraph" w:styleId="CommentSubject">
    <w:name w:val="annotation subject"/>
    <w:basedOn w:val="CommentText"/>
    <w:next w:val="CommentText"/>
    <w:link w:val="CommentSubjectChar"/>
    <w:uiPriority w:val="99"/>
    <w:semiHidden/>
    <w:unhideWhenUsed/>
    <w:rsid w:val="00873992"/>
    <w:pPr>
      <w:spacing w:line="240" w:lineRule="auto"/>
    </w:pPr>
    <w:rPr>
      <w:rFonts w:ascii="Verdana" w:eastAsiaTheme="minorHAnsi" w:hAnsi="Verdana" w:cstheme="minorBidi"/>
      <w:b/>
      <w:bCs/>
      <w:lang w:eastAsia="en-US"/>
    </w:rPr>
  </w:style>
  <w:style w:type="character" w:customStyle="1" w:styleId="CommentSubjectChar">
    <w:name w:val="Comment Subject Char"/>
    <w:basedOn w:val="CommentTextChar"/>
    <w:link w:val="CommentSubject"/>
    <w:uiPriority w:val="99"/>
    <w:semiHidden/>
    <w:rsid w:val="00873992"/>
    <w:rPr>
      <w:rFonts w:ascii="Times New Roman" w:eastAsia="Times New Roman" w:hAnsi="Times New Roman" w:cs="Times New Roman"/>
      <w:b/>
      <w:bCs/>
      <w:szCs w:val="20"/>
      <w:lang w:eastAsia="en-AU"/>
    </w:rPr>
  </w:style>
  <w:style w:type="paragraph" w:customStyle="1" w:styleId="CabStandard">
    <w:name w:val="CabStandard"/>
    <w:basedOn w:val="Normal"/>
    <w:rsid w:val="00190ED3"/>
    <w:pPr>
      <w:spacing w:after="240" w:line="240" w:lineRule="auto"/>
      <w:jc w:val="left"/>
    </w:pPr>
    <w:rPr>
      <w:rFonts w:ascii="Times New Roman" w:eastAsia="Times New Roman" w:hAnsi="Times New Roman" w:cs="Times New Roman"/>
      <w:sz w:val="24"/>
      <w:lang w:val="en-GB" w:eastAsia="ja-JP"/>
    </w:rPr>
  </w:style>
  <w:style w:type="paragraph" w:styleId="ListParagraph">
    <w:name w:val="List Paragraph"/>
    <w:basedOn w:val="Normal"/>
    <w:uiPriority w:val="34"/>
    <w:rsid w:val="00DF3979"/>
    <w:pPr>
      <w:ind w:left="720"/>
      <w:contextualSpacing/>
    </w:pPr>
  </w:style>
  <w:style w:type="paragraph" w:styleId="Revision">
    <w:name w:val="Revision"/>
    <w:hidden/>
    <w:uiPriority w:val="99"/>
    <w:semiHidden/>
    <w:rsid w:val="001723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80621">
      <w:bodyDiv w:val="1"/>
      <w:marLeft w:val="0"/>
      <w:marRight w:val="0"/>
      <w:marTop w:val="0"/>
      <w:marBottom w:val="0"/>
      <w:divBdr>
        <w:top w:val="none" w:sz="0" w:space="0" w:color="auto"/>
        <w:left w:val="none" w:sz="0" w:space="0" w:color="auto"/>
        <w:bottom w:val="none" w:sz="0" w:space="0" w:color="auto"/>
        <w:right w:val="none" w:sz="0" w:space="0" w:color="auto"/>
      </w:divBdr>
      <w:divsChild>
        <w:div w:id="492066220">
          <w:marLeft w:val="0"/>
          <w:marRight w:val="0"/>
          <w:marTop w:val="0"/>
          <w:marBottom w:val="0"/>
          <w:divBdr>
            <w:top w:val="none" w:sz="0" w:space="0" w:color="auto"/>
            <w:left w:val="none" w:sz="0" w:space="0" w:color="auto"/>
            <w:bottom w:val="none" w:sz="0" w:space="0" w:color="auto"/>
            <w:right w:val="none" w:sz="0" w:space="0" w:color="auto"/>
          </w:divBdr>
        </w:div>
      </w:divsChild>
    </w:div>
    <w:div w:id="1299260849">
      <w:bodyDiv w:val="1"/>
      <w:marLeft w:val="0"/>
      <w:marRight w:val="0"/>
      <w:marTop w:val="0"/>
      <w:marBottom w:val="0"/>
      <w:divBdr>
        <w:top w:val="none" w:sz="0" w:space="0" w:color="auto"/>
        <w:left w:val="none" w:sz="0" w:space="0" w:color="auto"/>
        <w:bottom w:val="none" w:sz="0" w:space="0" w:color="auto"/>
        <w:right w:val="none" w:sz="0" w:space="0" w:color="auto"/>
      </w:divBdr>
    </w:div>
    <w:div w:id="1613590286">
      <w:bodyDiv w:val="1"/>
      <w:marLeft w:val="0"/>
      <w:marRight w:val="0"/>
      <w:marTop w:val="0"/>
      <w:marBottom w:val="0"/>
      <w:divBdr>
        <w:top w:val="none" w:sz="0" w:space="0" w:color="auto"/>
        <w:left w:val="none" w:sz="0" w:space="0" w:color="auto"/>
        <w:bottom w:val="none" w:sz="0" w:space="0" w:color="auto"/>
        <w:right w:val="none" w:sz="0" w:space="0" w:color="auto"/>
      </w:divBdr>
    </w:div>
    <w:div w:id="17188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B766B-9A47-402A-A404-98A1DB2F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1442</Words>
  <Characters>8220</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LEG-21-SUB-0105 – Cabinet paper: Child Support (Reciprocal Agreement with Hague Convention Countries) Order 2021 (8 July 2021)</vt:lpstr>
      <vt:lpstr>    Purpose</vt:lpstr>
      <vt:lpstr>    Background</vt:lpstr>
      <vt:lpstr>    Benefits of ratifying the Convention</vt:lpstr>
      <vt:lpstr>    Previous consideration</vt:lpstr>
      <vt:lpstr>    Entry into force of the Hague Convention</vt:lpstr>
      <vt:lpstr>    Reservations and Declarations</vt:lpstr>
      <vt:lpstr>    Timing and 28-day rule</vt:lpstr>
      <vt:lpstr>    Regulatory Impact Analysis</vt:lpstr>
      <vt:lpstr>    Proactive Release</vt:lpstr>
      <vt:lpstr>    Consultation</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LEG-21-SUB-0105 – Cabinet paper: Child Support (Reciprocal Agreement with Hague Convention Countries) Order 2021 (8 July 2021)</dc:title>
  <dc:subject/>
  <dc:creator/>
  <cp:keywords/>
  <dc:description/>
  <dcterms:created xsi:type="dcterms:W3CDTF">2022-01-05T02:19:00Z</dcterms:created>
  <dcterms:modified xsi:type="dcterms:W3CDTF">2022-01-05T02:20:00Z</dcterms:modified>
</cp:coreProperties>
</file>