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51304" w14:textId="0E6F42D0" w:rsidR="00A81DC0" w:rsidRDefault="007A5DF8">
      <w:pPr>
        <w:spacing w:before="80"/>
        <w:ind w:left="4556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64"/>
          <w:sz w:val="20"/>
        </w:rPr>
        <w:t xml:space="preserve"> 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p w14:paraId="68951305" w14:textId="77777777" w:rsidR="00A81DC0" w:rsidRDefault="00A81DC0">
      <w:pPr>
        <w:pStyle w:val="BodyText"/>
        <w:spacing w:before="5"/>
        <w:rPr>
          <w:rFonts w:ascii="Arial"/>
          <w:b/>
        </w:rPr>
      </w:pPr>
    </w:p>
    <w:p w14:paraId="68951306" w14:textId="77777777" w:rsidR="00A81DC0" w:rsidRDefault="007A5DF8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895133B" wp14:editId="6895133C">
            <wp:simplePos x="0" y="0"/>
            <wp:positionH relativeFrom="page">
              <wp:posOffset>767715</wp:posOffset>
            </wp:positionH>
            <wp:positionV relativeFrom="paragraph">
              <wp:posOffset>453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11"/>
        </w:rPr>
        <w:t xml:space="preserve"> </w:t>
      </w:r>
      <w:r>
        <w:t>Legislation</w:t>
      </w:r>
      <w:r>
        <w:rPr>
          <w:spacing w:val="-119"/>
        </w:rPr>
        <w:t xml:space="preserve"> </w:t>
      </w:r>
      <w:r>
        <w:t>Committee</w:t>
      </w:r>
    </w:p>
    <w:p w14:paraId="68951307" w14:textId="77777777" w:rsidR="00A81DC0" w:rsidRDefault="007A5DF8">
      <w:pPr>
        <w:spacing w:before="323"/>
        <w:ind w:left="2822"/>
        <w:rPr>
          <w:rFonts w:ascii="Arial"/>
          <w:b/>
          <w:sz w:val="32"/>
        </w:rPr>
      </w:pPr>
      <w:r>
        <w:pict w14:anchorId="6895133D">
          <v:line id="_x0000_s1028" style="position:absolute;left:0;text-align:left;z-index:15729152;mso-position-horizontal-relative:page" from="51.3pt,42.8pt" to="544.1pt,42.8pt" strokeweight=".5pt">
            <w10:wrap anchorx="page"/>
          </v:line>
        </w:pict>
      </w: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3"/>
          <w:sz w:val="32"/>
        </w:rPr>
        <w:t xml:space="preserve"> </w:t>
      </w:r>
      <w:r>
        <w:rPr>
          <w:rFonts w:ascii="Arial"/>
          <w:b/>
          <w:sz w:val="32"/>
        </w:rPr>
        <w:t>Decision</w:t>
      </w:r>
    </w:p>
    <w:p w14:paraId="68951308" w14:textId="77777777" w:rsidR="00A81DC0" w:rsidRDefault="007A5DF8">
      <w:pPr>
        <w:rPr>
          <w:rFonts w:ascii="Arial"/>
          <w:b/>
          <w:sz w:val="27"/>
        </w:rPr>
      </w:pPr>
      <w:r>
        <w:br w:type="column"/>
      </w:r>
    </w:p>
    <w:p w14:paraId="68951309" w14:textId="77777777" w:rsidR="00A81DC0" w:rsidRDefault="007A5DF8">
      <w:pPr>
        <w:ind w:left="988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LEG-21-MIN-0042</w:t>
      </w:r>
    </w:p>
    <w:p w14:paraId="6895130A" w14:textId="77777777" w:rsidR="00A81DC0" w:rsidRDefault="00A81DC0">
      <w:pPr>
        <w:rPr>
          <w:rFonts w:ascii="Arial"/>
          <w:sz w:val="20"/>
        </w:rPr>
        <w:sectPr w:rsidR="00A81DC0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6919" w:space="1002"/>
            <w:col w:w="2749"/>
          </w:cols>
        </w:sectPr>
      </w:pPr>
    </w:p>
    <w:p w14:paraId="6895130B" w14:textId="77777777" w:rsidR="00A81DC0" w:rsidRDefault="00A81DC0">
      <w:pPr>
        <w:pStyle w:val="BodyText"/>
        <w:spacing w:before="10"/>
        <w:rPr>
          <w:rFonts w:ascii="Arial"/>
          <w:b/>
          <w:sz w:val="11"/>
        </w:rPr>
      </w:pPr>
    </w:p>
    <w:p w14:paraId="6895130C" w14:textId="77777777" w:rsidR="00A81DC0" w:rsidRDefault="007A5DF8">
      <w:pPr>
        <w:spacing w:before="94"/>
        <w:ind w:left="916" w:right="12"/>
        <w:rPr>
          <w:rFonts w:ascii="Arial"/>
          <w:i/>
          <w:sz w:val="20"/>
        </w:rPr>
      </w:pPr>
      <w:r>
        <w:pict w14:anchorId="6895133E">
          <v:line id="_x0000_s1027" style="position:absolute;left:0;text-align:left;z-index:15729664;mso-position-horizontal-relative:page" from="51.3pt,42.45pt" to="544.1pt,42.45pt" strokeweight=".5pt">
            <w10:wrap anchorx="page"/>
          </v:line>
        </w:pict>
      </w:r>
      <w:r>
        <w:rPr>
          <w:rFonts w:ascii="Arial"/>
          <w:i/>
          <w:sz w:val="20"/>
        </w:rPr>
        <w:t>This document contains information for the New Zealand Cabinet. It must be treated in confidence 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handled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accordance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classification,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endorsement.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only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be</w:t>
      </w:r>
      <w:r>
        <w:rPr>
          <w:rFonts w:ascii="Arial"/>
          <w:i/>
          <w:spacing w:val="-52"/>
          <w:sz w:val="20"/>
        </w:rPr>
        <w:t xml:space="preserve"> </w:t>
      </w:r>
      <w:r>
        <w:rPr>
          <w:rFonts w:ascii="Arial"/>
          <w:i/>
          <w:sz w:val="20"/>
        </w:rPr>
        <w:t>released,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including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under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Official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Informatio</w:t>
      </w:r>
      <w:r>
        <w:rPr>
          <w:rFonts w:ascii="Arial"/>
          <w:i/>
          <w:sz w:val="20"/>
        </w:rPr>
        <w:t>n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Act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1982,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by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persons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appropriate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authority.</w:t>
      </w:r>
    </w:p>
    <w:p w14:paraId="6895130D" w14:textId="77777777" w:rsidR="00A81DC0" w:rsidRDefault="00A81DC0">
      <w:pPr>
        <w:pStyle w:val="BodyText"/>
        <w:rPr>
          <w:rFonts w:ascii="Arial"/>
          <w:i/>
          <w:sz w:val="22"/>
        </w:rPr>
      </w:pPr>
    </w:p>
    <w:p w14:paraId="6895130E" w14:textId="77777777" w:rsidR="00A81DC0" w:rsidRDefault="00A81DC0">
      <w:pPr>
        <w:pStyle w:val="BodyText"/>
        <w:spacing w:before="10"/>
        <w:rPr>
          <w:rFonts w:ascii="Arial"/>
          <w:i/>
          <w:sz w:val="25"/>
        </w:rPr>
      </w:pPr>
    </w:p>
    <w:p w14:paraId="6895130F" w14:textId="77777777" w:rsidR="00A81DC0" w:rsidRDefault="007A5DF8">
      <w:pPr>
        <w:spacing w:before="1"/>
        <w:ind w:left="916" w:right="12"/>
        <w:rPr>
          <w:rFonts w:ascii="Arial"/>
          <w:b/>
          <w:sz w:val="28"/>
        </w:rPr>
      </w:pPr>
      <w:r>
        <w:rPr>
          <w:rFonts w:ascii="Arial"/>
          <w:b/>
          <w:sz w:val="28"/>
        </w:rPr>
        <w:t>Income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Tax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(Employment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Income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-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Meaning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9"/>
          <w:sz w:val="28"/>
        </w:rPr>
        <w:t xml:space="preserve"> </w:t>
      </w:r>
      <w:r>
        <w:rPr>
          <w:rFonts w:ascii="Arial"/>
          <w:b/>
          <w:sz w:val="28"/>
        </w:rPr>
        <w:t>Accommodation)</w:t>
      </w:r>
      <w:r>
        <w:rPr>
          <w:rFonts w:ascii="Arial"/>
          <w:b/>
          <w:spacing w:val="-74"/>
          <w:sz w:val="28"/>
        </w:rPr>
        <w:t xml:space="preserve"> </w:t>
      </w:r>
      <w:r>
        <w:rPr>
          <w:rFonts w:ascii="Arial"/>
          <w:b/>
          <w:sz w:val="28"/>
        </w:rPr>
        <w:t>Regulations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2021</w:t>
      </w:r>
    </w:p>
    <w:p w14:paraId="68951310" w14:textId="77777777" w:rsidR="00A81DC0" w:rsidRDefault="00A81DC0">
      <w:pPr>
        <w:pStyle w:val="BodyText"/>
        <w:spacing w:before="2"/>
        <w:rPr>
          <w:rFonts w:ascii="Arial"/>
          <w:b/>
          <w:sz w:val="31"/>
        </w:rPr>
      </w:pPr>
    </w:p>
    <w:p w14:paraId="68951311" w14:textId="77777777" w:rsidR="00A81DC0" w:rsidRDefault="007A5DF8">
      <w:pPr>
        <w:tabs>
          <w:tab w:val="left" w:pos="282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Portfolio</w:t>
      </w:r>
      <w:r>
        <w:rPr>
          <w:rFonts w:ascii="Arial"/>
          <w:b/>
          <w:sz w:val="20"/>
        </w:rPr>
        <w:tab/>
        <w:t>Revenue</w:t>
      </w:r>
    </w:p>
    <w:p w14:paraId="68951312" w14:textId="77777777" w:rsidR="00A81DC0" w:rsidRDefault="00A81DC0">
      <w:pPr>
        <w:pStyle w:val="BodyText"/>
        <w:spacing w:before="10"/>
        <w:rPr>
          <w:rFonts w:ascii="Arial"/>
          <w:b/>
          <w:sz w:val="20"/>
        </w:rPr>
      </w:pPr>
    </w:p>
    <w:p w14:paraId="68951313" w14:textId="77777777" w:rsidR="00A81DC0" w:rsidRDefault="007A5DF8">
      <w:pPr>
        <w:pStyle w:val="BodyText"/>
        <w:ind w:left="916"/>
      </w:pPr>
      <w:r>
        <w:t>On</w:t>
      </w:r>
      <w:r>
        <w:rPr>
          <w:spacing w:val="-2"/>
        </w:rPr>
        <w:t xml:space="preserve"> </w:t>
      </w:r>
      <w:r>
        <w:t>15</w:t>
      </w:r>
      <w:r>
        <w:rPr>
          <w:spacing w:val="-14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Cabinet</w:t>
      </w:r>
      <w:r>
        <w:rPr>
          <w:spacing w:val="-3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Committee:</w:t>
      </w:r>
    </w:p>
    <w:p w14:paraId="68951314" w14:textId="77777777" w:rsidR="00A81DC0" w:rsidRDefault="00A81DC0">
      <w:pPr>
        <w:pStyle w:val="BodyText"/>
      </w:pPr>
    </w:p>
    <w:p w14:paraId="68951315" w14:textId="77777777" w:rsidR="00A81DC0" w:rsidRDefault="007A5DF8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35"/>
        <w:rPr>
          <w:sz w:val="24"/>
        </w:rPr>
      </w:pPr>
      <w:r>
        <w:rPr>
          <w:b/>
          <w:sz w:val="24"/>
        </w:rPr>
        <w:t>agreed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exclusion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definition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accommodation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employment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57"/>
          <w:sz w:val="24"/>
        </w:rPr>
        <w:t xml:space="preserve"> </w:t>
      </w:r>
      <w:r>
        <w:rPr>
          <w:sz w:val="24"/>
        </w:rPr>
        <w:t>rules, by Order in Council, for accommodation that is provided for the purpose of enabling</w:t>
      </w:r>
      <w:r>
        <w:rPr>
          <w:spacing w:val="1"/>
          <w:sz w:val="24"/>
        </w:rPr>
        <w:t xml:space="preserve"> </w:t>
      </w:r>
      <w:r>
        <w:rPr>
          <w:sz w:val="24"/>
        </w:rPr>
        <w:t>an employee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isolate</w:t>
      </w:r>
      <w:r>
        <w:rPr>
          <w:spacing w:val="-1"/>
          <w:sz w:val="24"/>
        </w:rPr>
        <w:t xml:space="preserve"> </w:t>
      </w:r>
      <w:r>
        <w:rPr>
          <w:sz w:val="24"/>
        </w:rPr>
        <w:t>due to the risk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outbreak</w:t>
      </w:r>
      <w:r>
        <w:rPr>
          <w:spacing w:val="-1"/>
          <w:sz w:val="24"/>
        </w:rPr>
        <w:t xml:space="preserve"> </w:t>
      </w:r>
      <w:r>
        <w:rPr>
          <w:sz w:val="24"/>
        </w:rPr>
        <w:t>or spread</w:t>
      </w:r>
      <w:r>
        <w:rPr>
          <w:spacing w:val="-1"/>
          <w:sz w:val="24"/>
        </w:rPr>
        <w:t xml:space="preserve"> </w:t>
      </w:r>
      <w:r>
        <w:rPr>
          <w:sz w:val="24"/>
        </w:rPr>
        <w:t>of COVID-19;</w:t>
      </w:r>
    </w:p>
    <w:p w14:paraId="68951316" w14:textId="77777777" w:rsidR="00A81DC0" w:rsidRDefault="00A81DC0">
      <w:pPr>
        <w:pStyle w:val="BodyText"/>
        <w:spacing w:before="10"/>
        <w:rPr>
          <w:sz w:val="20"/>
        </w:rPr>
      </w:pPr>
    </w:p>
    <w:p w14:paraId="68951317" w14:textId="77777777" w:rsidR="00A81DC0" w:rsidRDefault="007A5DF8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1161"/>
        <w:rPr>
          <w:sz w:val="24"/>
        </w:rPr>
      </w:pPr>
      <w:r>
        <w:rPr>
          <w:b/>
          <w:sz w:val="24"/>
        </w:rPr>
        <w:t xml:space="preserve">noted </w:t>
      </w:r>
      <w:r>
        <w:rPr>
          <w:sz w:val="24"/>
        </w:rPr>
        <w:t>that the Income Tax (Employment Income—Meaning of Accommodation)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give effect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 paragraph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above;</w:t>
      </w:r>
    </w:p>
    <w:p w14:paraId="68951318" w14:textId="77777777" w:rsidR="00A81DC0" w:rsidRDefault="00A81DC0">
      <w:pPr>
        <w:pStyle w:val="BodyText"/>
        <w:spacing w:before="10"/>
        <w:rPr>
          <w:sz w:val="20"/>
        </w:rPr>
      </w:pPr>
    </w:p>
    <w:p w14:paraId="68951319" w14:textId="77777777" w:rsidR="00A81DC0" w:rsidRDefault="007A5DF8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818"/>
        <w:rPr>
          <w:sz w:val="24"/>
        </w:rPr>
      </w:pPr>
      <w:r>
        <w:rPr>
          <w:b/>
          <w:sz w:val="24"/>
        </w:rPr>
        <w:t>authorised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submission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Executive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Income</w:t>
      </w:r>
      <w:r>
        <w:rPr>
          <w:spacing w:val="-6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(Employment</w:t>
      </w:r>
      <w:r>
        <w:rPr>
          <w:spacing w:val="-57"/>
          <w:sz w:val="24"/>
        </w:rPr>
        <w:t xml:space="preserve"> </w:t>
      </w:r>
      <w:r>
        <w:rPr>
          <w:sz w:val="24"/>
        </w:rPr>
        <w:t>Income—Meaning of</w:t>
      </w:r>
      <w:r>
        <w:rPr>
          <w:spacing w:val="-15"/>
          <w:sz w:val="24"/>
        </w:rPr>
        <w:t xml:space="preserve"> </w:t>
      </w:r>
      <w:r>
        <w:rPr>
          <w:sz w:val="24"/>
        </w:rPr>
        <w:t>Accommodation) 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2021 [PCO</w:t>
      </w:r>
      <w:r>
        <w:rPr>
          <w:spacing w:val="-1"/>
          <w:sz w:val="24"/>
        </w:rPr>
        <w:t xml:space="preserve"> </w:t>
      </w:r>
      <w:r>
        <w:rPr>
          <w:sz w:val="24"/>
        </w:rPr>
        <w:t>23645/3.0];</w:t>
      </w:r>
    </w:p>
    <w:p w14:paraId="6895131A" w14:textId="77777777" w:rsidR="00A81DC0" w:rsidRDefault="00A81DC0">
      <w:pPr>
        <w:pStyle w:val="BodyText"/>
        <w:spacing w:before="10"/>
        <w:rPr>
          <w:sz w:val="20"/>
        </w:rPr>
      </w:pPr>
    </w:p>
    <w:p w14:paraId="6895131B" w14:textId="77777777" w:rsidR="00A81DC0" w:rsidRDefault="007A5DF8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rPr>
          <w:sz w:val="24"/>
        </w:rPr>
      </w:pPr>
      <w:r>
        <w:rPr>
          <w:b/>
          <w:sz w:val="24"/>
        </w:rPr>
        <w:t>noted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waiver of</w:t>
      </w:r>
      <w:r>
        <w:rPr>
          <w:spacing w:val="-1"/>
          <w:sz w:val="24"/>
        </w:rPr>
        <w:t xml:space="preserve"> </w:t>
      </w:r>
      <w:r>
        <w:rPr>
          <w:sz w:val="24"/>
        </w:rPr>
        <w:t>the 28-day</w:t>
      </w:r>
      <w:r>
        <w:rPr>
          <w:spacing w:val="-1"/>
          <w:sz w:val="24"/>
        </w:rPr>
        <w:t xml:space="preserve"> </w:t>
      </w:r>
      <w:r>
        <w:rPr>
          <w:sz w:val="24"/>
        </w:rPr>
        <w:t>rule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sought:</w:t>
      </w:r>
    </w:p>
    <w:p w14:paraId="6895131C" w14:textId="77777777" w:rsidR="00A81DC0" w:rsidRDefault="00A81DC0">
      <w:pPr>
        <w:pStyle w:val="BodyText"/>
        <w:spacing w:before="10"/>
        <w:rPr>
          <w:sz w:val="20"/>
        </w:rPr>
      </w:pPr>
    </w:p>
    <w:p w14:paraId="6895131D" w14:textId="77777777" w:rsidR="00A81DC0" w:rsidRDefault="007A5DF8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rPr>
          <w:sz w:val="24"/>
        </w:rPr>
      </w:pP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 can</w:t>
      </w:r>
      <w:r>
        <w:rPr>
          <w:spacing w:val="-1"/>
          <w:sz w:val="24"/>
        </w:rPr>
        <w:t xml:space="preserve"> </w:t>
      </w:r>
      <w:r>
        <w:rPr>
          <w:sz w:val="24"/>
        </w:rPr>
        <w:t>come</w:t>
      </w:r>
      <w:r>
        <w:rPr>
          <w:spacing w:val="-1"/>
          <w:sz w:val="24"/>
        </w:rPr>
        <w:t xml:space="preserve"> </w:t>
      </w:r>
      <w:r>
        <w:rPr>
          <w:sz w:val="24"/>
        </w:rPr>
        <w:t>into force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possible;</w:t>
      </w:r>
    </w:p>
    <w:p w14:paraId="6895131E" w14:textId="77777777" w:rsidR="00A81DC0" w:rsidRDefault="00A81DC0">
      <w:pPr>
        <w:pStyle w:val="BodyText"/>
        <w:spacing w:before="10"/>
        <w:rPr>
          <w:sz w:val="20"/>
        </w:rPr>
      </w:pPr>
    </w:p>
    <w:p w14:paraId="6895131F" w14:textId="77777777" w:rsidR="00A81DC0" w:rsidRDefault="007A5DF8">
      <w:pPr>
        <w:pStyle w:val="ListParagraph"/>
        <w:numPr>
          <w:ilvl w:val="1"/>
          <w:numId w:val="1"/>
        </w:numPr>
        <w:tabs>
          <w:tab w:val="left" w:pos="2355"/>
          <w:tab w:val="left" w:pos="2356"/>
        </w:tabs>
        <w:rPr>
          <w:sz w:val="24"/>
        </w:rPr>
      </w:pP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the grounds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will confer</w:t>
      </w:r>
      <w:r>
        <w:rPr>
          <w:spacing w:val="-2"/>
          <w:sz w:val="24"/>
        </w:rPr>
        <w:t xml:space="preserve"> </w:t>
      </w:r>
      <w:r>
        <w:rPr>
          <w:sz w:val="24"/>
        </w:rPr>
        <w:t>only benefits</w:t>
      </w:r>
      <w:r>
        <w:rPr>
          <w:spacing w:val="-1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public;</w:t>
      </w:r>
    </w:p>
    <w:p w14:paraId="68951320" w14:textId="77777777" w:rsidR="00A81DC0" w:rsidRDefault="00A81DC0">
      <w:pPr>
        <w:pStyle w:val="BodyText"/>
        <w:spacing w:before="10"/>
        <w:rPr>
          <w:sz w:val="20"/>
        </w:rPr>
      </w:pPr>
    </w:p>
    <w:p w14:paraId="68951321" w14:textId="77777777" w:rsidR="00A81DC0" w:rsidRDefault="007A5DF8">
      <w:pPr>
        <w:pStyle w:val="ListParagraph"/>
        <w:numPr>
          <w:ilvl w:val="0"/>
          <w:numId w:val="1"/>
        </w:numPr>
        <w:tabs>
          <w:tab w:val="left" w:pos="1635"/>
          <w:tab w:val="left" w:pos="1636"/>
        </w:tabs>
        <w:ind w:right="927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a waiver of the 28-day rule so that the Regulations can come into force on</w:t>
      </w:r>
      <w:r>
        <w:rPr>
          <w:spacing w:val="-57"/>
          <w:sz w:val="24"/>
        </w:rPr>
        <w:t xml:space="preserve"> </w:t>
      </w:r>
      <w:r>
        <w:rPr>
          <w:sz w:val="24"/>
        </w:rPr>
        <w:t>22</w:t>
      </w:r>
      <w:r>
        <w:rPr>
          <w:spacing w:val="-12"/>
          <w:sz w:val="24"/>
        </w:rPr>
        <w:t xml:space="preserve"> </w:t>
      </w:r>
      <w:r>
        <w:rPr>
          <w:sz w:val="24"/>
        </w:rPr>
        <w:t>April</w:t>
      </w:r>
      <w:r>
        <w:rPr>
          <w:spacing w:val="-2"/>
          <w:sz w:val="24"/>
        </w:rPr>
        <w:t xml:space="preserve"> </w:t>
      </w:r>
      <w:r>
        <w:rPr>
          <w:sz w:val="24"/>
        </w:rPr>
        <w:t>2021.</w:t>
      </w:r>
    </w:p>
    <w:p w14:paraId="68951322" w14:textId="77777777" w:rsidR="00A81DC0" w:rsidRDefault="00A81DC0">
      <w:pPr>
        <w:pStyle w:val="BodyText"/>
        <w:rPr>
          <w:sz w:val="26"/>
        </w:rPr>
      </w:pPr>
    </w:p>
    <w:p w14:paraId="68951323" w14:textId="77777777" w:rsidR="00A81DC0" w:rsidRDefault="00A81DC0">
      <w:pPr>
        <w:pStyle w:val="BodyText"/>
        <w:rPr>
          <w:sz w:val="26"/>
        </w:rPr>
      </w:pPr>
    </w:p>
    <w:p w14:paraId="68951324" w14:textId="77777777" w:rsidR="00A81DC0" w:rsidRDefault="007A5DF8">
      <w:pPr>
        <w:pStyle w:val="BodyText"/>
        <w:spacing w:before="194"/>
        <w:ind w:left="916" w:right="7716"/>
      </w:pPr>
      <w:r>
        <w:pict w14:anchorId="6895133F">
          <v:shape id="docshape1" o:spid="_x0000_s1026" style="position:absolute;left:0;text-align:left;margin-left:56.7pt;margin-top:38.5pt;width:481.85pt;height:.1pt;z-index:-15728640;mso-wrap-distance-left:0;mso-wrap-distance-right:0;mso-position-horizontal-relative:page" coordorigin="1134,770" coordsize="9637,0" path="m10771,770r-9637,e" filled="f" strokeweight=".5pt">
            <v:path arrowok="t"/>
            <w10:wrap type="topAndBottom" anchorx="page"/>
          </v:shape>
        </w:pict>
      </w:r>
      <w:r>
        <w:t>Gerrard Carter</w:t>
      </w:r>
      <w:r>
        <w:rPr>
          <w:spacing w:val="1"/>
        </w:rPr>
        <w:t xml:space="preserve"> </w:t>
      </w:r>
      <w:r>
        <w:t>Committee</w:t>
      </w:r>
      <w:r>
        <w:rPr>
          <w:spacing w:val="-15"/>
        </w:rPr>
        <w:t xml:space="preserve"> </w:t>
      </w:r>
      <w:r>
        <w:t>Secretary</w:t>
      </w:r>
    </w:p>
    <w:p w14:paraId="68951325" w14:textId="77777777" w:rsidR="00A81DC0" w:rsidRDefault="00A81DC0">
      <w:pPr>
        <w:pStyle w:val="BodyText"/>
        <w:spacing w:before="1"/>
      </w:pPr>
    </w:p>
    <w:p w14:paraId="68951326" w14:textId="77777777" w:rsidR="00A81DC0" w:rsidRDefault="007A5DF8">
      <w:pPr>
        <w:tabs>
          <w:tab w:val="left" w:pos="5843"/>
        </w:tabs>
        <w:ind w:left="9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Present:</w:t>
      </w:r>
      <w:r>
        <w:rPr>
          <w:rFonts w:ascii="Arial"/>
          <w:b/>
          <w:sz w:val="20"/>
        </w:rPr>
        <w:tab/>
        <w:t>Officials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from:</w:t>
      </w:r>
    </w:p>
    <w:p w14:paraId="68951327" w14:textId="77777777" w:rsidR="00A81DC0" w:rsidRDefault="00A81DC0">
      <w:pPr>
        <w:rPr>
          <w:rFonts w:ascii="Arial"/>
          <w:sz w:val="20"/>
        </w:rPr>
        <w:sectPr w:rsidR="00A81DC0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68951328" w14:textId="77777777" w:rsidR="00A81DC0" w:rsidRDefault="007A5DF8">
      <w:pPr>
        <w:spacing w:line="242" w:lineRule="auto"/>
        <w:ind w:left="916" w:right="1891"/>
        <w:rPr>
          <w:sz w:val="20"/>
        </w:rPr>
      </w:pPr>
      <w:r>
        <w:rPr>
          <w:sz w:val="20"/>
        </w:rPr>
        <w:t>Hon</w:t>
      </w:r>
      <w:r>
        <w:rPr>
          <w:spacing w:val="-5"/>
          <w:sz w:val="20"/>
        </w:rPr>
        <w:t xml:space="preserve"> </w:t>
      </w:r>
      <w:r>
        <w:rPr>
          <w:sz w:val="20"/>
        </w:rPr>
        <w:t>Chris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Hipkins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(Chair)</w:t>
      </w:r>
      <w:r>
        <w:rPr>
          <w:spacing w:val="-47"/>
          <w:sz w:val="20"/>
        </w:rPr>
        <w:t xml:space="preserve"> </w:t>
      </w:r>
      <w:r>
        <w:rPr>
          <w:sz w:val="20"/>
        </w:rPr>
        <w:t>Hon David Parker</w:t>
      </w:r>
    </w:p>
    <w:p w14:paraId="68951329" w14:textId="77777777" w:rsidR="00A81DC0" w:rsidRDefault="007A5DF8">
      <w:pPr>
        <w:spacing w:line="227" w:lineRule="exact"/>
        <w:ind w:left="916"/>
        <w:rPr>
          <w:sz w:val="20"/>
        </w:rPr>
      </w:pPr>
      <w:r>
        <w:rPr>
          <w:sz w:val="20"/>
        </w:rPr>
        <w:t>Hon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Poto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Williams</w:t>
      </w:r>
    </w:p>
    <w:p w14:paraId="6895132A" w14:textId="77777777" w:rsidR="00A81DC0" w:rsidRDefault="007A5DF8">
      <w:pPr>
        <w:spacing w:before="1"/>
        <w:ind w:left="916" w:right="2072"/>
        <w:rPr>
          <w:sz w:val="20"/>
        </w:rPr>
      </w:pPr>
      <w:r>
        <w:rPr>
          <w:spacing w:val="-2"/>
          <w:sz w:val="20"/>
        </w:rPr>
        <w:t xml:space="preserve">Hon </w:t>
      </w:r>
      <w:proofErr w:type="spellStart"/>
      <w:r>
        <w:rPr>
          <w:spacing w:val="-2"/>
          <w:sz w:val="20"/>
        </w:rPr>
        <w:t>Aupito</w:t>
      </w:r>
      <w:proofErr w:type="spellEnd"/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 xml:space="preserve">William </w:t>
      </w:r>
      <w:proofErr w:type="spellStart"/>
      <w:r>
        <w:rPr>
          <w:spacing w:val="-1"/>
          <w:sz w:val="20"/>
        </w:rPr>
        <w:t>Sio</w:t>
      </w:r>
      <w:proofErr w:type="spellEnd"/>
      <w:r>
        <w:rPr>
          <w:spacing w:val="-47"/>
          <w:sz w:val="20"/>
        </w:rPr>
        <w:t xml:space="preserve"> </w:t>
      </w:r>
      <w:r>
        <w:rPr>
          <w:sz w:val="20"/>
        </w:rPr>
        <w:t xml:space="preserve">Hon </w:t>
      </w:r>
      <w:proofErr w:type="spellStart"/>
      <w:r>
        <w:rPr>
          <w:sz w:val="20"/>
        </w:rPr>
        <w:t>Meka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Whaitiri</w:t>
      </w:r>
      <w:proofErr w:type="spellEnd"/>
    </w:p>
    <w:p w14:paraId="6895132B" w14:textId="77777777" w:rsidR="00A81DC0" w:rsidRDefault="007A5DF8">
      <w:pPr>
        <w:spacing w:before="2"/>
        <w:ind w:left="916"/>
        <w:rPr>
          <w:sz w:val="20"/>
        </w:rPr>
      </w:pPr>
      <w:r>
        <w:rPr>
          <w:sz w:val="20"/>
        </w:rPr>
        <w:t>Keiran</w:t>
      </w:r>
      <w:r>
        <w:rPr>
          <w:spacing w:val="-5"/>
          <w:sz w:val="20"/>
        </w:rPr>
        <w:t xml:space="preserve"> </w:t>
      </w:r>
      <w:r>
        <w:rPr>
          <w:sz w:val="20"/>
        </w:rPr>
        <w:t>McAnulty,</w:t>
      </w:r>
      <w:r>
        <w:rPr>
          <w:spacing w:val="-4"/>
          <w:sz w:val="20"/>
        </w:rPr>
        <w:t xml:space="preserve"> </w:t>
      </w:r>
      <w:r>
        <w:rPr>
          <w:sz w:val="20"/>
        </w:rPr>
        <w:t>MP</w:t>
      </w:r>
      <w:r>
        <w:rPr>
          <w:spacing w:val="-12"/>
          <w:sz w:val="20"/>
        </w:rPr>
        <w:t xml:space="preserve"> </w:t>
      </w:r>
      <w:r>
        <w:rPr>
          <w:sz w:val="20"/>
        </w:rPr>
        <w:t>(Senior</w:t>
      </w:r>
      <w:r>
        <w:rPr>
          <w:spacing w:val="-5"/>
          <w:sz w:val="20"/>
        </w:rPr>
        <w:t xml:space="preserve"> </w:t>
      </w:r>
      <w:r>
        <w:rPr>
          <w:sz w:val="20"/>
        </w:rPr>
        <w:t>Government</w:t>
      </w:r>
      <w:r>
        <w:rPr>
          <w:spacing w:val="-8"/>
          <w:sz w:val="20"/>
        </w:rPr>
        <w:t xml:space="preserve"> </w:t>
      </w:r>
      <w:r>
        <w:rPr>
          <w:sz w:val="20"/>
        </w:rPr>
        <w:t>Whip)</w:t>
      </w:r>
    </w:p>
    <w:p w14:paraId="6895132C" w14:textId="77777777" w:rsidR="00A81DC0" w:rsidRDefault="007A5DF8">
      <w:pPr>
        <w:spacing w:line="242" w:lineRule="auto"/>
        <w:ind w:left="856" w:right="2459"/>
        <w:rPr>
          <w:sz w:val="20"/>
        </w:rPr>
      </w:pPr>
      <w:r>
        <w:br w:type="column"/>
      </w:r>
      <w:r>
        <w:rPr>
          <w:sz w:val="20"/>
        </w:rPr>
        <w:t>Office of the Prime Minister</w:t>
      </w:r>
      <w:r>
        <w:rPr>
          <w:spacing w:val="1"/>
          <w:sz w:val="20"/>
        </w:rPr>
        <w:t xml:space="preserve"> </w:t>
      </w:r>
      <w:r>
        <w:rPr>
          <w:sz w:val="20"/>
        </w:rPr>
        <w:t>Officials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LEG</w:t>
      </w:r>
    </w:p>
    <w:p w14:paraId="6895132D" w14:textId="77777777" w:rsidR="00A81DC0" w:rsidRDefault="00A81DC0">
      <w:pPr>
        <w:spacing w:line="242" w:lineRule="auto"/>
        <w:rPr>
          <w:sz w:val="20"/>
        </w:rPr>
        <w:sectPr w:rsidR="00A81DC0">
          <w:type w:val="continuous"/>
          <w:pgSz w:w="11910" w:h="16840"/>
          <w:pgMar w:top="300" w:right="1020" w:bottom="0" w:left="220" w:header="720" w:footer="720" w:gutter="0"/>
          <w:cols w:num="2" w:space="720" w:equalWidth="0">
            <w:col w:w="4948" w:space="40"/>
            <w:col w:w="5682"/>
          </w:cols>
        </w:sectPr>
      </w:pPr>
    </w:p>
    <w:p w14:paraId="6895132E" w14:textId="77777777" w:rsidR="00A81DC0" w:rsidRDefault="00A81DC0">
      <w:pPr>
        <w:pStyle w:val="BodyText"/>
        <w:rPr>
          <w:sz w:val="20"/>
        </w:rPr>
      </w:pPr>
    </w:p>
    <w:p w14:paraId="6895132F" w14:textId="77777777" w:rsidR="00A81DC0" w:rsidRDefault="00A81DC0">
      <w:pPr>
        <w:pStyle w:val="BodyText"/>
        <w:rPr>
          <w:sz w:val="20"/>
        </w:rPr>
      </w:pPr>
    </w:p>
    <w:p w14:paraId="68951330" w14:textId="77777777" w:rsidR="00A81DC0" w:rsidRDefault="00A81DC0">
      <w:pPr>
        <w:pStyle w:val="BodyText"/>
        <w:rPr>
          <w:sz w:val="20"/>
        </w:rPr>
      </w:pPr>
    </w:p>
    <w:p w14:paraId="68951331" w14:textId="77777777" w:rsidR="00A81DC0" w:rsidRDefault="00A81DC0">
      <w:pPr>
        <w:pStyle w:val="BodyText"/>
        <w:rPr>
          <w:sz w:val="20"/>
        </w:rPr>
      </w:pPr>
    </w:p>
    <w:p w14:paraId="68951332" w14:textId="77777777" w:rsidR="00A81DC0" w:rsidRDefault="00A81DC0">
      <w:pPr>
        <w:pStyle w:val="BodyText"/>
        <w:rPr>
          <w:sz w:val="20"/>
        </w:rPr>
      </w:pPr>
    </w:p>
    <w:p w14:paraId="68951333" w14:textId="77777777" w:rsidR="00A81DC0" w:rsidRDefault="00A81DC0">
      <w:pPr>
        <w:pStyle w:val="BodyText"/>
        <w:rPr>
          <w:sz w:val="20"/>
        </w:rPr>
      </w:pPr>
    </w:p>
    <w:p w14:paraId="68951334" w14:textId="77777777" w:rsidR="00A81DC0" w:rsidRDefault="00A81DC0">
      <w:pPr>
        <w:pStyle w:val="BodyText"/>
        <w:rPr>
          <w:sz w:val="20"/>
        </w:rPr>
      </w:pPr>
    </w:p>
    <w:p w14:paraId="68951335" w14:textId="77777777" w:rsidR="00A81DC0" w:rsidRDefault="00A81DC0">
      <w:pPr>
        <w:pStyle w:val="BodyText"/>
        <w:spacing w:before="4"/>
        <w:rPr>
          <w:sz w:val="19"/>
        </w:rPr>
      </w:pPr>
    </w:p>
    <w:p w14:paraId="68951336" w14:textId="77777777" w:rsidR="00A81DC0" w:rsidRDefault="00A81DC0">
      <w:pPr>
        <w:rPr>
          <w:sz w:val="19"/>
        </w:rPr>
        <w:sectPr w:rsidR="00A81DC0">
          <w:type w:val="continuous"/>
          <w:pgSz w:w="11910" w:h="16840"/>
          <w:pgMar w:top="300" w:right="1020" w:bottom="0" w:left="220" w:header="720" w:footer="720" w:gutter="0"/>
          <w:cols w:space="720"/>
        </w:sectPr>
      </w:pPr>
    </w:p>
    <w:p w14:paraId="68951337" w14:textId="77777777" w:rsidR="00A81DC0" w:rsidRDefault="00A81DC0">
      <w:pPr>
        <w:pStyle w:val="BodyText"/>
        <w:rPr>
          <w:sz w:val="20"/>
        </w:rPr>
      </w:pPr>
    </w:p>
    <w:p w14:paraId="68951339" w14:textId="77777777" w:rsidR="00A81DC0" w:rsidRDefault="007A5DF8">
      <w:pPr>
        <w:spacing w:before="90"/>
        <w:ind w:right="108"/>
        <w:jc w:val="right"/>
        <w:rPr>
          <w:sz w:val="24"/>
        </w:rPr>
      </w:pPr>
      <w:r>
        <w:br w:type="column"/>
      </w:r>
      <w:r>
        <w:rPr>
          <w:sz w:val="24"/>
        </w:rPr>
        <w:t>1</w:t>
      </w:r>
    </w:p>
    <w:p w14:paraId="6895133A" w14:textId="693931DC" w:rsidR="00A81DC0" w:rsidRDefault="007A5DF8">
      <w:pPr>
        <w:spacing w:before="1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 w:rsidR="000B5BA3">
        <w:rPr>
          <w:rFonts w:ascii="Arial"/>
          <w:b/>
          <w:sz w:val="20"/>
        </w:rPr>
        <w:t xml:space="preserve"> 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F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C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E</w:t>
      </w:r>
    </w:p>
    <w:sectPr w:rsidR="00A81DC0">
      <w:type w:val="continuous"/>
      <w:pgSz w:w="11910" w:h="16840"/>
      <w:pgMar w:top="300" w:right="1020" w:bottom="0" w:left="220" w:header="720" w:footer="720" w:gutter="0"/>
      <w:cols w:num="2" w:space="720" w:equalWidth="0">
        <w:col w:w="2821" w:space="1635"/>
        <w:col w:w="621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647B7"/>
    <w:multiLevelType w:val="multilevel"/>
    <w:tmpl w:val="637CFB8C"/>
    <w:lvl w:ilvl="0">
      <w:start w:val="1"/>
      <w:numFmt w:val="decimal"/>
      <w:lvlText w:val="%1"/>
      <w:lvlJc w:val="left"/>
      <w:pPr>
        <w:ind w:left="16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23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3282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4205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5128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6051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974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897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8820" w:hanging="720"/>
      </w:pPr>
      <w:rPr>
        <w:rFonts w:hint="default"/>
        <w:lang w:val="en-N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1DC0"/>
    <w:rsid w:val="000B5BA3"/>
    <w:rsid w:val="007A5DF8"/>
    <w:rsid w:val="00A8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8951304"/>
  <w15:docId w15:val="{53C14B42-D176-480B-A73C-CBF74F18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2822" w:right="29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1636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8" ma:contentTypeDescription="Inland Revenue NZ Document" ma:contentTypeScope="" ma:versionID="84011435269bb2094e28c01e770f4fa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4658f8f200653546858345979fd630fa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4a9dc13-bb31-46d7-b689-a0a4d48a0c28">
      <Value>3</Value>
      <Value>2</Value>
      <Value>1</Value>
    </TaxCatchAll>
    <_Version xmlns="http://schemas.microsoft.com/sharepoint/v3/fields" xsi:nil="true"/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DocumentStatusTaxHTField xmlns="http://schemas.microsoft.com/sharepoint/v3">
      <Terms xmlns="http://schemas.microsoft.com/office/infopath/2007/PartnerControls"/>
    </DocumentStatusTaxHTField>
    <wic_System_Copyright xmlns="http://schemas.microsoft.com/sharepoint/v3/fields">Inland Revenue NZ</wic_System_Copyright>
    <SharedWithUsers xmlns="a4a9dc13-bb31-46d7-b689-a0a4d48a0c28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AC008C-FA10-4D2F-B3C1-FEC93D5C9614}"/>
</file>

<file path=customXml/itemProps2.xml><?xml version="1.0" encoding="utf-8"?>
<ds:datastoreItem xmlns:ds="http://schemas.openxmlformats.org/officeDocument/2006/customXml" ds:itemID="{6E8D6D7E-DE85-451D-9967-5BADA48D1E89}"/>
</file>

<file path=customXml/itemProps3.xml><?xml version="1.0" encoding="utf-8"?>
<ds:datastoreItem xmlns:ds="http://schemas.openxmlformats.org/officeDocument/2006/customXml" ds:itemID="{5265C780-5097-447E-8070-D340AE88B9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 Gleisner</dc:creator>
  <cp:lastModifiedBy>Wendy Watkin</cp:lastModifiedBy>
  <dcterms:created xsi:type="dcterms:W3CDTF">2021-08-05T04:42:00Z</dcterms:created>
  <dcterms:modified xsi:type="dcterms:W3CDTF">2021-08-05T04:43:00Z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Writer</vt:lpwstr>
  </property>
  <property fmtid="{D5CDD505-2E9C-101B-9397-08002B2CF9AE}" pid="4" name="LastSaved">
    <vt:filetime>2021-08-05T00:00:00Z</vt:filetime>
  </property>
  <property fmtid="{D5CDD505-2E9C-101B-9397-08002B2CF9AE}" pid="5" name="TaxKeyword">
    <vt:lpwstr/>
  </property>
  <property fmtid="{D5CDD505-2E9C-101B-9397-08002B2CF9AE}" pid="6" name="ContentTypeId">
    <vt:lpwstr>0x0101000B461733DE48CC4985E239AAFC9C41590100670D0BD9AB7101418FC69E4F42B3A5BC</vt:lpwstr>
  </property>
  <property fmtid="{D5CDD505-2E9C-101B-9397-08002B2CF9AE}" pid="7" name="InformationType">
    <vt:lpwstr/>
  </property>
  <property fmtid="{D5CDD505-2E9C-101B-9397-08002B2CF9AE}" pid="8" name="xd_ProgID">
    <vt:lpwstr/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SecurityClassification">
    <vt:lpwstr>3;#In Confidence|5fccf67f-7cb1-4561-8450-fe0d2ea19178</vt:lpwstr>
  </property>
  <property fmtid="{D5CDD505-2E9C-101B-9397-08002B2CF9AE}" pid="14" name="ComplianceAssetId">
    <vt:lpwstr/>
  </property>
  <property fmtid="{D5CDD505-2E9C-101B-9397-08002B2CF9AE}" pid="15" name="TemplateUrl">
    <vt:lpwstr/>
  </property>
  <property fmtid="{D5CDD505-2E9C-101B-9397-08002B2CF9AE}" pid="16" name="_ExtendedDescription">
    <vt:lpwstr/>
  </property>
  <property fmtid="{D5CDD505-2E9C-101B-9397-08002B2CF9AE}" pid="17" name="TriggerFlowInfo">
    <vt:lpwstr/>
  </property>
  <property fmtid="{D5CDD505-2E9C-101B-9397-08002B2CF9AE}" pid="18" name="BusinessActivity">
    <vt:lpwstr>1;#Tax policy work|c05dfd7c-a5ba-47bf-969f-3422104229d3</vt:lpwstr>
  </property>
  <property fmtid="{D5CDD505-2E9C-101B-9397-08002B2CF9AE}" pid="19" name="xd_Signature">
    <vt:bool>false</vt:bool>
  </property>
  <property fmtid="{D5CDD505-2E9C-101B-9397-08002B2CF9AE}" pid="20" name="DocumentStatus">
    <vt:lpwstr/>
  </property>
</Properties>
</file>