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5B06" w14:textId="77777777" w:rsidR="00E00C21" w:rsidRDefault="00287AE7" w:rsidP="00E00C21">
      <w:pPr>
        <w:tabs>
          <w:tab w:val="center" w:pos="5670"/>
        </w:tabs>
      </w:pPr>
      <w:r>
        <w:rPr>
          <w:noProof/>
          <w:color w:val="2B579A"/>
          <w:shd w:val="clear" w:color="auto" w:fill="E6E6E6"/>
          <w:lang w:eastAsia="en-NZ"/>
        </w:rPr>
        <w:drawing>
          <wp:anchor distT="0" distB="0" distL="114300" distR="114300" simplePos="0" relativeHeight="251658240" behindDoc="0" locked="0" layoutInCell="1" allowOverlap="1" wp14:anchorId="12D24A68" wp14:editId="287D3A9E">
            <wp:simplePos x="0" y="0"/>
            <wp:positionH relativeFrom="margin">
              <wp:align>right</wp:align>
            </wp:positionH>
            <wp:positionV relativeFrom="page">
              <wp:posOffset>723900</wp:posOffset>
            </wp:positionV>
            <wp:extent cx="1036800" cy="122040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asury - logo.png"/>
                    <pic:cNvPicPr/>
                  </pic:nvPicPr>
                  <pic:blipFill>
                    <a:blip r:embed="rId11">
                      <a:extLst>
                        <a:ext uri="{28A0092B-C50C-407E-A947-70E740481C1C}">
                          <a14:useLocalDpi xmlns:a14="http://schemas.microsoft.com/office/drawing/2010/main" val="0"/>
                        </a:ext>
                      </a:extLst>
                    </a:blip>
                    <a:stretch>
                      <a:fillRect/>
                    </a:stretch>
                  </pic:blipFill>
                  <pic:spPr>
                    <a:xfrm>
                      <a:off x="0" y="0"/>
                      <a:ext cx="1036800" cy="1220400"/>
                    </a:xfrm>
                    <a:prstGeom prst="rect">
                      <a:avLst/>
                    </a:prstGeom>
                  </pic:spPr>
                </pic:pic>
              </a:graphicData>
            </a:graphic>
            <wp14:sizeRelH relativeFrom="margin">
              <wp14:pctWidth>0</wp14:pctWidth>
            </wp14:sizeRelH>
            <wp14:sizeRelV relativeFrom="margin">
              <wp14:pctHeight>0</wp14:pctHeight>
            </wp14:sizeRelV>
          </wp:anchor>
        </w:drawing>
      </w:r>
      <w:r w:rsidR="00E00C21" w:rsidRPr="00A768F4">
        <w:rPr>
          <w:noProof/>
          <w:color w:val="2B579A"/>
          <w:shd w:val="clear" w:color="auto" w:fill="E6E6E6"/>
          <w:lang w:eastAsia="en-NZ"/>
        </w:rPr>
        <w:drawing>
          <wp:inline distT="0" distB="0" distL="0" distR="0" wp14:anchorId="673E9A22" wp14:editId="67AC0947">
            <wp:extent cx="2383200" cy="666000"/>
            <wp:effectExtent l="0" t="0" r="0" b="1270"/>
            <wp:docPr id="2" name="Picture 2" descr="black_sm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small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3200" cy="666000"/>
                    </a:xfrm>
                    <a:prstGeom prst="rect">
                      <a:avLst/>
                    </a:prstGeom>
                    <a:noFill/>
                    <a:ln>
                      <a:noFill/>
                    </a:ln>
                  </pic:spPr>
                </pic:pic>
              </a:graphicData>
            </a:graphic>
          </wp:inline>
        </w:drawing>
      </w:r>
    </w:p>
    <w:p w14:paraId="4AD4BDEF" w14:textId="41253C74" w:rsidR="00E00C21" w:rsidRDefault="00E00C21" w:rsidP="00E00C21">
      <w:pPr>
        <w:pStyle w:val="PAS-Groupname-Joint"/>
      </w:pPr>
      <w:r w:rsidRPr="00B73500">
        <w:t xml:space="preserve">POLICY AND </w:t>
      </w:r>
      <w:r w:rsidR="00D92F4C">
        <w:t>REGULATORY STEWARDSHIP</w:t>
      </w:r>
    </w:p>
    <w:p w14:paraId="5E8761F9" w14:textId="77777777" w:rsidR="00DD623A" w:rsidRPr="001D0013" w:rsidRDefault="00DD623A" w:rsidP="001D0013">
      <w:pPr>
        <w:pStyle w:val="ReportCover-Title"/>
      </w:pPr>
      <w:r w:rsidRPr="001D0013">
        <w:t>Tax policy report:</w:t>
      </w:r>
      <w:r w:rsidR="5FCC0792" w:rsidRPr="001D0013">
        <w:t xml:space="preserve"> </w:t>
      </w:r>
      <w:r w:rsidR="27538A91" w:rsidRPr="001D0013">
        <w:t>I</w:t>
      </w:r>
      <w:bookmarkStart w:id="0" w:name="Subject"/>
      <w:bookmarkEnd w:id="0"/>
      <w:r w:rsidR="009532D4">
        <w:t>n</w:t>
      </w:r>
      <w:r w:rsidR="3D9C426A">
        <w:t xml:space="preserve">tegrity </w:t>
      </w:r>
      <w:r w:rsidR="7089D12C">
        <w:t xml:space="preserve">of </w:t>
      </w:r>
      <w:r w:rsidR="340B84AB">
        <w:t xml:space="preserve">the </w:t>
      </w:r>
      <w:r w:rsidR="7F367701">
        <w:t xml:space="preserve">39% </w:t>
      </w:r>
      <w:r w:rsidR="003B497E">
        <w:t>top personal income tax rate</w:t>
      </w:r>
    </w:p>
    <w:tbl>
      <w:tblPr>
        <w:tblW w:w="97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2689"/>
        <w:gridCol w:w="2551"/>
        <w:gridCol w:w="1985"/>
        <w:gridCol w:w="2485"/>
      </w:tblGrid>
      <w:tr w:rsidR="00DD623A" w:rsidRPr="00DD623A" w14:paraId="0D181B64" w14:textId="77777777" w:rsidTr="2128ED29">
        <w:tc>
          <w:tcPr>
            <w:tcW w:w="2689" w:type="dxa"/>
          </w:tcPr>
          <w:p w14:paraId="0AC679BB" w14:textId="7D04C7D5" w:rsidR="00DD623A" w:rsidRPr="000B2ED1" w:rsidRDefault="00DD623A" w:rsidP="000C3182">
            <w:pPr>
              <w:pStyle w:val="Table-Heading"/>
            </w:pPr>
            <w:r>
              <w:t>Date:</w:t>
            </w:r>
          </w:p>
        </w:tc>
        <w:tc>
          <w:tcPr>
            <w:tcW w:w="2551" w:type="dxa"/>
          </w:tcPr>
          <w:p w14:paraId="7B38C077" w14:textId="5220A262" w:rsidR="00DD623A" w:rsidRPr="00712E26" w:rsidRDefault="00346488" w:rsidP="00712E26">
            <w:bookmarkStart w:id="1" w:name="Date"/>
            <w:bookmarkEnd w:id="1"/>
            <w:r>
              <w:t>30 September</w:t>
            </w:r>
            <w:r w:rsidR="00712E26">
              <w:t xml:space="preserve"> 2021</w:t>
            </w:r>
          </w:p>
        </w:tc>
        <w:tc>
          <w:tcPr>
            <w:tcW w:w="1985" w:type="dxa"/>
          </w:tcPr>
          <w:p w14:paraId="4B3C84A6" w14:textId="77777777" w:rsidR="00DD623A" w:rsidRPr="000B2ED1" w:rsidRDefault="00DD623A" w:rsidP="000B2ED1">
            <w:pPr>
              <w:pStyle w:val="Table-Heading"/>
            </w:pPr>
            <w:r w:rsidRPr="000B2ED1">
              <w:t>Priority:</w:t>
            </w:r>
          </w:p>
        </w:tc>
        <w:tc>
          <w:tcPr>
            <w:tcW w:w="2485" w:type="dxa"/>
          </w:tcPr>
          <w:bookmarkStart w:id="2" w:name="Priority" w:displacedByCustomXml="next"/>
          <w:bookmarkEnd w:id="2" w:displacedByCustomXml="next"/>
          <w:sdt>
            <w:sdtPr>
              <w:rPr>
                <w:color w:val="2B579A"/>
                <w:shd w:val="clear" w:color="auto" w:fill="E6E6E6"/>
              </w:rPr>
              <w:alias w:val="Report Priority"/>
              <w:tag w:val="Report Priority"/>
              <w:id w:val="-277869482"/>
              <w:placeholder>
                <w:docPart w:val="9EED3C53E665456399AC9FE5C518DCF9"/>
              </w:placeholder>
              <w:dropDownList>
                <w:listItem w:value="[Choose a report priority]"/>
                <w:listItem w:displayText="Low" w:value="Low"/>
                <w:listItem w:displayText="Medium" w:value="Medium"/>
                <w:listItem w:displayText="High" w:value="High"/>
              </w:dropDownList>
            </w:sdtPr>
            <w:sdtEndPr>
              <w:rPr>
                <w:color w:val="auto"/>
                <w:shd w:val="clear" w:color="auto" w:fill="auto"/>
              </w:rPr>
            </w:sdtEndPr>
            <w:sdtContent>
              <w:p w14:paraId="6BB9B20A" w14:textId="77777777" w:rsidR="00DD623A" w:rsidRPr="00705DC2" w:rsidRDefault="00EB4087" w:rsidP="00C44EDE">
                <w:pPr>
                  <w:pStyle w:val="Table-Text"/>
                </w:pPr>
                <w:r>
                  <w:t>High</w:t>
                </w:r>
              </w:p>
            </w:sdtContent>
          </w:sdt>
          <w:p w14:paraId="4DF00C63" w14:textId="77777777" w:rsidR="2128ED29" w:rsidRDefault="2128ED29"/>
        </w:tc>
      </w:tr>
      <w:tr w:rsidR="00DD623A" w:rsidRPr="00DD623A" w14:paraId="3AAAF126" w14:textId="77777777" w:rsidTr="2128ED29">
        <w:tc>
          <w:tcPr>
            <w:tcW w:w="2689" w:type="dxa"/>
          </w:tcPr>
          <w:p w14:paraId="70DF949B" w14:textId="77777777" w:rsidR="00DD623A" w:rsidRPr="000B2ED1" w:rsidRDefault="00DD623A" w:rsidP="000B2ED1">
            <w:pPr>
              <w:pStyle w:val="Table-Heading"/>
            </w:pPr>
            <w:r w:rsidRPr="000B2ED1">
              <w:t>Security level:</w:t>
            </w:r>
          </w:p>
        </w:tc>
        <w:bookmarkStart w:id="3" w:name="Security"/>
        <w:bookmarkEnd w:id="3"/>
        <w:tc>
          <w:tcPr>
            <w:tcW w:w="2551" w:type="dxa"/>
          </w:tcPr>
          <w:p w14:paraId="4C54F0E0" w14:textId="77777777" w:rsidR="009B5A86" w:rsidRPr="00DD623A" w:rsidRDefault="00FF700E" w:rsidP="00C44EDE">
            <w:pPr>
              <w:pStyle w:val="Table-Text"/>
            </w:pPr>
            <w:sdt>
              <w:sdtPr>
                <w:rPr>
                  <w:color w:val="2B579A"/>
                  <w:shd w:val="clear" w:color="auto" w:fill="E6E6E6"/>
                </w:rPr>
                <w:alias w:val="Security Classification"/>
                <w:tag w:val="Security Classification"/>
                <w:id w:val="1617165177"/>
                <w:placeholder>
                  <w:docPart w:val="BC3E35515CB745DBBA6AC96CAF1900DF"/>
                </w:placeholder>
                <w:dropDownList>
                  <w:listItem w:value="[Choose a security classification]"/>
                  <w:listItem w:displayText="In Confidence" w:value="In Confidence"/>
                  <w:listItem w:displayText="Sensitive" w:value="Sensitive"/>
                  <w:listItem w:displayText="Sensitive - Budget" w:value="Sensitive - Budget"/>
                  <w:listItem w:displayText="Restricted" w:value="Restricted"/>
                </w:dropDownList>
              </w:sdtPr>
              <w:sdtEndPr>
                <w:rPr>
                  <w:color w:val="auto"/>
                  <w:shd w:val="clear" w:color="auto" w:fill="auto"/>
                </w:rPr>
              </w:sdtEndPr>
              <w:sdtContent>
                <w:r w:rsidR="00EB4087">
                  <w:t>Sensitive</w:t>
                </w:r>
              </w:sdtContent>
            </w:sdt>
            <w:r w:rsidR="00E80F77">
              <w:t xml:space="preserve"> </w:t>
            </w:r>
          </w:p>
        </w:tc>
        <w:tc>
          <w:tcPr>
            <w:tcW w:w="1985" w:type="dxa"/>
          </w:tcPr>
          <w:p w14:paraId="71A990DF" w14:textId="77777777" w:rsidR="00DD623A" w:rsidRPr="000B2ED1" w:rsidRDefault="00DD623A" w:rsidP="000B2ED1">
            <w:pPr>
              <w:pStyle w:val="Table-Heading"/>
            </w:pPr>
            <w:r w:rsidRPr="000B2ED1">
              <w:t>Report number:</w:t>
            </w:r>
          </w:p>
        </w:tc>
        <w:tc>
          <w:tcPr>
            <w:tcW w:w="2485" w:type="dxa"/>
          </w:tcPr>
          <w:p w14:paraId="1127B081" w14:textId="7E0642CE" w:rsidR="00B3357D" w:rsidRPr="00705DC2" w:rsidRDefault="002A4A8F" w:rsidP="00705DC2">
            <w:pPr>
              <w:pStyle w:val="Table-Text"/>
            </w:pPr>
            <w:r>
              <w:t>T2021/277</w:t>
            </w:r>
            <w:r w:rsidR="001A4304">
              <w:t xml:space="preserve"> IR2021/063</w:t>
            </w:r>
          </w:p>
        </w:tc>
      </w:tr>
    </w:tbl>
    <w:p w14:paraId="7A0B4F65" w14:textId="0D1D1715" w:rsidR="680F89F4" w:rsidRDefault="680F89F4"/>
    <w:p w14:paraId="4AF1FFB1" w14:textId="77777777" w:rsidR="00DD623A" w:rsidRPr="00DD623A" w:rsidRDefault="00DD623A" w:rsidP="00A364AA">
      <w:pPr>
        <w:pStyle w:val="ReportCover-Heading"/>
        <w:rPr>
          <w:lang w:eastAsia="en-AU"/>
        </w:rPr>
      </w:pPr>
      <w:r w:rsidRPr="00DD623A">
        <w:rPr>
          <w:lang w:eastAsia="en-AU"/>
        </w:rPr>
        <w:t>Action sought</w:t>
      </w:r>
    </w:p>
    <w:tbl>
      <w:tblPr>
        <w:tblW w:w="9710" w:type="dxa"/>
        <w:tblLayout w:type="fixed"/>
        <w:tblCellMar>
          <w:left w:w="71" w:type="dxa"/>
          <w:right w:w="71" w:type="dxa"/>
        </w:tblCellMar>
        <w:tblLook w:val="0000" w:firstRow="0" w:lastRow="0" w:firstColumn="0" w:lastColumn="0" w:noHBand="0" w:noVBand="0"/>
      </w:tblPr>
      <w:tblGrid>
        <w:gridCol w:w="2694"/>
        <w:gridCol w:w="4536"/>
        <w:gridCol w:w="2480"/>
      </w:tblGrid>
      <w:tr w:rsidR="00DD623A" w:rsidRPr="000B2ED1" w14:paraId="77CCAA87" w14:textId="77777777" w:rsidTr="000B2ED1">
        <w:tc>
          <w:tcPr>
            <w:tcW w:w="2694" w:type="dxa"/>
          </w:tcPr>
          <w:p w14:paraId="40EB0EAE" w14:textId="77777777" w:rsidR="00DD623A" w:rsidRPr="000B2ED1" w:rsidRDefault="00DD623A" w:rsidP="000B2ED1">
            <w:pPr>
              <w:pStyle w:val="Table-Heading"/>
            </w:pPr>
          </w:p>
        </w:tc>
        <w:tc>
          <w:tcPr>
            <w:tcW w:w="4536" w:type="dxa"/>
            <w:tcBorders>
              <w:left w:val="nil"/>
            </w:tcBorders>
          </w:tcPr>
          <w:p w14:paraId="149EF9D6" w14:textId="23D9360B" w:rsidR="00DD623A" w:rsidRPr="000B2ED1" w:rsidRDefault="00DD623A" w:rsidP="000B2ED1">
            <w:pPr>
              <w:pStyle w:val="Table-Heading"/>
            </w:pPr>
            <w:r w:rsidRPr="000B2ED1">
              <w:t>Action sought</w:t>
            </w:r>
            <w:r w:rsidR="00195C83">
              <w:t xml:space="preserve"> </w:t>
            </w:r>
          </w:p>
        </w:tc>
        <w:tc>
          <w:tcPr>
            <w:tcW w:w="2480" w:type="dxa"/>
          </w:tcPr>
          <w:p w14:paraId="31E34B4E" w14:textId="77777777" w:rsidR="00DD623A" w:rsidRPr="000B2ED1" w:rsidRDefault="00DD623A" w:rsidP="000B2ED1">
            <w:pPr>
              <w:pStyle w:val="Table-Heading"/>
            </w:pPr>
            <w:r w:rsidRPr="000B2ED1">
              <w:t>Deadline</w:t>
            </w:r>
          </w:p>
        </w:tc>
      </w:tr>
      <w:tr w:rsidR="008331C2" w:rsidRPr="00D6363A" w14:paraId="43931245" w14:textId="77777777" w:rsidTr="680F89F4">
        <w:tc>
          <w:tcPr>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B6E9EB" w14:textId="77777777" w:rsidR="008331C2" w:rsidRPr="00D6363A" w:rsidRDefault="008331C2" w:rsidP="00425E5D">
            <w:pPr>
              <w:pStyle w:val="Table-Text"/>
            </w:pPr>
            <w:r w:rsidRPr="00D6363A">
              <w:t xml:space="preserve">Minister of </w:t>
            </w:r>
            <w:r>
              <w:t>Finance</w:t>
            </w: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388CFF" w14:textId="77777777" w:rsidR="00E53F44" w:rsidRPr="006C4F38" w:rsidRDefault="00E53F44" w:rsidP="00425E5D">
            <w:pPr>
              <w:pStyle w:val="Table-Text"/>
              <w:rPr>
                <w:rStyle w:val="Strong"/>
                <w:b w:val="0"/>
                <w:bCs w:val="0"/>
              </w:rPr>
            </w:pPr>
            <w:r>
              <w:rPr>
                <w:rStyle w:val="Strong"/>
              </w:rPr>
              <w:t xml:space="preserve">Discuss </w:t>
            </w:r>
            <w:r>
              <w:rPr>
                <w:rStyle w:val="Strong"/>
                <w:b w:val="0"/>
                <w:bCs w:val="0"/>
              </w:rPr>
              <w:t xml:space="preserve">this report with </w:t>
            </w:r>
            <w:r w:rsidR="00E4095E">
              <w:rPr>
                <w:rStyle w:val="Strong"/>
                <w:b w:val="0"/>
                <w:bCs w:val="0"/>
              </w:rPr>
              <w:t>o</w:t>
            </w:r>
            <w:r>
              <w:rPr>
                <w:rStyle w:val="Strong"/>
                <w:b w:val="0"/>
                <w:bCs w:val="0"/>
              </w:rPr>
              <w:t>fficials</w:t>
            </w:r>
          </w:p>
          <w:p w14:paraId="51860E6B" w14:textId="77777777" w:rsidR="008331C2" w:rsidRPr="00D6363A" w:rsidRDefault="008331C2" w:rsidP="00425E5D">
            <w:pPr>
              <w:pStyle w:val="Table-Text"/>
            </w:pPr>
            <w:r w:rsidRPr="00705DC2">
              <w:rPr>
                <w:rStyle w:val="Strong"/>
              </w:rPr>
              <w:t>Agree</w:t>
            </w:r>
            <w:r w:rsidRPr="00D6363A">
              <w:t xml:space="preserve"> to recommendations</w:t>
            </w:r>
          </w:p>
          <w:p w14:paraId="1EE4126A" w14:textId="4FAE7956" w:rsidR="008331C2" w:rsidRPr="00D6363A" w:rsidRDefault="008331C2" w:rsidP="00425E5D">
            <w:pPr>
              <w:pStyle w:val="Table-Text"/>
            </w:pPr>
          </w:p>
        </w:tc>
        <w:tc>
          <w:tcPr>
            <w:tcW w:w="24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A3236E" w14:textId="3EEA6A35" w:rsidR="008331C2" w:rsidRPr="00D6363A" w:rsidRDefault="009558F6" w:rsidP="00425E5D">
            <w:pPr>
              <w:pStyle w:val="Table-Text"/>
            </w:pPr>
            <w:r>
              <w:t>1</w:t>
            </w:r>
            <w:r w:rsidR="003E1D8B">
              <w:t>2</w:t>
            </w:r>
            <w:r w:rsidR="00F1637B">
              <w:t xml:space="preserve"> </w:t>
            </w:r>
            <w:r>
              <w:t>Oct</w:t>
            </w:r>
            <w:r w:rsidR="00C8227D">
              <w:t>o</w:t>
            </w:r>
            <w:r w:rsidR="00F1637B">
              <w:t>ber 2021</w:t>
            </w:r>
          </w:p>
        </w:tc>
      </w:tr>
      <w:tr w:rsidR="00DD623A" w:rsidRPr="00D6363A" w14:paraId="4FE0ADD6" w14:textId="77777777" w:rsidTr="680F89F4">
        <w:tc>
          <w:tcPr>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30BCB3" w14:textId="77777777" w:rsidR="00DD623A" w:rsidRPr="00D6363A" w:rsidRDefault="00DD623A" w:rsidP="00D6363A">
            <w:pPr>
              <w:pStyle w:val="Table-Text"/>
            </w:pPr>
            <w:r w:rsidRPr="00D6363A">
              <w:t>Minister of Revenue</w:t>
            </w: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C424D9" w14:textId="77777777" w:rsidR="00E53F44" w:rsidRPr="00F65D94" w:rsidRDefault="00E53F44" w:rsidP="00E53F44">
            <w:pPr>
              <w:pStyle w:val="Table-Text"/>
              <w:rPr>
                <w:rStyle w:val="Strong"/>
                <w:b w:val="0"/>
                <w:bCs w:val="0"/>
              </w:rPr>
            </w:pPr>
            <w:r>
              <w:rPr>
                <w:rStyle w:val="Strong"/>
              </w:rPr>
              <w:t xml:space="preserve">Discuss </w:t>
            </w:r>
            <w:r>
              <w:rPr>
                <w:rStyle w:val="Strong"/>
                <w:b w:val="0"/>
                <w:bCs w:val="0"/>
              </w:rPr>
              <w:t xml:space="preserve">this report with </w:t>
            </w:r>
            <w:r w:rsidR="00E4095E">
              <w:rPr>
                <w:rStyle w:val="Strong"/>
                <w:b w:val="0"/>
                <w:bCs w:val="0"/>
              </w:rPr>
              <w:t>o</w:t>
            </w:r>
            <w:r>
              <w:rPr>
                <w:rStyle w:val="Strong"/>
                <w:b w:val="0"/>
                <w:bCs w:val="0"/>
              </w:rPr>
              <w:t>fficials</w:t>
            </w:r>
          </w:p>
          <w:p w14:paraId="23C6828F" w14:textId="77777777" w:rsidR="00705DC2" w:rsidRPr="00D6363A" w:rsidRDefault="00705DC2" w:rsidP="00705DC2">
            <w:pPr>
              <w:pStyle w:val="Table-Text"/>
            </w:pPr>
            <w:r w:rsidRPr="00705DC2">
              <w:rPr>
                <w:rStyle w:val="Strong"/>
              </w:rPr>
              <w:t>Agree</w:t>
            </w:r>
            <w:r w:rsidRPr="00D6363A">
              <w:t xml:space="preserve"> to recommendations</w:t>
            </w:r>
          </w:p>
          <w:p w14:paraId="118B66D1" w14:textId="6A51123D" w:rsidR="00DD623A" w:rsidRPr="00D6363A" w:rsidRDefault="00DD623A" w:rsidP="00D6363A">
            <w:pPr>
              <w:pStyle w:val="Table-Text"/>
            </w:pPr>
          </w:p>
        </w:tc>
        <w:tc>
          <w:tcPr>
            <w:tcW w:w="24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F4229D" w14:textId="4CC4E07E" w:rsidR="00DD623A" w:rsidRPr="00D6363A" w:rsidRDefault="00C8227D" w:rsidP="0024592E">
            <w:pPr>
              <w:pStyle w:val="Table-Text"/>
            </w:pPr>
            <w:r>
              <w:t>1</w:t>
            </w:r>
            <w:r w:rsidR="003E1D8B">
              <w:t>2</w:t>
            </w:r>
            <w:r w:rsidR="00F1637B">
              <w:t xml:space="preserve"> </w:t>
            </w:r>
            <w:r>
              <w:t>Octo</w:t>
            </w:r>
            <w:r w:rsidR="00F1637B">
              <w:t>ber 2021</w:t>
            </w:r>
          </w:p>
        </w:tc>
      </w:tr>
    </w:tbl>
    <w:p w14:paraId="19A9AE2A" w14:textId="7DD8D853" w:rsidR="680F89F4" w:rsidRDefault="00BD232E">
      <w:r>
        <w:t xml:space="preserve"> </w:t>
      </w:r>
    </w:p>
    <w:p w14:paraId="7979CB8C" w14:textId="77777777" w:rsidR="00DD623A" w:rsidRPr="00DD623A" w:rsidRDefault="00DD623A" w:rsidP="00A364AA">
      <w:pPr>
        <w:pStyle w:val="ReportCover-Heading"/>
        <w:rPr>
          <w:lang w:eastAsia="en-AU"/>
        </w:rPr>
      </w:pPr>
      <w:r w:rsidRPr="00DD623A">
        <w:rPr>
          <w:lang w:eastAsia="en-AU"/>
        </w:rPr>
        <w:t>Contact for telephone discussion (if required)</w:t>
      </w:r>
    </w:p>
    <w:tbl>
      <w:tblPr>
        <w:tblW w:w="9710"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694"/>
        <w:gridCol w:w="3260"/>
        <w:gridCol w:w="3756"/>
      </w:tblGrid>
      <w:tr w:rsidR="00DD623A" w:rsidRPr="000B2ED1" w14:paraId="76AA668C" w14:textId="77777777" w:rsidTr="00576DFE">
        <w:trPr>
          <w:cantSplit/>
        </w:trPr>
        <w:tc>
          <w:tcPr>
            <w:tcW w:w="2694" w:type="dxa"/>
            <w:tcBorders>
              <w:top w:val="nil"/>
              <w:left w:val="nil"/>
              <w:bottom w:val="nil"/>
              <w:right w:val="nil"/>
            </w:tcBorders>
          </w:tcPr>
          <w:p w14:paraId="5082ADC6" w14:textId="77777777" w:rsidR="00DD623A" w:rsidRPr="000B2ED1" w:rsidRDefault="00DD623A" w:rsidP="000B2ED1">
            <w:pPr>
              <w:pStyle w:val="Table-Heading"/>
            </w:pPr>
            <w:r w:rsidRPr="000B2ED1">
              <w:t>Name</w:t>
            </w:r>
          </w:p>
        </w:tc>
        <w:tc>
          <w:tcPr>
            <w:tcW w:w="3260" w:type="dxa"/>
            <w:tcBorders>
              <w:top w:val="nil"/>
              <w:left w:val="nil"/>
              <w:bottom w:val="nil"/>
              <w:right w:val="nil"/>
            </w:tcBorders>
          </w:tcPr>
          <w:p w14:paraId="40515EC5" w14:textId="77777777" w:rsidR="00DD623A" w:rsidRPr="000B2ED1" w:rsidRDefault="00DD623A" w:rsidP="000B2ED1">
            <w:pPr>
              <w:pStyle w:val="Table-Heading"/>
            </w:pPr>
            <w:r w:rsidRPr="000B2ED1">
              <w:t>Position</w:t>
            </w:r>
          </w:p>
        </w:tc>
        <w:tc>
          <w:tcPr>
            <w:tcW w:w="3756" w:type="dxa"/>
            <w:tcBorders>
              <w:top w:val="nil"/>
              <w:left w:val="nil"/>
              <w:bottom w:val="single" w:sz="4" w:space="0" w:color="808080" w:themeColor="background1" w:themeShade="80"/>
              <w:right w:val="nil"/>
            </w:tcBorders>
          </w:tcPr>
          <w:p w14:paraId="0CAD7D3E" w14:textId="77777777" w:rsidR="00DD623A" w:rsidRPr="000B2ED1" w:rsidRDefault="00DD623A" w:rsidP="000B2ED1">
            <w:pPr>
              <w:pStyle w:val="Table-Heading"/>
            </w:pPr>
            <w:r w:rsidRPr="000B2ED1">
              <w:t>Telephone</w:t>
            </w:r>
          </w:p>
        </w:tc>
      </w:tr>
      <w:tr w:rsidR="00E44E5F" w:rsidRPr="009B5A86" w14:paraId="2FCE36DD" w14:textId="77777777" w:rsidTr="00576DFE">
        <w:tc>
          <w:tcPr>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2CFD74" w14:textId="77047489" w:rsidR="00E44E5F" w:rsidRPr="00303298" w:rsidRDefault="003B1941" w:rsidP="00E44E5F">
            <w:pPr>
              <w:pStyle w:val="Table-Text"/>
              <w:rPr>
                <w:highlight w:val="yellow"/>
              </w:rPr>
            </w:pPr>
            <w:bookmarkStart w:id="4" w:name="Name1"/>
            <w:bookmarkEnd w:id="4"/>
            <w:r>
              <w:t>Paul Young</w:t>
            </w: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03F088" w14:textId="39539835" w:rsidR="00E44E5F" w:rsidRPr="00303298" w:rsidRDefault="003B1941" w:rsidP="00E44E5F">
            <w:pPr>
              <w:pStyle w:val="Table-Text"/>
              <w:rPr>
                <w:highlight w:val="yellow"/>
              </w:rPr>
            </w:pPr>
            <w:bookmarkStart w:id="5" w:name="Pos1"/>
            <w:bookmarkEnd w:id="5"/>
            <w:r>
              <w:t>Principal</w:t>
            </w:r>
            <w:r w:rsidR="00686E4C">
              <w:t xml:space="preserve"> P</w:t>
            </w:r>
            <w:r w:rsidR="00E44E5F">
              <w:t xml:space="preserve">olicy </w:t>
            </w:r>
            <w:r w:rsidR="00686E4C">
              <w:t>Advisor</w:t>
            </w:r>
            <w:r w:rsidR="00E44E5F">
              <w:t>, Policy and Regulatory Stewardship, Inland Revenue</w:t>
            </w:r>
          </w:p>
        </w:tc>
        <w:tc>
          <w:tcPr>
            <w:tcW w:w="3756"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491E707D" w14:textId="317EC341" w:rsidR="00E44E5F" w:rsidRPr="00576DFE" w:rsidRDefault="00576DFE" w:rsidP="00E44E5F">
            <w:pPr>
              <w:pStyle w:val="Table-Text"/>
            </w:pPr>
            <w:bookmarkStart w:id="6" w:name="Direct1"/>
            <w:bookmarkStart w:id="7" w:name="Mobile1"/>
            <w:bookmarkEnd w:id="6"/>
            <w:bookmarkEnd w:id="7"/>
            <w:r>
              <w:t>s</w:t>
            </w:r>
            <w:r w:rsidRPr="00576DFE">
              <w:t xml:space="preserve"> 9(2)(a)</w:t>
            </w:r>
          </w:p>
        </w:tc>
      </w:tr>
      <w:tr w:rsidR="00445D19" w:rsidRPr="009B5A86" w14:paraId="1EFAE338" w14:textId="77777777" w:rsidTr="00576DFE">
        <w:tc>
          <w:tcPr>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1B92C1" w14:textId="5394BEFD" w:rsidR="00445D19" w:rsidRPr="009B5A86" w:rsidRDefault="00804F88" w:rsidP="00445D19">
            <w:pPr>
              <w:pStyle w:val="Table-Text"/>
            </w:pPr>
            <w:bookmarkStart w:id="8" w:name="Name2"/>
            <w:bookmarkEnd w:id="8"/>
            <w:r>
              <w:t>Ste</w:t>
            </w:r>
            <w:r w:rsidR="00300FAA">
              <w:t>phe</w:t>
            </w:r>
            <w:r>
              <w:t>n Bond</w:t>
            </w: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D9C11D" w14:textId="77777777" w:rsidR="00445D19" w:rsidRPr="009B5A86" w:rsidRDefault="0000298D" w:rsidP="00445D19">
            <w:pPr>
              <w:pStyle w:val="Table-Text"/>
            </w:pPr>
            <w:bookmarkStart w:id="9" w:name="Pos2"/>
            <w:bookmarkEnd w:id="9"/>
            <w:r>
              <w:t>Acting Manager, Tax Strategy, T</w:t>
            </w:r>
            <w:r w:rsidR="00AC2921">
              <w:t>he T</w:t>
            </w:r>
            <w:r>
              <w:t>reasury</w:t>
            </w:r>
          </w:p>
        </w:tc>
        <w:tc>
          <w:tcPr>
            <w:tcW w:w="375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4F61119" w14:textId="77777777" w:rsidR="00445D19" w:rsidRPr="009B5A86" w:rsidRDefault="00445D19" w:rsidP="00445D19">
            <w:pPr>
              <w:pStyle w:val="Table-Text"/>
            </w:pPr>
            <w:bookmarkStart w:id="10" w:name="Direct2"/>
            <w:bookmarkEnd w:id="10"/>
          </w:p>
        </w:tc>
      </w:tr>
    </w:tbl>
    <w:p w14:paraId="48B86B2F" w14:textId="77777777" w:rsidR="00D6363A" w:rsidRPr="00891517" w:rsidRDefault="00D6363A" w:rsidP="00891517">
      <w:pPr>
        <w:sectPr w:rsidR="00D6363A" w:rsidRPr="00891517" w:rsidSect="00A364AA">
          <w:headerReference w:type="default" r:id="rId13"/>
          <w:footerReference w:type="default" r:id="rId14"/>
          <w:pgSz w:w="11906" w:h="16838"/>
          <w:pgMar w:top="1134" w:right="1134" w:bottom="1134" w:left="1134" w:header="709" w:footer="709" w:gutter="0"/>
          <w:cols w:space="708"/>
          <w:docGrid w:linePitch="360"/>
        </w:sectPr>
      </w:pPr>
    </w:p>
    <w:p w14:paraId="65F4CA94" w14:textId="2DAD1081" w:rsidR="005B202F" w:rsidRPr="006C362E" w:rsidRDefault="00C8227D">
      <w:r>
        <w:lastRenderedPageBreak/>
        <w:t>30 September</w:t>
      </w:r>
      <w:r w:rsidR="003B7557">
        <w:t xml:space="preserve"> </w:t>
      </w:r>
      <w:r w:rsidR="005A085B">
        <w:t>202</w:t>
      </w:r>
      <w:r w:rsidR="3B4F5EAD">
        <w:t>1</w:t>
      </w:r>
    </w:p>
    <w:p w14:paraId="7B0C8E2B" w14:textId="77777777" w:rsidR="00811AC6" w:rsidRPr="006C362E" w:rsidRDefault="00811AC6"/>
    <w:p w14:paraId="2BB6F1DF" w14:textId="77777777" w:rsidR="00811AC6" w:rsidRPr="006C362E" w:rsidRDefault="00811AC6">
      <w:r w:rsidRPr="006C362E">
        <w:t>Minister of Finance</w:t>
      </w:r>
    </w:p>
    <w:p w14:paraId="2469C15E" w14:textId="77777777" w:rsidR="00811AC6" w:rsidRPr="006C362E" w:rsidRDefault="00811AC6">
      <w:r w:rsidRPr="006C362E">
        <w:t>Minister of Revenue</w:t>
      </w:r>
    </w:p>
    <w:p w14:paraId="082C0653" w14:textId="77777777" w:rsidR="00811AC6" w:rsidRPr="006C362E" w:rsidRDefault="2A10F08C" w:rsidP="006742B5">
      <w:pPr>
        <w:pStyle w:val="Report-Title"/>
      </w:pPr>
      <w:r>
        <w:t>I</w:t>
      </w:r>
      <w:r w:rsidR="3FCC64C7">
        <w:t xml:space="preserve">ntegrity </w:t>
      </w:r>
      <w:r w:rsidR="1CE42C44">
        <w:t>of</w:t>
      </w:r>
      <w:r w:rsidR="73A3B98E">
        <w:t xml:space="preserve"> </w:t>
      </w:r>
      <w:r w:rsidR="3FCC64C7">
        <w:t xml:space="preserve">the </w:t>
      </w:r>
      <w:r w:rsidR="3DB09C75">
        <w:t xml:space="preserve">39% </w:t>
      </w:r>
      <w:r w:rsidR="00F21C68">
        <w:t xml:space="preserve">top personal income tax rate </w:t>
      </w:r>
    </w:p>
    <w:p w14:paraId="59DE6B36" w14:textId="77777777" w:rsidR="0043255C" w:rsidRPr="00A20251" w:rsidRDefault="171D58C7" w:rsidP="0043255C">
      <w:pPr>
        <w:pStyle w:val="Heading1"/>
      </w:pPr>
      <w:r w:rsidRPr="2128ED29">
        <w:rPr>
          <w:bCs/>
        </w:rPr>
        <w:t>Executive summary</w:t>
      </w:r>
    </w:p>
    <w:p w14:paraId="1149B841" w14:textId="77777777" w:rsidR="00997080" w:rsidRPr="006C362E" w:rsidRDefault="00997080" w:rsidP="00712E26">
      <w:pPr>
        <w:pStyle w:val="Heading2"/>
      </w:pPr>
      <w:r w:rsidRPr="2128ED29">
        <w:t>Purpose of report</w:t>
      </w:r>
    </w:p>
    <w:p w14:paraId="542E427F" w14:textId="38F0979D" w:rsidR="00210B43" w:rsidRDefault="00210B43" w:rsidP="00814FF8">
      <w:pPr>
        <w:pStyle w:val="NumberedParagraph"/>
        <w:tabs>
          <w:tab w:val="clear" w:pos="851"/>
        </w:tabs>
        <w:ind w:left="709"/>
        <w:rPr>
          <w:lang w:eastAsia="en-US"/>
        </w:rPr>
      </w:pPr>
      <w:r w:rsidRPr="09F10BCD">
        <w:rPr>
          <w:lang w:eastAsia="en-US"/>
        </w:rPr>
        <w:t>You previously directed officials to report back to you</w:t>
      </w:r>
      <w:r w:rsidR="005447CF">
        <w:rPr>
          <w:rStyle w:val="FootnoteReference"/>
          <w:lang w:eastAsia="en-US"/>
        </w:rPr>
        <w:footnoteReference w:id="2"/>
      </w:r>
      <w:r w:rsidRPr="09F10BCD">
        <w:rPr>
          <w:lang w:eastAsia="en-US"/>
        </w:rPr>
        <w:t xml:space="preserve"> with advice on measures to mitigate integrity risks associated with companies, trusts and PIEs </w:t>
      </w:r>
      <w:r w:rsidR="00794269">
        <w:rPr>
          <w:lang w:eastAsia="en-US"/>
        </w:rPr>
        <w:t>arising from</w:t>
      </w:r>
      <w:r w:rsidRPr="09F10BCD">
        <w:rPr>
          <w:lang w:eastAsia="en-US"/>
        </w:rPr>
        <w:t xml:space="preserve"> the new top personal </w:t>
      </w:r>
      <w:r w:rsidR="00AC5164">
        <w:rPr>
          <w:lang w:eastAsia="en-US"/>
        </w:rPr>
        <w:t xml:space="preserve">income </w:t>
      </w:r>
      <w:r w:rsidRPr="09F10BCD">
        <w:rPr>
          <w:lang w:eastAsia="en-US"/>
        </w:rPr>
        <w:t>tax rate</w:t>
      </w:r>
      <w:r w:rsidR="00534CDE" w:rsidRPr="09F10BCD">
        <w:rPr>
          <w:lang w:eastAsia="en-US"/>
        </w:rPr>
        <w:t xml:space="preserve"> [IR2020</w:t>
      </w:r>
      <w:r w:rsidR="00847FAA" w:rsidRPr="09F10BCD">
        <w:rPr>
          <w:lang w:eastAsia="en-US"/>
        </w:rPr>
        <w:t>/</w:t>
      </w:r>
      <w:r w:rsidR="002F5129" w:rsidRPr="09F10BCD">
        <w:rPr>
          <w:lang w:eastAsia="en-US"/>
        </w:rPr>
        <w:t>454</w:t>
      </w:r>
      <w:r w:rsidR="00847FAA" w:rsidRPr="09F10BCD">
        <w:rPr>
          <w:lang w:eastAsia="en-US"/>
        </w:rPr>
        <w:t>; T2020/</w:t>
      </w:r>
      <w:r w:rsidR="002F5129" w:rsidRPr="09F10BCD">
        <w:rPr>
          <w:lang w:eastAsia="en-US"/>
        </w:rPr>
        <w:t xml:space="preserve">3412 </w:t>
      </w:r>
      <w:r w:rsidR="00847FAA" w:rsidRPr="09F10BCD">
        <w:rPr>
          <w:lang w:eastAsia="en-US"/>
        </w:rPr>
        <w:t>refers]</w:t>
      </w:r>
      <w:r w:rsidRPr="09F10BCD">
        <w:rPr>
          <w:lang w:eastAsia="en-US"/>
        </w:rPr>
        <w:t xml:space="preserve">. This report seeks your agreement to the possible integrity measures that will be worked on, and timeframes. </w:t>
      </w:r>
    </w:p>
    <w:p w14:paraId="0DB9D469" w14:textId="26044F2C" w:rsidR="00CC27DC" w:rsidRPr="00712E26" w:rsidRDefault="00CC27DC" w:rsidP="00712E26">
      <w:pPr>
        <w:pStyle w:val="NumberedParagraph"/>
        <w:tabs>
          <w:tab w:val="clear" w:pos="851"/>
        </w:tabs>
        <w:ind w:left="709"/>
        <w:rPr>
          <w:lang w:eastAsia="en-US"/>
        </w:rPr>
      </w:pPr>
      <w:r w:rsidRPr="00814FF8">
        <w:rPr>
          <w:lang w:eastAsia="en-US"/>
        </w:rPr>
        <w:t xml:space="preserve">Different integrity measures complement each other to </w:t>
      </w:r>
      <w:r w:rsidR="000B2112" w:rsidRPr="00712E26">
        <w:rPr>
          <w:lang w:eastAsia="en-US"/>
        </w:rPr>
        <w:t>varying degrees</w:t>
      </w:r>
      <w:r w:rsidR="00AC5164" w:rsidRPr="00712E26">
        <w:rPr>
          <w:lang w:eastAsia="en-US"/>
        </w:rPr>
        <w:t xml:space="preserve">. </w:t>
      </w:r>
      <w:r w:rsidRPr="00712E26">
        <w:rPr>
          <w:lang w:eastAsia="en-US"/>
        </w:rPr>
        <w:t xml:space="preserve">For example, some support </w:t>
      </w:r>
      <w:r w:rsidR="00A57F98" w:rsidRPr="00712E26">
        <w:rPr>
          <w:lang w:eastAsia="en-US"/>
        </w:rPr>
        <w:t xml:space="preserve">integrity for investments made through controlled entities, some </w:t>
      </w:r>
      <w:proofErr w:type="gramStart"/>
      <w:r w:rsidR="00A57F98" w:rsidRPr="00712E26">
        <w:rPr>
          <w:lang w:eastAsia="en-US"/>
        </w:rPr>
        <w:t>for portfolio</w:t>
      </w:r>
      <w:proofErr w:type="gramEnd"/>
      <w:r w:rsidR="00A57F98" w:rsidRPr="00712E26">
        <w:rPr>
          <w:lang w:eastAsia="en-US"/>
        </w:rPr>
        <w:t xml:space="preserve"> investments, and some</w:t>
      </w:r>
      <w:r w:rsidR="00E84B6A" w:rsidRPr="00712E26">
        <w:rPr>
          <w:lang w:eastAsia="en-US"/>
        </w:rPr>
        <w:t xml:space="preserve"> for</w:t>
      </w:r>
      <w:r w:rsidR="00A57F98" w:rsidRPr="00712E26">
        <w:rPr>
          <w:lang w:eastAsia="en-US"/>
        </w:rPr>
        <w:t xml:space="preserve"> </w:t>
      </w:r>
      <w:r w:rsidR="00383B8C" w:rsidRPr="00712E26">
        <w:rPr>
          <w:lang w:eastAsia="en-US"/>
        </w:rPr>
        <w:t>earning personal services</w:t>
      </w:r>
      <w:r w:rsidR="00E84B6A" w:rsidRPr="00712E26">
        <w:rPr>
          <w:lang w:eastAsia="en-US"/>
        </w:rPr>
        <w:t xml:space="preserve"> income</w:t>
      </w:r>
      <w:r w:rsidR="00383B8C" w:rsidRPr="00712E26">
        <w:rPr>
          <w:lang w:eastAsia="en-US"/>
        </w:rPr>
        <w:t xml:space="preserve"> through entities</w:t>
      </w:r>
      <w:r w:rsidR="00AC5164" w:rsidRPr="00712E26">
        <w:rPr>
          <w:lang w:eastAsia="en-US"/>
        </w:rPr>
        <w:t>.</w:t>
      </w:r>
    </w:p>
    <w:p w14:paraId="2D16848E" w14:textId="43ED08B7" w:rsidR="00210B43" w:rsidRPr="00712E26" w:rsidRDefault="00210B43" w:rsidP="00712E26">
      <w:pPr>
        <w:pStyle w:val="NumberedParagraph"/>
        <w:tabs>
          <w:tab w:val="clear" w:pos="851"/>
        </w:tabs>
        <w:ind w:left="709"/>
        <w:rPr>
          <w:lang w:eastAsia="en-US"/>
        </w:rPr>
      </w:pPr>
      <w:r w:rsidRPr="00712E26">
        <w:rPr>
          <w:lang w:eastAsia="en-US"/>
        </w:rPr>
        <w:t xml:space="preserve">Coherence, </w:t>
      </w:r>
      <w:proofErr w:type="gramStart"/>
      <w:r w:rsidRPr="00712E26">
        <w:rPr>
          <w:lang w:eastAsia="en-US"/>
        </w:rPr>
        <w:t>integrity</w:t>
      </w:r>
      <w:proofErr w:type="gramEnd"/>
      <w:r w:rsidRPr="00712E26">
        <w:rPr>
          <w:lang w:eastAsia="en-US"/>
        </w:rPr>
        <w:t xml:space="preserve"> and fairness considerations would support progressing all the streams of work to reduce the distortions in the system; the streams of work are complex, have broader implications, and would require significant work</w:t>
      </w:r>
      <w:r w:rsidR="002F3799">
        <w:rPr>
          <w:lang w:eastAsia="en-US"/>
        </w:rPr>
        <w:t xml:space="preserve">. </w:t>
      </w:r>
      <w:r w:rsidR="00C31F4A" w:rsidRPr="00712E26">
        <w:rPr>
          <w:lang w:eastAsia="en-US"/>
        </w:rPr>
        <w:t>However</w:t>
      </w:r>
      <w:r w:rsidR="00DB7AD5">
        <w:rPr>
          <w:lang w:eastAsia="en-US"/>
        </w:rPr>
        <w:t>,</w:t>
      </w:r>
      <w:r w:rsidR="00C31F4A" w:rsidRPr="00712E26">
        <w:rPr>
          <w:lang w:eastAsia="en-US"/>
        </w:rPr>
        <w:t xml:space="preserve"> some streams of work are more important than others</w:t>
      </w:r>
      <w:r w:rsidR="0015091E" w:rsidRPr="00712E26">
        <w:rPr>
          <w:lang w:eastAsia="en-US"/>
        </w:rPr>
        <w:t xml:space="preserve"> in relation to </w:t>
      </w:r>
      <w:r w:rsidR="007C69CD" w:rsidRPr="00712E26">
        <w:rPr>
          <w:lang w:eastAsia="en-US"/>
        </w:rPr>
        <w:t>integrity</w:t>
      </w:r>
      <w:r w:rsidR="00C31F4A" w:rsidRPr="00712E26">
        <w:rPr>
          <w:lang w:eastAsia="en-US"/>
        </w:rPr>
        <w:t xml:space="preserve">, and some </w:t>
      </w:r>
      <w:r w:rsidR="007C69CD" w:rsidRPr="00712E26">
        <w:rPr>
          <w:lang w:eastAsia="en-US"/>
        </w:rPr>
        <w:t>depend on</w:t>
      </w:r>
      <w:r w:rsidR="00C31F4A" w:rsidRPr="00712E26">
        <w:rPr>
          <w:lang w:eastAsia="en-US"/>
        </w:rPr>
        <w:t xml:space="preserve"> </w:t>
      </w:r>
      <w:r w:rsidR="0015091E" w:rsidRPr="00712E26">
        <w:rPr>
          <w:lang w:eastAsia="en-US"/>
        </w:rPr>
        <w:t>policy</w:t>
      </w:r>
      <w:r w:rsidR="007C69CD" w:rsidRPr="00712E26">
        <w:rPr>
          <w:lang w:eastAsia="en-US"/>
        </w:rPr>
        <w:t xml:space="preserve"> decisions to be made in the future</w:t>
      </w:r>
      <w:r w:rsidR="0015091E" w:rsidRPr="00712E26">
        <w:rPr>
          <w:lang w:eastAsia="en-US"/>
        </w:rPr>
        <w:t xml:space="preserve"> </w:t>
      </w:r>
      <w:r w:rsidR="007C69CD" w:rsidRPr="00712E26">
        <w:rPr>
          <w:lang w:eastAsia="en-US"/>
        </w:rPr>
        <w:t>(such as whether the trust</w:t>
      </w:r>
      <w:r w:rsidR="00964870" w:rsidRPr="00712E26">
        <w:rPr>
          <w:lang w:eastAsia="en-US"/>
        </w:rPr>
        <w:t>ee</w:t>
      </w:r>
      <w:r w:rsidR="007C69CD" w:rsidRPr="00712E26">
        <w:rPr>
          <w:lang w:eastAsia="en-US"/>
        </w:rPr>
        <w:t xml:space="preserve"> rate should be raised).</w:t>
      </w:r>
    </w:p>
    <w:p w14:paraId="53E80F34" w14:textId="135311C3" w:rsidR="00210B43" w:rsidRPr="00712E26" w:rsidRDefault="00210B43" w:rsidP="00712E26">
      <w:pPr>
        <w:pStyle w:val="NumberedParagraph"/>
        <w:tabs>
          <w:tab w:val="clear" w:pos="851"/>
        </w:tabs>
        <w:ind w:left="709"/>
        <w:rPr>
          <w:lang w:eastAsia="en-US"/>
        </w:rPr>
      </w:pPr>
      <w:r w:rsidRPr="00712E26">
        <w:rPr>
          <w:lang w:eastAsia="en-US"/>
        </w:rPr>
        <w:t>This report, therefore, recommends that</w:t>
      </w:r>
      <w:r w:rsidR="006720B0" w:rsidRPr="00712E26">
        <w:rPr>
          <w:lang w:eastAsia="en-US"/>
        </w:rPr>
        <w:t xml:space="preserve"> the streams of work be progressed in separate tranches</w:t>
      </w:r>
      <w:r w:rsidR="002F3799">
        <w:rPr>
          <w:lang w:eastAsia="en-US"/>
        </w:rPr>
        <w:t xml:space="preserve">. </w:t>
      </w:r>
      <w:r w:rsidR="00E57456" w:rsidRPr="00712E26">
        <w:rPr>
          <w:lang w:eastAsia="en-US"/>
        </w:rPr>
        <w:t xml:space="preserve">Officials </w:t>
      </w:r>
      <w:r w:rsidR="00FD33A4" w:rsidRPr="00712E26">
        <w:rPr>
          <w:lang w:eastAsia="en-US"/>
        </w:rPr>
        <w:t>recommend the first tranche comprise a package</w:t>
      </w:r>
      <w:r w:rsidR="003E1CEE" w:rsidRPr="00712E26">
        <w:rPr>
          <w:lang w:eastAsia="en-US"/>
        </w:rPr>
        <w:t xml:space="preserve"> of primarily</w:t>
      </w:r>
      <w:r w:rsidR="00663B7A" w:rsidRPr="00712E26">
        <w:rPr>
          <w:lang w:eastAsia="en-US"/>
        </w:rPr>
        <w:t xml:space="preserve"> company integrity measures</w:t>
      </w:r>
      <w:r w:rsidR="002F3799">
        <w:rPr>
          <w:lang w:eastAsia="en-US"/>
        </w:rPr>
        <w:t xml:space="preserve">. </w:t>
      </w:r>
      <w:r w:rsidR="00F66556" w:rsidRPr="00712E26">
        <w:rPr>
          <w:lang w:eastAsia="en-US"/>
        </w:rPr>
        <w:t xml:space="preserve">This would include </w:t>
      </w:r>
      <w:r w:rsidR="00FD33A4" w:rsidRPr="00712E26">
        <w:rPr>
          <w:lang w:eastAsia="en-US"/>
        </w:rPr>
        <w:t>dividend integrity and income attribution measures.</w:t>
      </w:r>
      <w:r w:rsidRPr="00712E26">
        <w:rPr>
          <w:lang w:eastAsia="en-US"/>
        </w:rPr>
        <w:t xml:space="preserve"> The other company and the trust integrity measures could then be delivered </w:t>
      </w:r>
      <w:r w:rsidR="003716F0" w:rsidRPr="00712E26">
        <w:rPr>
          <w:lang w:eastAsia="en-US"/>
        </w:rPr>
        <w:t xml:space="preserve">as </w:t>
      </w:r>
      <w:r w:rsidR="006B587A" w:rsidRPr="00712E26">
        <w:rPr>
          <w:lang w:eastAsia="en-US"/>
        </w:rPr>
        <w:t xml:space="preserve">a </w:t>
      </w:r>
      <w:r w:rsidR="003716F0" w:rsidRPr="00712E26">
        <w:rPr>
          <w:lang w:eastAsia="en-US"/>
        </w:rPr>
        <w:t>subsequent tranche</w:t>
      </w:r>
      <w:r w:rsidR="00E10D0A" w:rsidRPr="00712E26">
        <w:rPr>
          <w:lang w:eastAsia="en-US"/>
        </w:rPr>
        <w:t xml:space="preserve"> once a decision </w:t>
      </w:r>
      <w:r w:rsidR="00FE3111" w:rsidRPr="00712E26">
        <w:rPr>
          <w:lang w:eastAsia="en-US"/>
        </w:rPr>
        <w:t>is made on whether or not to raise the trust</w:t>
      </w:r>
      <w:r w:rsidR="00964870" w:rsidRPr="00712E26">
        <w:rPr>
          <w:lang w:eastAsia="en-US"/>
        </w:rPr>
        <w:t>ee</w:t>
      </w:r>
      <w:r w:rsidR="00FE3111" w:rsidRPr="00712E26">
        <w:rPr>
          <w:lang w:eastAsia="en-US"/>
        </w:rPr>
        <w:t xml:space="preserve"> tax rate to 39%</w:t>
      </w:r>
      <w:r w:rsidR="002F3799">
        <w:rPr>
          <w:lang w:eastAsia="en-US"/>
        </w:rPr>
        <w:t xml:space="preserve">. </w:t>
      </w:r>
      <w:r w:rsidR="002414F2" w:rsidRPr="00712E26">
        <w:rPr>
          <w:lang w:eastAsia="en-US"/>
        </w:rPr>
        <w:t>You could also consider whether to increase the</w:t>
      </w:r>
      <w:r w:rsidR="00794269" w:rsidRPr="00712E26">
        <w:rPr>
          <w:lang w:eastAsia="en-US"/>
        </w:rPr>
        <w:t xml:space="preserve"> portfolio investment entity</w:t>
      </w:r>
      <w:r w:rsidR="002414F2" w:rsidRPr="00712E26">
        <w:rPr>
          <w:lang w:eastAsia="en-US"/>
        </w:rPr>
        <w:t xml:space="preserve"> </w:t>
      </w:r>
      <w:r w:rsidR="00794269" w:rsidRPr="00712E26">
        <w:rPr>
          <w:lang w:eastAsia="en-US"/>
        </w:rPr>
        <w:t>(</w:t>
      </w:r>
      <w:r w:rsidR="002414F2" w:rsidRPr="00712E26">
        <w:rPr>
          <w:lang w:eastAsia="en-US"/>
        </w:rPr>
        <w:t>PIE</w:t>
      </w:r>
      <w:r w:rsidR="00794269" w:rsidRPr="00712E26">
        <w:rPr>
          <w:lang w:eastAsia="en-US"/>
        </w:rPr>
        <w:t>)</w:t>
      </w:r>
      <w:r w:rsidR="002414F2" w:rsidRPr="00712E26">
        <w:rPr>
          <w:lang w:eastAsia="en-US"/>
        </w:rPr>
        <w:t xml:space="preserve"> tax rate as a possible third tranche</w:t>
      </w:r>
      <w:r w:rsidR="002F3799">
        <w:rPr>
          <w:lang w:eastAsia="en-US"/>
        </w:rPr>
        <w:t xml:space="preserve">. </w:t>
      </w:r>
      <w:r w:rsidR="00E57456" w:rsidRPr="00712E26">
        <w:rPr>
          <w:lang w:eastAsia="en-US"/>
        </w:rPr>
        <w:t>The three proposed</w:t>
      </w:r>
      <w:r w:rsidR="00047887" w:rsidRPr="00712E26">
        <w:rPr>
          <w:lang w:eastAsia="en-US"/>
        </w:rPr>
        <w:t xml:space="preserve"> tranches</w:t>
      </w:r>
      <w:r w:rsidR="00E57456" w:rsidRPr="00712E26">
        <w:rPr>
          <w:lang w:eastAsia="en-US"/>
        </w:rPr>
        <w:t xml:space="preserve"> are summarised</w:t>
      </w:r>
      <w:r w:rsidR="00047887" w:rsidRPr="00712E26">
        <w:rPr>
          <w:lang w:eastAsia="en-US"/>
        </w:rPr>
        <w:t xml:space="preserve"> below.</w:t>
      </w:r>
    </w:p>
    <w:p w14:paraId="089C3302" w14:textId="32598AAE" w:rsidR="00210B43" w:rsidRPr="008C2CB6" w:rsidRDefault="00C50FD1" w:rsidP="00712E26">
      <w:pPr>
        <w:pStyle w:val="Heading2"/>
      </w:pPr>
      <w:r w:rsidRPr="002268DD">
        <w:t xml:space="preserve">First tranche: </w:t>
      </w:r>
      <w:r w:rsidR="00A946A9" w:rsidRPr="002268DD">
        <w:t>Divid</w:t>
      </w:r>
      <w:r w:rsidR="005F04E6" w:rsidRPr="002268DD">
        <w:t>end</w:t>
      </w:r>
      <w:r w:rsidR="000324EC" w:rsidRPr="002268DD">
        <w:t xml:space="preserve"> </w:t>
      </w:r>
      <w:r w:rsidR="00210B43" w:rsidRPr="002268DD">
        <w:t xml:space="preserve">integrity </w:t>
      </w:r>
      <w:r w:rsidR="00633A7B" w:rsidRPr="008C2CB6">
        <w:t xml:space="preserve">and income attribution </w:t>
      </w:r>
      <w:r w:rsidR="00210B43" w:rsidRPr="008C2CB6">
        <w:t>measures</w:t>
      </w:r>
    </w:p>
    <w:p w14:paraId="2F39EFFC" w14:textId="25E200E0" w:rsidR="00E75BF4" w:rsidRDefault="00E75BF4" w:rsidP="00712E26">
      <w:pPr>
        <w:pStyle w:val="NumberedParagraph"/>
        <w:tabs>
          <w:tab w:val="clear" w:pos="851"/>
        </w:tabs>
        <w:ind w:left="709"/>
        <w:rPr>
          <w:lang w:eastAsia="en-US"/>
        </w:rPr>
      </w:pPr>
      <w:r>
        <w:rPr>
          <w:lang w:eastAsia="en-US"/>
        </w:rPr>
        <w:t xml:space="preserve">Officials recommend that the following </w:t>
      </w:r>
      <w:r w:rsidR="00823631">
        <w:rPr>
          <w:lang w:eastAsia="en-US"/>
        </w:rPr>
        <w:t xml:space="preserve">package </w:t>
      </w:r>
      <w:r w:rsidR="00E04F41">
        <w:rPr>
          <w:lang w:eastAsia="en-US"/>
        </w:rPr>
        <w:t xml:space="preserve">of </w:t>
      </w:r>
      <w:r>
        <w:rPr>
          <w:lang w:eastAsia="en-US"/>
        </w:rPr>
        <w:t xml:space="preserve">measures be introduced </w:t>
      </w:r>
      <w:r w:rsidR="00823631">
        <w:rPr>
          <w:lang w:eastAsia="en-US"/>
        </w:rPr>
        <w:t xml:space="preserve">first: </w:t>
      </w:r>
      <w:r>
        <w:rPr>
          <w:lang w:eastAsia="en-US"/>
        </w:rPr>
        <w:t xml:space="preserve"> </w:t>
      </w:r>
    </w:p>
    <w:p w14:paraId="4B6EA393" w14:textId="627FBA51" w:rsidR="00E473A4" w:rsidRDefault="00EF489A" w:rsidP="00AB1451">
      <w:pPr>
        <w:pStyle w:val="NumberedParagraph"/>
        <w:numPr>
          <w:ilvl w:val="0"/>
          <w:numId w:val="76"/>
        </w:numPr>
        <w:ind w:left="1276" w:hanging="567"/>
        <w:rPr>
          <w:szCs w:val="20"/>
          <w:lang w:eastAsia="en-US"/>
        </w:rPr>
      </w:pPr>
      <w:r w:rsidRPr="00EF489A">
        <w:rPr>
          <w:b/>
          <w:bCs/>
          <w:lang w:eastAsia="en-US"/>
        </w:rPr>
        <w:t>Dividend integrity</w:t>
      </w:r>
      <w:r w:rsidRPr="00712E26">
        <w:rPr>
          <w:b/>
          <w:bCs/>
          <w:lang w:eastAsia="en-US"/>
        </w:rPr>
        <w:t>:</w:t>
      </w:r>
      <w:r>
        <w:rPr>
          <w:lang w:eastAsia="en-US"/>
        </w:rPr>
        <w:t xml:space="preserve"> </w:t>
      </w:r>
      <w:r w:rsidR="00210B43" w:rsidRPr="0E71EE36">
        <w:rPr>
          <w:lang w:eastAsia="en-US"/>
        </w:rPr>
        <w:t>Officials have been working on a series of</w:t>
      </w:r>
      <w:r w:rsidR="00F9521A" w:rsidRPr="0E71EE36">
        <w:rPr>
          <w:lang w:eastAsia="en-US"/>
        </w:rPr>
        <w:t xml:space="preserve"> potential </w:t>
      </w:r>
      <w:r w:rsidR="00210B43" w:rsidRPr="0E71EE36">
        <w:rPr>
          <w:lang w:eastAsia="en-US"/>
        </w:rPr>
        <w:t xml:space="preserve">measures to counter some specific mechanisms that allow shareholders of closely-held companies to receive </w:t>
      </w:r>
      <w:r w:rsidR="00210B43" w:rsidRPr="0E71EE36" w:rsidDel="00684AB4">
        <w:rPr>
          <w:lang w:eastAsia="en-US"/>
        </w:rPr>
        <w:t>distributions</w:t>
      </w:r>
      <w:r w:rsidR="00E96D60" w:rsidRPr="0E71EE36">
        <w:rPr>
          <w:lang w:eastAsia="en-US"/>
        </w:rPr>
        <w:t xml:space="preserve"> </w:t>
      </w:r>
      <w:r w:rsidR="07A9CE84" w:rsidRPr="0E71EE36">
        <w:rPr>
          <w:lang w:eastAsia="en-US"/>
        </w:rPr>
        <w:t xml:space="preserve">from </w:t>
      </w:r>
      <w:r w:rsidR="001A292E">
        <w:rPr>
          <w:lang w:eastAsia="en-US"/>
        </w:rPr>
        <w:t xml:space="preserve">these </w:t>
      </w:r>
      <w:r w:rsidR="00210B43" w:rsidRPr="0E71EE36">
        <w:rPr>
          <w:lang w:eastAsia="en-US"/>
        </w:rPr>
        <w:t xml:space="preserve">companies without paying tax at their personal </w:t>
      </w:r>
      <w:r w:rsidR="00AC5164">
        <w:rPr>
          <w:lang w:eastAsia="en-US"/>
        </w:rPr>
        <w:t xml:space="preserve">income tax </w:t>
      </w:r>
      <w:r w:rsidR="00210B43" w:rsidRPr="0E71EE36">
        <w:rPr>
          <w:lang w:eastAsia="en-US"/>
        </w:rPr>
        <w:t>rate</w:t>
      </w:r>
      <w:r w:rsidR="002F3799">
        <w:rPr>
          <w:lang w:eastAsia="en-US"/>
        </w:rPr>
        <w:t xml:space="preserve">. </w:t>
      </w:r>
      <w:r w:rsidR="00B3299E">
        <w:rPr>
          <w:lang w:eastAsia="en-US"/>
        </w:rPr>
        <w:t>Some of th</w:t>
      </w:r>
      <w:r w:rsidR="00794269">
        <w:rPr>
          <w:lang w:eastAsia="en-US"/>
        </w:rPr>
        <w:t>e</w:t>
      </w:r>
      <w:r w:rsidR="00B3299E">
        <w:rPr>
          <w:lang w:eastAsia="en-US"/>
        </w:rPr>
        <w:t>se</w:t>
      </w:r>
      <w:r w:rsidR="00B3299E" w:rsidRPr="0E71EE36">
        <w:rPr>
          <w:lang w:eastAsia="en-US"/>
        </w:rPr>
        <w:t xml:space="preserve"> </w:t>
      </w:r>
      <w:r w:rsidR="007A0A0E" w:rsidRPr="0E71EE36">
        <w:rPr>
          <w:lang w:eastAsia="en-US"/>
        </w:rPr>
        <w:t>measures are currently on the published tax policy work programme</w:t>
      </w:r>
      <w:r w:rsidR="003D7F2D">
        <w:rPr>
          <w:lang w:eastAsia="en-US"/>
        </w:rPr>
        <w:t xml:space="preserve">. </w:t>
      </w:r>
      <w:r w:rsidR="00E473A4" w:rsidRPr="00EF489A">
        <w:rPr>
          <w:szCs w:val="20"/>
          <w:lang w:eastAsia="en-US"/>
        </w:rPr>
        <w:t>The proposed measures would:</w:t>
      </w:r>
    </w:p>
    <w:p w14:paraId="61FB74CF" w14:textId="29A2DFF8" w:rsidR="003D7F2D" w:rsidRPr="00303298" w:rsidRDefault="003D7F2D" w:rsidP="00AB1451">
      <w:pPr>
        <w:pStyle w:val="NumberedParagraph"/>
        <w:numPr>
          <w:ilvl w:val="1"/>
          <w:numId w:val="76"/>
        </w:numPr>
        <w:ind w:left="1843" w:hanging="567"/>
        <w:rPr>
          <w:szCs w:val="20"/>
          <w:lang w:eastAsia="en-US"/>
        </w:rPr>
      </w:pPr>
      <w:r>
        <w:rPr>
          <w:szCs w:val="20"/>
          <w:lang w:eastAsia="en-US"/>
        </w:rPr>
        <w:t xml:space="preserve">deem a dividend </w:t>
      </w:r>
      <w:r w:rsidR="00FE3111">
        <w:rPr>
          <w:szCs w:val="20"/>
          <w:lang w:eastAsia="en-US"/>
        </w:rPr>
        <w:t>to be paid to a shareholder when</w:t>
      </w:r>
      <w:r w:rsidRPr="00710C3F">
        <w:t xml:space="preserve"> a company with </w:t>
      </w:r>
      <w:r>
        <w:t>undistributed income</w:t>
      </w:r>
      <w:r w:rsidR="00FE3111">
        <w:t xml:space="preserve"> is </w:t>
      </w:r>
      <w:proofErr w:type="gramStart"/>
      <w:r w:rsidR="00FE3111">
        <w:t>sold</w:t>
      </w:r>
      <w:r>
        <w:t>;</w:t>
      </w:r>
      <w:proofErr w:type="gramEnd"/>
    </w:p>
    <w:p w14:paraId="155FCA70" w14:textId="4E0F02FD" w:rsidR="003D7F2D" w:rsidRPr="007130E3" w:rsidRDefault="00047887" w:rsidP="00712E26">
      <w:pPr>
        <w:pStyle w:val="NumberedParagraph"/>
        <w:numPr>
          <w:ilvl w:val="1"/>
          <w:numId w:val="76"/>
        </w:numPr>
        <w:ind w:left="1843" w:hanging="567"/>
        <w:rPr>
          <w:szCs w:val="20"/>
          <w:lang w:eastAsia="en-US"/>
        </w:rPr>
      </w:pPr>
      <w:r w:rsidRPr="00712E26">
        <w:rPr>
          <w:szCs w:val="20"/>
          <w:lang w:eastAsia="en-US"/>
        </w:rPr>
        <w:lastRenderedPageBreak/>
        <w:t>improve the reliability of</w:t>
      </w:r>
      <w:r w:rsidR="003D7F2D" w:rsidRPr="00712E26">
        <w:rPr>
          <w:szCs w:val="20"/>
          <w:lang w:eastAsia="en-US"/>
        </w:rPr>
        <w:t xml:space="preserve"> information </w:t>
      </w:r>
      <w:r w:rsidR="00195C83" w:rsidRPr="00712E26">
        <w:rPr>
          <w:szCs w:val="20"/>
          <w:lang w:eastAsia="en-US"/>
        </w:rPr>
        <w:t>used to determine</w:t>
      </w:r>
      <w:r w:rsidR="003D7F2D" w:rsidRPr="00712E26">
        <w:rPr>
          <w:szCs w:val="20"/>
          <w:lang w:eastAsia="en-US"/>
        </w:rPr>
        <w:t xml:space="preserve"> whether a taxable dividend amount </w:t>
      </w:r>
      <w:r w:rsidR="00D779B6" w:rsidRPr="00712E26">
        <w:rPr>
          <w:szCs w:val="20"/>
          <w:lang w:eastAsia="en-US"/>
        </w:rPr>
        <w:t>could</w:t>
      </w:r>
      <w:r w:rsidR="003D7F2D" w:rsidRPr="00712E26">
        <w:rPr>
          <w:szCs w:val="20"/>
          <w:lang w:eastAsia="en-US"/>
        </w:rPr>
        <w:t xml:space="preserve"> arise from a share cancellation or liquidation</w:t>
      </w:r>
      <w:r w:rsidR="00D779B6" w:rsidRPr="00712E26">
        <w:rPr>
          <w:szCs w:val="20"/>
          <w:lang w:eastAsia="en-US"/>
        </w:rPr>
        <w:t xml:space="preserve"> in the future</w:t>
      </w:r>
      <w:r w:rsidR="001A292E" w:rsidRPr="008E75EE">
        <w:rPr>
          <w:szCs w:val="20"/>
          <w:vertAlign w:val="superscript"/>
          <w:lang w:eastAsia="en-US"/>
        </w:rPr>
        <w:footnoteReference w:id="3"/>
      </w:r>
      <w:r w:rsidR="0035116C">
        <w:rPr>
          <w:szCs w:val="20"/>
          <w:lang w:eastAsia="en-US"/>
        </w:rPr>
        <w:t>.</w:t>
      </w:r>
    </w:p>
    <w:p w14:paraId="5D6D7EE4" w14:textId="16673AEC" w:rsidR="00CC3905" w:rsidRPr="00712E26" w:rsidRDefault="00CC3905" w:rsidP="00712E26">
      <w:pPr>
        <w:pStyle w:val="NumberedParagraph"/>
        <w:numPr>
          <w:ilvl w:val="0"/>
          <w:numId w:val="76"/>
        </w:numPr>
        <w:ind w:left="1276" w:hanging="567"/>
        <w:rPr>
          <w:b/>
          <w:bCs/>
          <w:lang w:eastAsia="en-US"/>
        </w:rPr>
      </w:pPr>
      <w:r w:rsidRPr="00055F7A">
        <w:rPr>
          <w:b/>
          <w:bCs/>
          <w:lang w:eastAsia="en-US"/>
        </w:rPr>
        <w:t>Income attribution</w:t>
      </w:r>
      <w:r w:rsidRPr="00712E26">
        <w:rPr>
          <w:b/>
          <w:bCs/>
          <w:lang w:eastAsia="en-US"/>
        </w:rPr>
        <w:t xml:space="preserve">: </w:t>
      </w:r>
      <w:r w:rsidRPr="00BA331D">
        <w:rPr>
          <w:lang w:eastAsia="en-US"/>
        </w:rPr>
        <w:t xml:space="preserve">There is a risk that </w:t>
      </w:r>
      <w:proofErr w:type="gramStart"/>
      <w:r w:rsidRPr="00BA331D">
        <w:rPr>
          <w:lang w:eastAsia="en-US"/>
        </w:rPr>
        <w:t>high rate</w:t>
      </w:r>
      <w:proofErr w:type="gramEnd"/>
      <w:r w:rsidRPr="00BA331D">
        <w:rPr>
          <w:lang w:eastAsia="en-US"/>
        </w:rPr>
        <w:t xml:space="preserve"> taxpayers </w:t>
      </w:r>
      <w:r w:rsidR="001A292E" w:rsidRPr="00BA331D">
        <w:rPr>
          <w:lang w:eastAsia="en-US"/>
        </w:rPr>
        <w:t xml:space="preserve">may </w:t>
      </w:r>
      <w:r w:rsidRPr="00BA331D">
        <w:rPr>
          <w:lang w:eastAsia="en-US"/>
        </w:rPr>
        <w:t>use trusts and companies to obtain a lower tax rate on what is really personal services income</w:t>
      </w:r>
      <w:r w:rsidR="002F3799">
        <w:rPr>
          <w:lang w:eastAsia="en-US"/>
        </w:rPr>
        <w:t xml:space="preserve">. </w:t>
      </w:r>
      <w:r w:rsidR="001A1262" w:rsidRPr="00BA331D">
        <w:rPr>
          <w:lang w:eastAsia="en-US"/>
        </w:rPr>
        <w:t xml:space="preserve">Officials </w:t>
      </w:r>
      <w:r w:rsidRPr="00BA331D">
        <w:rPr>
          <w:lang w:eastAsia="en-US"/>
        </w:rPr>
        <w:t>recommend that the current personal income attribution rules be broadened to prevent this.</w:t>
      </w:r>
    </w:p>
    <w:p w14:paraId="58B00921" w14:textId="5CAB3009" w:rsidR="00A65B1F" w:rsidRPr="00712E26" w:rsidRDefault="009E4689" w:rsidP="00712E26">
      <w:pPr>
        <w:pStyle w:val="NumberedParagraph"/>
        <w:numPr>
          <w:ilvl w:val="0"/>
          <w:numId w:val="76"/>
        </w:numPr>
        <w:ind w:left="1276" w:hanging="567"/>
        <w:rPr>
          <w:b/>
          <w:bCs/>
          <w:lang w:eastAsia="en-US"/>
        </w:rPr>
      </w:pPr>
      <w:r>
        <w:rPr>
          <w:b/>
          <w:bCs/>
          <w:lang w:eastAsia="en-US"/>
        </w:rPr>
        <w:t xml:space="preserve">Trust information gathering </w:t>
      </w:r>
      <w:r w:rsidRPr="009E4689">
        <w:rPr>
          <w:b/>
          <w:bCs/>
          <w:lang w:eastAsia="en-US"/>
        </w:rPr>
        <w:t>measures</w:t>
      </w:r>
      <w:r w:rsidR="001A292E">
        <w:rPr>
          <w:b/>
          <w:bCs/>
          <w:lang w:eastAsia="en-US"/>
        </w:rPr>
        <w:t>:</w:t>
      </w:r>
      <w:r w:rsidRPr="00BA331D">
        <w:rPr>
          <w:lang w:eastAsia="en-US"/>
        </w:rPr>
        <w:t xml:space="preserve"> </w:t>
      </w:r>
      <w:r w:rsidR="005F0B70" w:rsidRPr="00BA331D">
        <w:rPr>
          <w:lang w:eastAsia="en-US"/>
        </w:rPr>
        <w:t>Officials</w:t>
      </w:r>
      <w:r w:rsidRPr="00BA331D">
        <w:rPr>
          <w:lang w:eastAsia="en-US"/>
        </w:rPr>
        <w:t xml:space="preserve"> recently reported to you on the trust information gathering measures</w:t>
      </w:r>
      <w:r w:rsidR="002F3799">
        <w:rPr>
          <w:lang w:eastAsia="en-US"/>
        </w:rPr>
        <w:t xml:space="preserve">. </w:t>
      </w:r>
      <w:r w:rsidR="00731579" w:rsidRPr="00BA331D">
        <w:rPr>
          <w:lang w:eastAsia="en-US"/>
        </w:rPr>
        <w:t>This information will be very useful in allowing us to determine whether trusts are being used to avoid the 39% rate</w:t>
      </w:r>
      <w:r w:rsidR="002F3799">
        <w:rPr>
          <w:lang w:eastAsia="en-US"/>
        </w:rPr>
        <w:t xml:space="preserve">. </w:t>
      </w:r>
      <w:r w:rsidR="007E78AC" w:rsidRPr="00BA331D">
        <w:rPr>
          <w:lang w:eastAsia="en-US"/>
        </w:rPr>
        <w:t xml:space="preserve">This information should </w:t>
      </w:r>
      <w:r w:rsidR="00CC3905" w:rsidRPr="00BA331D">
        <w:rPr>
          <w:lang w:eastAsia="en-US"/>
        </w:rPr>
        <w:t xml:space="preserve">start </w:t>
      </w:r>
      <w:r w:rsidR="007E78AC" w:rsidRPr="00BA331D">
        <w:rPr>
          <w:lang w:eastAsia="en-US"/>
        </w:rPr>
        <w:t>be</w:t>
      </w:r>
      <w:r w:rsidR="00CC3905" w:rsidRPr="00BA331D">
        <w:rPr>
          <w:lang w:eastAsia="en-US"/>
        </w:rPr>
        <w:t>coming</w:t>
      </w:r>
      <w:r w:rsidR="007E78AC" w:rsidRPr="00BA331D">
        <w:rPr>
          <w:lang w:eastAsia="en-US"/>
        </w:rPr>
        <w:t xml:space="preserve"> available from </w:t>
      </w:r>
      <w:r w:rsidR="007F0AE4" w:rsidRPr="00BA331D">
        <w:rPr>
          <w:lang w:eastAsia="en-US"/>
        </w:rPr>
        <w:t>July</w:t>
      </w:r>
      <w:r w:rsidR="00357A2F" w:rsidRPr="00BA331D">
        <w:rPr>
          <w:lang w:eastAsia="en-US"/>
        </w:rPr>
        <w:t xml:space="preserve"> 202</w:t>
      </w:r>
      <w:r w:rsidR="0018002D" w:rsidRPr="00BA331D">
        <w:rPr>
          <w:lang w:eastAsia="en-US"/>
        </w:rPr>
        <w:t>3</w:t>
      </w:r>
      <w:r w:rsidR="002F3799">
        <w:rPr>
          <w:lang w:eastAsia="en-US"/>
        </w:rPr>
        <w:t xml:space="preserve">. </w:t>
      </w:r>
      <w:r w:rsidR="005F0B70" w:rsidRPr="00BA331D">
        <w:rPr>
          <w:lang w:eastAsia="en-US"/>
        </w:rPr>
        <w:t xml:space="preserve">Officials </w:t>
      </w:r>
      <w:r w:rsidR="00A65B1F" w:rsidRPr="00BA331D">
        <w:rPr>
          <w:lang w:eastAsia="en-US"/>
        </w:rPr>
        <w:t>will also continue to monitor whether trusts are being used to avoid the 39% rate.</w:t>
      </w:r>
    </w:p>
    <w:p w14:paraId="450B71B9" w14:textId="44931285" w:rsidR="00B81977" w:rsidRPr="00BA331D" w:rsidRDefault="00661EE4" w:rsidP="00712E26">
      <w:pPr>
        <w:pStyle w:val="NumberedParagraph"/>
        <w:tabs>
          <w:tab w:val="clear" w:pos="851"/>
        </w:tabs>
        <w:ind w:left="709"/>
        <w:rPr>
          <w:lang w:eastAsia="en-US"/>
        </w:rPr>
      </w:pPr>
      <w:r>
        <w:rPr>
          <w:lang w:eastAsia="en-US"/>
        </w:rPr>
        <w:t xml:space="preserve">Further, </w:t>
      </w:r>
      <w:r w:rsidR="00B81977" w:rsidRPr="00BA331D">
        <w:rPr>
          <w:lang w:eastAsia="en-US"/>
        </w:rPr>
        <w:t>there are already some dividend integrity rules in the legislation</w:t>
      </w:r>
      <w:r w:rsidR="002F3799">
        <w:rPr>
          <w:lang w:eastAsia="en-US"/>
        </w:rPr>
        <w:t xml:space="preserve">. </w:t>
      </w:r>
      <w:r w:rsidR="00B81977" w:rsidRPr="00BA331D">
        <w:rPr>
          <w:lang w:eastAsia="en-US"/>
        </w:rPr>
        <w:t xml:space="preserve">Inland Revenue is planning </w:t>
      </w:r>
      <w:r w:rsidR="007D662D" w:rsidRPr="00BA331D">
        <w:rPr>
          <w:lang w:eastAsia="en-US"/>
        </w:rPr>
        <w:t>some operational</w:t>
      </w:r>
      <w:r w:rsidR="00B81977" w:rsidRPr="00BA331D">
        <w:rPr>
          <w:lang w:eastAsia="en-US"/>
        </w:rPr>
        <w:t xml:space="preserve"> work to improve compliance with these </w:t>
      </w:r>
      <w:r w:rsidRPr="00BA331D">
        <w:rPr>
          <w:lang w:eastAsia="en-US"/>
        </w:rPr>
        <w:t xml:space="preserve">existing </w:t>
      </w:r>
      <w:r w:rsidR="00B81977" w:rsidRPr="00BA331D">
        <w:rPr>
          <w:lang w:eastAsia="en-US"/>
        </w:rPr>
        <w:t>rules</w:t>
      </w:r>
      <w:r w:rsidR="002F3799">
        <w:rPr>
          <w:lang w:eastAsia="en-US"/>
        </w:rPr>
        <w:t>.</w:t>
      </w:r>
    </w:p>
    <w:p w14:paraId="3D0E4638" w14:textId="593A56A6" w:rsidR="00210B43" w:rsidRPr="00F8567E" w:rsidRDefault="006E7C74" w:rsidP="00712E26">
      <w:pPr>
        <w:pStyle w:val="NumberedParagraph"/>
        <w:tabs>
          <w:tab w:val="clear" w:pos="851"/>
        </w:tabs>
        <w:ind w:left="709"/>
        <w:rPr>
          <w:lang w:eastAsia="en-US"/>
        </w:rPr>
      </w:pPr>
      <w:r>
        <w:rPr>
          <w:noProof/>
          <w:lang w:eastAsia="en-US"/>
        </w:rPr>
        <mc:AlternateContent>
          <mc:Choice Requires="wps">
            <w:drawing>
              <wp:anchor distT="0" distB="0" distL="114300" distR="114300" simplePos="0" relativeHeight="251659264" behindDoc="0" locked="0" layoutInCell="1" allowOverlap="1" wp14:anchorId="1ACFF75F" wp14:editId="510CD4EF">
                <wp:simplePos x="0" y="0"/>
                <wp:positionH relativeFrom="column">
                  <wp:posOffset>461645</wp:posOffset>
                </wp:positionH>
                <wp:positionV relativeFrom="paragraph">
                  <wp:posOffset>731520</wp:posOffset>
                </wp:positionV>
                <wp:extent cx="5400675" cy="4667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5400675" cy="466725"/>
                        </a:xfrm>
                        <a:prstGeom prst="rect">
                          <a:avLst/>
                        </a:prstGeom>
                        <a:solidFill>
                          <a:schemeClr val="bg1">
                            <a:lumMod val="85000"/>
                          </a:schemeClr>
                        </a:solidFill>
                        <a:ln w="6350">
                          <a:noFill/>
                        </a:ln>
                      </wps:spPr>
                      <wps:txbx>
                        <w:txbxContent>
                          <w:p w14:paraId="6850B4E2" w14:textId="3D51C880" w:rsidR="008324A1" w:rsidRDefault="00FB532A" w:rsidP="00257DC4">
                            <w:pPr>
                              <w:shd w:val="clear" w:color="auto" w:fill="D9D9D9" w:themeFill="background1" w:themeFillShade="D9"/>
                            </w:pPr>
                            <w:r>
                              <w:t>s</w:t>
                            </w:r>
                            <w:r w:rsidR="00E62486">
                              <w:t xml:space="preserve"> 9(2)(f)(iv)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FF75F" id="_x0000_t202" coordsize="21600,21600" o:spt="202" path="m,l,21600r21600,l21600,xe">
                <v:stroke joinstyle="miter"/>
                <v:path gradientshapeok="t" o:connecttype="rect"/>
              </v:shapetype>
              <v:shape id="Text Box 3" o:spid="_x0000_s1026" type="#_x0000_t202" style="position:absolute;left:0;text-align:left;margin-left:36.35pt;margin-top:57.6pt;width:425.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" fillcolor="#d8d8d8 [2732]" stroked="f" strokeweight=".5pt">
                <v:textbox>
                  <w:txbxContent>
                    <w:p w14:paraId="6850B4E2" w14:textId="3D51C880" w:rsidR="008324A1" w:rsidRDefault="00FB532A" w:rsidP="00257DC4">
                      <w:pPr>
                        <w:shd w:val="clear" w:color="auto" w:fill="D9D9D9" w:themeFill="background1" w:themeFillShade="D9"/>
                      </w:pPr>
                      <w:r>
                        <w:t>s</w:t>
                      </w:r>
                      <w:r w:rsidR="00E62486">
                        <w:t xml:space="preserve"> 9(2)(f)(iv)</w:t>
                      </w:r>
                    </w:p>
                  </w:txbxContent>
                </v:textbox>
              </v:shape>
            </w:pict>
          </mc:Fallback>
        </mc:AlternateContent>
      </w:r>
      <w:r w:rsidR="00210B43" w:rsidRPr="00BA331D">
        <w:rPr>
          <w:lang w:eastAsia="en-US"/>
        </w:rPr>
        <w:t>The</w:t>
      </w:r>
      <w:r w:rsidR="00DE3665" w:rsidRPr="00BA331D">
        <w:rPr>
          <w:lang w:eastAsia="en-US"/>
        </w:rPr>
        <w:t>se</w:t>
      </w:r>
      <w:r w:rsidR="00210B43" w:rsidRPr="00BA331D">
        <w:rPr>
          <w:lang w:eastAsia="en-US"/>
        </w:rPr>
        <w:t xml:space="preserve"> company tax integrity measures are unlikely to have major</w:t>
      </w:r>
      <w:r w:rsidR="0018268A" w:rsidRPr="00BA331D">
        <w:rPr>
          <w:lang w:eastAsia="en-US"/>
        </w:rPr>
        <w:t xml:space="preserve"> negative</w:t>
      </w:r>
      <w:r w:rsidR="00210B43" w:rsidRPr="00F8567E">
        <w:rPr>
          <w:lang w:eastAsia="en-US"/>
        </w:rPr>
        <w:t xml:space="preserve"> economic effects. By making the tax treatment of income earned in different ways more neutral, the measures are likely to be raising revenue at a relatively low </w:t>
      </w:r>
      <w:r w:rsidR="00140A81">
        <w:rPr>
          <w:lang w:eastAsia="en-US"/>
        </w:rPr>
        <w:t xml:space="preserve">economic </w:t>
      </w:r>
      <w:r w:rsidR="00210B43" w:rsidRPr="00F8567E">
        <w:rPr>
          <w:lang w:eastAsia="en-US"/>
        </w:rPr>
        <w:t xml:space="preserve">cost per dollar raised. </w:t>
      </w:r>
    </w:p>
    <w:p w14:paraId="4BDD7830" w14:textId="160CDF98" w:rsidR="008C1710" w:rsidRDefault="00E93955" w:rsidP="00E96BA9">
      <w:pPr>
        <w:pStyle w:val="NumberedParagraph"/>
        <w:tabs>
          <w:tab w:val="clear" w:pos="851"/>
        </w:tabs>
        <w:ind w:left="709"/>
        <w:rPr>
          <w:lang w:eastAsia="en-US"/>
        </w:rPr>
      </w:pPr>
      <w:r w:rsidRPr="006E7C74">
        <w:rPr>
          <w:color w:val="FFFFFF" w:themeColor="background1"/>
          <w:lang w:eastAsia="en-US"/>
        </w:rPr>
        <w:t>……………………………………………………………………………………………………………………………………………………………………………………………………………………………………………………………………………………………………………………………………………………………………………………………………………………</w:t>
      </w:r>
    </w:p>
    <w:p w14:paraId="4B588A77" w14:textId="79C6B60C" w:rsidR="00210B43" w:rsidRPr="00710C3F" w:rsidRDefault="005F0B70" w:rsidP="00E96BA9">
      <w:pPr>
        <w:pStyle w:val="NumberedParagraph"/>
        <w:tabs>
          <w:tab w:val="clear" w:pos="851"/>
        </w:tabs>
        <w:ind w:left="709"/>
        <w:rPr>
          <w:lang w:eastAsia="en-US"/>
        </w:rPr>
      </w:pPr>
      <w:r>
        <w:rPr>
          <w:lang w:eastAsia="en-US"/>
        </w:rPr>
        <w:t>Officials</w:t>
      </w:r>
      <w:r w:rsidRPr="0E71EE36">
        <w:rPr>
          <w:lang w:eastAsia="en-US"/>
        </w:rPr>
        <w:t xml:space="preserve"> </w:t>
      </w:r>
      <w:r w:rsidR="00905009">
        <w:rPr>
          <w:lang w:eastAsia="en-US"/>
        </w:rPr>
        <w:t xml:space="preserve">propose </w:t>
      </w:r>
      <w:r w:rsidR="00884B2B">
        <w:rPr>
          <w:lang w:eastAsia="en-US"/>
        </w:rPr>
        <w:t>preparing a consultation document on these measures</w:t>
      </w:r>
      <w:r w:rsidR="00AC5164">
        <w:rPr>
          <w:lang w:eastAsia="en-US"/>
        </w:rPr>
        <w:t xml:space="preserve">. </w:t>
      </w:r>
      <w:r w:rsidR="00162488" w:rsidRPr="0E71EE36">
        <w:rPr>
          <w:lang w:eastAsia="en-US"/>
        </w:rPr>
        <w:t xml:space="preserve">Changes to the taxation of housing investments are </w:t>
      </w:r>
      <w:r w:rsidR="00474BD1" w:rsidRPr="0E71EE36">
        <w:rPr>
          <w:lang w:eastAsia="en-US"/>
        </w:rPr>
        <w:t>now the priority for tax policy resources</w:t>
      </w:r>
      <w:r w:rsidR="006C4CAD">
        <w:rPr>
          <w:lang w:eastAsia="en-US"/>
        </w:rPr>
        <w:t xml:space="preserve">, but we should be able to complete this document </w:t>
      </w:r>
      <w:r w:rsidR="00A5323E">
        <w:rPr>
          <w:lang w:eastAsia="en-US"/>
        </w:rPr>
        <w:t xml:space="preserve">in </w:t>
      </w:r>
      <w:r w:rsidR="00A5323E" w:rsidRPr="008B583F">
        <w:rPr>
          <w:lang w:eastAsia="en-US"/>
        </w:rPr>
        <w:t>early 2022</w:t>
      </w:r>
      <w:r w:rsidR="002F3799">
        <w:rPr>
          <w:lang w:eastAsia="en-US"/>
        </w:rPr>
        <w:t xml:space="preserve">. </w:t>
      </w:r>
      <w:r w:rsidR="00210B43" w:rsidRPr="0E71EE36">
        <w:rPr>
          <w:lang w:eastAsia="en-US"/>
        </w:rPr>
        <w:t xml:space="preserve"> </w:t>
      </w:r>
      <w:r w:rsidR="007908AF">
        <w:rPr>
          <w:lang w:eastAsia="en-US"/>
        </w:rPr>
        <w:t xml:space="preserve">This would allow for introduction of a </w:t>
      </w:r>
      <w:r w:rsidR="00C51CC4">
        <w:rPr>
          <w:lang w:eastAsia="en-US"/>
        </w:rPr>
        <w:t>b</w:t>
      </w:r>
      <w:r w:rsidR="007908AF">
        <w:rPr>
          <w:lang w:eastAsia="en-US"/>
        </w:rPr>
        <w:t xml:space="preserve">ill later in 2022, with an application date </w:t>
      </w:r>
      <w:r w:rsidR="00F50D83">
        <w:rPr>
          <w:lang w:eastAsia="en-US"/>
        </w:rPr>
        <w:t xml:space="preserve">of </w:t>
      </w:r>
      <w:r w:rsidR="007908AF">
        <w:rPr>
          <w:lang w:eastAsia="en-US"/>
        </w:rPr>
        <w:t>1 April 2023.</w:t>
      </w:r>
    </w:p>
    <w:p w14:paraId="7DE364BC" w14:textId="170711B7" w:rsidR="00210B43" w:rsidRPr="002268DD" w:rsidRDefault="00C50FD1" w:rsidP="00712E26">
      <w:pPr>
        <w:pStyle w:val="Heading2"/>
      </w:pPr>
      <w:r w:rsidRPr="002268DD">
        <w:t>Second tranche: Company</w:t>
      </w:r>
      <w:r w:rsidR="003B3F4E" w:rsidRPr="002268DD">
        <w:t xml:space="preserve"> and</w:t>
      </w:r>
      <w:r w:rsidRPr="002268DD">
        <w:t xml:space="preserve"> </w:t>
      </w:r>
      <w:r w:rsidR="00210B43" w:rsidRPr="002268DD">
        <w:t>Trust integrity measures</w:t>
      </w:r>
    </w:p>
    <w:p w14:paraId="53DC3B85" w14:textId="6AC1AFA8" w:rsidR="0071641D" w:rsidRPr="002729A7" w:rsidRDefault="00C50FD1" w:rsidP="00712E26">
      <w:pPr>
        <w:pStyle w:val="Heading3"/>
      </w:pPr>
      <w:r w:rsidRPr="002729A7">
        <w:t>Trust integrity measure</w:t>
      </w:r>
      <w:r w:rsidR="00814FF8">
        <w:t>s</w:t>
      </w:r>
    </w:p>
    <w:p w14:paraId="2820FDFF" w14:textId="51C0054B" w:rsidR="00B95E2D" w:rsidRPr="00712E26" w:rsidRDefault="00210B43" w:rsidP="00712E26">
      <w:pPr>
        <w:pStyle w:val="NumberedParagraph"/>
        <w:tabs>
          <w:tab w:val="clear" w:pos="851"/>
        </w:tabs>
        <w:ind w:left="709"/>
        <w:rPr>
          <w:lang w:eastAsia="en-US"/>
        </w:rPr>
      </w:pPr>
      <w:r w:rsidRPr="00BA331D">
        <w:rPr>
          <w:lang w:eastAsia="en-US"/>
        </w:rPr>
        <w:t xml:space="preserve">The integrity risk from trusts arises because income retained in a trust is taxed as trustee income at </w:t>
      </w:r>
      <w:r w:rsidR="00266A98" w:rsidRPr="00BA331D">
        <w:rPr>
          <w:lang w:eastAsia="en-US"/>
        </w:rPr>
        <w:t xml:space="preserve">a </w:t>
      </w:r>
      <w:r w:rsidRPr="00BA331D">
        <w:rPr>
          <w:lang w:eastAsia="en-US"/>
        </w:rPr>
        <w:t xml:space="preserve">33% final tax. There is no additional tax when the income is subsequently distributed to a higher </w:t>
      </w:r>
      <w:r w:rsidR="00AC5164" w:rsidRPr="00712E26">
        <w:rPr>
          <w:lang w:eastAsia="en-US"/>
        </w:rPr>
        <w:t>tax</w:t>
      </w:r>
      <w:r w:rsidRPr="00712E26">
        <w:rPr>
          <w:lang w:eastAsia="en-US"/>
        </w:rPr>
        <w:t xml:space="preserve"> rate beneficiary</w:t>
      </w:r>
      <w:r w:rsidR="002F3799">
        <w:rPr>
          <w:lang w:eastAsia="en-US"/>
        </w:rPr>
        <w:t xml:space="preserve">. </w:t>
      </w:r>
      <w:r w:rsidR="00B95E2D" w:rsidRPr="00712E26">
        <w:rPr>
          <w:lang w:eastAsia="en-US"/>
        </w:rPr>
        <w:t xml:space="preserve">So </w:t>
      </w:r>
      <w:proofErr w:type="gramStart"/>
      <w:r w:rsidR="00B95E2D" w:rsidRPr="00712E26">
        <w:rPr>
          <w:lang w:eastAsia="en-US"/>
        </w:rPr>
        <w:t>high rate</w:t>
      </w:r>
      <w:proofErr w:type="gramEnd"/>
      <w:r w:rsidR="00B95E2D" w:rsidRPr="00712E26">
        <w:rPr>
          <w:lang w:eastAsia="en-US"/>
        </w:rPr>
        <w:t xml:space="preserve"> taxpayers who earn income through a trust will only pay tax at 33% under the current rules.</w:t>
      </w:r>
    </w:p>
    <w:p w14:paraId="6B2E127B" w14:textId="5742D941" w:rsidR="00210B43" w:rsidRDefault="006E7C74" w:rsidP="00712E26">
      <w:pPr>
        <w:pStyle w:val="NumberedParagraph"/>
        <w:tabs>
          <w:tab w:val="clear" w:pos="851"/>
        </w:tabs>
        <w:ind w:left="709"/>
        <w:rPr>
          <w:lang w:eastAsia="en-US"/>
        </w:rPr>
      </w:pPr>
      <w:r>
        <w:rPr>
          <w:noProof/>
          <w:lang w:eastAsia="en-US"/>
        </w:rPr>
        <mc:AlternateContent>
          <mc:Choice Requires="wps">
            <w:drawing>
              <wp:anchor distT="0" distB="0" distL="114300" distR="114300" simplePos="0" relativeHeight="251660288" behindDoc="0" locked="0" layoutInCell="1" allowOverlap="1" wp14:anchorId="7F32AB9F" wp14:editId="3EB46FD0">
                <wp:simplePos x="0" y="0"/>
                <wp:positionH relativeFrom="column">
                  <wp:posOffset>404495</wp:posOffset>
                </wp:positionH>
                <wp:positionV relativeFrom="paragraph">
                  <wp:posOffset>711200</wp:posOffset>
                </wp:positionV>
                <wp:extent cx="5343525" cy="10477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5343525" cy="1047750"/>
                        </a:xfrm>
                        <a:prstGeom prst="rect">
                          <a:avLst/>
                        </a:prstGeom>
                        <a:solidFill>
                          <a:schemeClr val="bg1">
                            <a:lumMod val="85000"/>
                          </a:schemeClr>
                        </a:solidFill>
                        <a:ln w="6350">
                          <a:noFill/>
                        </a:ln>
                      </wps:spPr>
                      <wps:txbx>
                        <w:txbxContent>
                          <w:p w14:paraId="186BC3DE" w14:textId="06C7922E" w:rsidR="007B3663" w:rsidRDefault="00887E4D" w:rsidP="00F8403E">
                            <w:pPr>
                              <w:shd w:val="clear" w:color="auto" w:fill="D9D9D9" w:themeFill="background1" w:themeFillShade="D9"/>
                            </w:pPr>
                            <w:r>
                              <w:t>s 9(2)(f)(iv)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2AB9F" id="Text Box 4" o:spid="_x0000_s1027" type="#_x0000_t202" style="position:absolute;left:0;text-align:left;margin-left:31.85pt;margin-top:56pt;width:420.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" fillcolor="#d8d8d8 [2732]" stroked="f" strokeweight=".5pt">
                <v:textbox>
                  <w:txbxContent>
                    <w:p w14:paraId="186BC3DE" w14:textId="06C7922E" w:rsidR="007B3663" w:rsidRDefault="00887E4D" w:rsidP="00F8403E">
                      <w:pPr>
                        <w:shd w:val="clear" w:color="auto" w:fill="D9D9D9" w:themeFill="background1" w:themeFillShade="D9"/>
                      </w:pPr>
                      <w:r>
                        <w:t>s 9(2)(f)(iv)</w:t>
                      </w:r>
                    </w:p>
                  </w:txbxContent>
                </v:textbox>
              </v:shape>
            </w:pict>
          </mc:Fallback>
        </mc:AlternateContent>
      </w:r>
      <w:r w:rsidR="00B95E2D">
        <w:rPr>
          <w:lang w:eastAsia="en-US"/>
        </w:rPr>
        <w:t>T</w:t>
      </w:r>
      <w:r w:rsidR="00A904CE">
        <w:rPr>
          <w:lang w:eastAsia="en-US"/>
        </w:rPr>
        <w:t>his is the most</w:t>
      </w:r>
      <w:r w:rsidR="00210B43" w:rsidRPr="0E71EE36">
        <w:rPr>
          <w:lang w:eastAsia="en-US"/>
        </w:rPr>
        <w:t xml:space="preserve"> significant </w:t>
      </w:r>
      <w:r w:rsidR="005D6F44">
        <w:rPr>
          <w:lang w:eastAsia="en-US"/>
        </w:rPr>
        <w:t>issue</w:t>
      </w:r>
      <w:r w:rsidR="005D6F44" w:rsidRPr="0E71EE36">
        <w:rPr>
          <w:lang w:eastAsia="en-US"/>
        </w:rPr>
        <w:t xml:space="preserve"> </w:t>
      </w:r>
      <w:r w:rsidR="00A904CE">
        <w:rPr>
          <w:lang w:eastAsia="en-US"/>
        </w:rPr>
        <w:t>for</w:t>
      </w:r>
      <w:r w:rsidR="00A904CE" w:rsidRPr="0E71EE36">
        <w:rPr>
          <w:lang w:eastAsia="en-US"/>
        </w:rPr>
        <w:t xml:space="preserve"> </w:t>
      </w:r>
      <w:r w:rsidR="00D33FD1">
        <w:rPr>
          <w:lang w:eastAsia="en-US"/>
        </w:rPr>
        <w:t>en</w:t>
      </w:r>
      <w:r w:rsidR="00210B43" w:rsidRPr="0E71EE36">
        <w:rPr>
          <w:lang w:eastAsia="en-US"/>
        </w:rPr>
        <w:t>sur</w:t>
      </w:r>
      <w:r w:rsidR="00A904CE">
        <w:rPr>
          <w:lang w:eastAsia="en-US"/>
        </w:rPr>
        <w:t>ing</w:t>
      </w:r>
      <w:r w:rsidR="00210B43" w:rsidRPr="0E71EE36">
        <w:rPr>
          <w:lang w:eastAsia="en-US"/>
        </w:rPr>
        <w:t xml:space="preserve"> the 39% </w:t>
      </w:r>
      <w:r w:rsidR="00AC5164">
        <w:rPr>
          <w:lang w:eastAsia="en-US"/>
        </w:rPr>
        <w:t xml:space="preserve">personal income </w:t>
      </w:r>
      <w:r w:rsidR="00210B43" w:rsidRPr="0E71EE36">
        <w:rPr>
          <w:lang w:eastAsia="en-US"/>
        </w:rPr>
        <w:t xml:space="preserve">tax rate </w:t>
      </w:r>
      <w:r w:rsidR="00B74CB1">
        <w:rPr>
          <w:lang w:eastAsia="en-US"/>
        </w:rPr>
        <w:t>applies to</w:t>
      </w:r>
      <w:r w:rsidR="00210B43" w:rsidRPr="0E71EE36">
        <w:rPr>
          <w:lang w:eastAsia="en-US"/>
        </w:rPr>
        <w:t xml:space="preserve"> high</w:t>
      </w:r>
      <w:r w:rsidR="00BC008B">
        <w:rPr>
          <w:lang w:eastAsia="en-US"/>
        </w:rPr>
        <w:t xml:space="preserve"> </w:t>
      </w:r>
      <w:r w:rsidR="00210B43" w:rsidRPr="0E71EE36">
        <w:rPr>
          <w:lang w:eastAsia="en-US"/>
        </w:rPr>
        <w:t xml:space="preserve">income individuals. </w:t>
      </w:r>
      <w:r w:rsidR="00B3299E">
        <w:rPr>
          <w:lang w:eastAsia="en-US"/>
        </w:rPr>
        <w:t>For example</w:t>
      </w:r>
      <w:r w:rsidR="00B74CB1">
        <w:rPr>
          <w:lang w:eastAsia="en-US"/>
        </w:rPr>
        <w:t>,</w:t>
      </w:r>
      <w:r w:rsidR="00EE2584">
        <w:rPr>
          <w:lang w:eastAsia="en-US"/>
        </w:rPr>
        <w:t xml:space="preserve"> under the current settings</w:t>
      </w:r>
      <w:r w:rsidR="00B3299E">
        <w:rPr>
          <w:lang w:eastAsia="en-US"/>
        </w:rPr>
        <w:t xml:space="preserve"> any company integrity measures adopted would have </w:t>
      </w:r>
      <w:r w:rsidR="00210B43" w:rsidRPr="0E71EE36">
        <w:rPr>
          <w:lang w:eastAsia="en-US"/>
        </w:rPr>
        <w:t>limited effect</w:t>
      </w:r>
      <w:r w:rsidR="00051752">
        <w:rPr>
          <w:lang w:eastAsia="en-US"/>
        </w:rPr>
        <w:t xml:space="preserve"> </w:t>
      </w:r>
      <w:r w:rsidR="00210B43" w:rsidRPr="0E71EE36">
        <w:rPr>
          <w:lang w:eastAsia="en-US"/>
        </w:rPr>
        <w:t xml:space="preserve">if </w:t>
      </w:r>
      <w:proofErr w:type="gramStart"/>
      <w:r w:rsidR="00210B43" w:rsidRPr="0E71EE36">
        <w:rPr>
          <w:lang w:eastAsia="en-US"/>
        </w:rPr>
        <w:t>taxpayers</w:t>
      </w:r>
      <w:proofErr w:type="gramEnd"/>
      <w:r w:rsidR="00210B43" w:rsidRPr="0E71EE36">
        <w:rPr>
          <w:lang w:eastAsia="en-US"/>
        </w:rPr>
        <w:t xml:space="preserve"> own </w:t>
      </w:r>
      <w:r w:rsidR="00190990">
        <w:rPr>
          <w:lang w:eastAsia="en-US"/>
        </w:rPr>
        <w:t>companies</w:t>
      </w:r>
      <w:r w:rsidR="00210B43" w:rsidRPr="0E71EE36">
        <w:rPr>
          <w:lang w:eastAsia="en-US"/>
        </w:rPr>
        <w:t xml:space="preserve"> through tr</w:t>
      </w:r>
      <w:r w:rsidR="00B3299E">
        <w:rPr>
          <w:lang w:eastAsia="en-US"/>
        </w:rPr>
        <w:t>ust</w:t>
      </w:r>
      <w:r w:rsidR="00190990">
        <w:rPr>
          <w:lang w:eastAsia="en-US"/>
        </w:rPr>
        <w:t>s</w:t>
      </w:r>
      <w:r w:rsidR="00210B43" w:rsidRPr="0E71EE36">
        <w:rPr>
          <w:lang w:eastAsia="en-US"/>
        </w:rPr>
        <w:t>.</w:t>
      </w:r>
    </w:p>
    <w:p w14:paraId="022590CC" w14:textId="412B7AAA" w:rsidR="004F0DDE" w:rsidRDefault="00327EEE" w:rsidP="00712E26">
      <w:pPr>
        <w:pStyle w:val="NumberedParagraph"/>
        <w:tabs>
          <w:tab w:val="clear" w:pos="851"/>
        </w:tabs>
        <w:ind w:left="709"/>
        <w:rPr>
          <w:lang w:eastAsia="en-US"/>
        </w:rPr>
      </w:pPr>
      <w:r w:rsidRPr="006E7C74">
        <w:rPr>
          <w:color w:val="FFFFFF" w:themeColor="background1"/>
          <w:lang w:eastAsia="en-US"/>
        </w:rPr>
        <w:t>……………………………………………………………………………………………………………………………………………………………………………………………………………………………………………………………………………………………………………………………………………………………………………………………………………………………………………………………………………………………………………………………………………………………………………………………………………………………………………………………………………………………………………………………………………………………………………………………………………………………………………………………………………………………………………………………………………………………</w:t>
      </w:r>
      <w:r w:rsidR="00DC783D" w:rsidRPr="006E7C74">
        <w:rPr>
          <w:color w:val="FFFFFF" w:themeColor="background1"/>
          <w:lang w:eastAsia="en-US"/>
        </w:rPr>
        <w:t>………………………</w:t>
      </w:r>
    </w:p>
    <w:p w14:paraId="636A3AF4" w14:textId="6BDA3583" w:rsidR="00DE56CA" w:rsidRDefault="0006165F" w:rsidP="003B0628">
      <w:pPr>
        <w:pStyle w:val="NumberedParagraph"/>
        <w:numPr>
          <w:ilvl w:val="0"/>
          <w:numId w:val="0"/>
        </w:numPr>
        <w:ind w:left="709"/>
        <w:rPr>
          <w:lang w:eastAsia="en-US"/>
        </w:rPr>
      </w:pPr>
      <w:r>
        <w:rPr>
          <w:noProof/>
          <w:lang w:eastAsia="en-US"/>
        </w:rPr>
        <w:lastRenderedPageBreak/>
        <mc:AlternateContent>
          <mc:Choice Requires="wps">
            <w:drawing>
              <wp:anchor distT="0" distB="0" distL="114300" distR="114300" simplePos="0" relativeHeight="251661312" behindDoc="0" locked="0" layoutInCell="1" allowOverlap="1" wp14:anchorId="487D2E6B" wp14:editId="3CA74BEF">
                <wp:simplePos x="0" y="0"/>
                <wp:positionH relativeFrom="column">
                  <wp:posOffset>452120</wp:posOffset>
                </wp:positionH>
                <wp:positionV relativeFrom="paragraph">
                  <wp:posOffset>60960</wp:posOffset>
                </wp:positionV>
                <wp:extent cx="5324475" cy="3238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5324475" cy="323850"/>
                        </a:xfrm>
                        <a:prstGeom prst="rect">
                          <a:avLst/>
                        </a:prstGeom>
                        <a:solidFill>
                          <a:schemeClr val="bg1">
                            <a:lumMod val="85000"/>
                          </a:schemeClr>
                        </a:solidFill>
                        <a:ln w="6350">
                          <a:noFill/>
                        </a:ln>
                      </wps:spPr>
                      <wps:txbx>
                        <w:txbxContent>
                          <w:p w14:paraId="676550F7" w14:textId="7F230EE8" w:rsidR="00EF6412" w:rsidRDefault="00EF6412" w:rsidP="002E6E29">
                            <w:pPr>
                              <w:shd w:val="clear" w:color="auto" w:fill="D9D9D9" w:themeFill="background1" w:themeFillShade="D9"/>
                            </w:pPr>
                            <w:r>
                              <w:t>s 9(2)(f)(iv)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7D2E6B" id="Text Box 5" o:spid="_x0000_s1028" type="#_x0000_t202" style="position:absolute;left:0;text-align:left;margin-left:35.6pt;margin-top:4.8pt;width:419.25pt;height: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" fillcolor="#d8d8d8 [2732]" stroked="f" strokeweight=".5pt">
                <v:textbox>
                  <w:txbxContent>
                    <w:p w14:paraId="676550F7" w14:textId="7F230EE8" w:rsidR="00EF6412" w:rsidRDefault="00EF6412" w:rsidP="002E6E29">
                      <w:pPr>
                        <w:shd w:val="clear" w:color="auto" w:fill="D9D9D9" w:themeFill="background1" w:themeFillShade="D9"/>
                      </w:pPr>
                      <w:r>
                        <w:t>s 9(2)(f)(iv)</w:t>
                      </w:r>
                    </w:p>
                  </w:txbxContent>
                </v:textbox>
              </v:shape>
            </w:pict>
          </mc:Fallback>
        </mc:AlternateContent>
      </w:r>
      <w:r w:rsidR="006812D9" w:rsidRPr="0006165F">
        <w:rPr>
          <w:color w:val="FFFFFF" w:themeColor="background1"/>
          <w:lang w:eastAsia="en-US"/>
        </w:rPr>
        <w:t>……………………………………………………………………………………………………………………………………………………………………………………………………………………………………</w:t>
      </w:r>
    </w:p>
    <w:p w14:paraId="00B30EBF" w14:textId="5BC9E81B" w:rsidR="003E1AF3" w:rsidRPr="00712E26" w:rsidRDefault="008D7114" w:rsidP="00712E26">
      <w:pPr>
        <w:pStyle w:val="NumberedParagraph"/>
        <w:tabs>
          <w:tab w:val="clear" w:pos="851"/>
        </w:tabs>
        <w:ind w:left="709"/>
        <w:rPr>
          <w:lang w:eastAsia="en-US"/>
        </w:rPr>
      </w:pPr>
      <w:r w:rsidRPr="00712E26">
        <w:rPr>
          <w:lang w:eastAsia="en-US"/>
        </w:rPr>
        <w:t xml:space="preserve">Officials note that Cabinet decided in December 2020 to defer the decision on whether to increase the trustee income tax rate to 39%, pending information on whether there has been a behavioural response by taxpayers to avoid paying the new personal income tax rate. </w:t>
      </w:r>
      <w:r w:rsidR="000B184B" w:rsidRPr="00712E26">
        <w:rPr>
          <w:lang w:eastAsia="en-US"/>
        </w:rPr>
        <w:t>A</w:t>
      </w:r>
      <w:r w:rsidR="00B85F6B" w:rsidRPr="00712E26">
        <w:rPr>
          <w:lang w:eastAsia="en-US"/>
        </w:rPr>
        <w:t xml:space="preserve"> decision to</w:t>
      </w:r>
      <w:r w:rsidR="00F854D0" w:rsidRPr="00712E26">
        <w:rPr>
          <w:lang w:eastAsia="en-US"/>
        </w:rPr>
        <w:t xml:space="preserve"> </w:t>
      </w:r>
      <w:r w:rsidR="005335E5" w:rsidRPr="00712E26">
        <w:rPr>
          <w:lang w:eastAsia="en-US"/>
        </w:rPr>
        <w:t>rais</w:t>
      </w:r>
      <w:r w:rsidR="00B85F6B" w:rsidRPr="00712E26">
        <w:rPr>
          <w:lang w:eastAsia="en-US"/>
        </w:rPr>
        <w:t>e</w:t>
      </w:r>
      <w:r w:rsidR="00F854D0" w:rsidRPr="00712E26">
        <w:rPr>
          <w:lang w:eastAsia="en-US"/>
        </w:rPr>
        <w:t xml:space="preserve"> the trustee rate</w:t>
      </w:r>
      <w:r w:rsidR="00747A60" w:rsidRPr="00712E26">
        <w:rPr>
          <w:lang w:eastAsia="en-US"/>
        </w:rPr>
        <w:t xml:space="preserve"> </w:t>
      </w:r>
      <w:r w:rsidR="00F854D0" w:rsidRPr="00712E26">
        <w:rPr>
          <w:lang w:eastAsia="en-US"/>
        </w:rPr>
        <w:t>would make the other measures unnecessary</w:t>
      </w:r>
      <w:r w:rsidR="002F3799">
        <w:rPr>
          <w:lang w:eastAsia="en-US"/>
        </w:rPr>
        <w:t xml:space="preserve">. </w:t>
      </w:r>
      <w:r w:rsidR="00EA79FD" w:rsidRPr="00712E26">
        <w:rPr>
          <w:lang w:eastAsia="en-US"/>
        </w:rPr>
        <w:t xml:space="preserve">Because of this, </w:t>
      </w:r>
      <w:r w:rsidR="00885210" w:rsidRPr="00712E26">
        <w:rPr>
          <w:lang w:eastAsia="en-US"/>
        </w:rPr>
        <w:t>officials</w:t>
      </w:r>
      <w:r w:rsidR="00EA79FD" w:rsidRPr="00712E26">
        <w:rPr>
          <w:lang w:eastAsia="en-US"/>
        </w:rPr>
        <w:t xml:space="preserve"> recommend that the decision on introducing alternative trust measures be deferred</w:t>
      </w:r>
      <w:r w:rsidR="00646FFB" w:rsidRPr="00712E26">
        <w:rPr>
          <w:lang w:eastAsia="en-US"/>
        </w:rPr>
        <w:t xml:space="preserve"> to </w:t>
      </w:r>
      <w:r w:rsidR="00BA609D" w:rsidRPr="00712E26">
        <w:rPr>
          <w:lang w:eastAsia="en-US"/>
        </w:rPr>
        <w:t>when the decision on</w:t>
      </w:r>
      <w:r w:rsidR="00DD58B6" w:rsidRPr="00712E26">
        <w:rPr>
          <w:lang w:eastAsia="en-US"/>
        </w:rPr>
        <w:t xml:space="preserve"> whether to increase the trustee income tax rate </w:t>
      </w:r>
      <w:r w:rsidR="00BA609D" w:rsidRPr="00712E26">
        <w:rPr>
          <w:lang w:eastAsia="en-US"/>
        </w:rPr>
        <w:t>is</w:t>
      </w:r>
      <w:r w:rsidR="00DD58B6" w:rsidRPr="00712E26">
        <w:rPr>
          <w:lang w:eastAsia="en-US"/>
        </w:rPr>
        <w:t xml:space="preserve"> made.</w:t>
      </w:r>
    </w:p>
    <w:p w14:paraId="53054796" w14:textId="2D7EFDA1" w:rsidR="00E33A5C" w:rsidRPr="00712E26" w:rsidRDefault="003E1AF3" w:rsidP="00712E26">
      <w:pPr>
        <w:pStyle w:val="NumberedParagraph"/>
        <w:tabs>
          <w:tab w:val="clear" w:pos="851"/>
        </w:tabs>
        <w:ind w:left="709"/>
        <w:rPr>
          <w:lang w:eastAsia="en-US"/>
        </w:rPr>
      </w:pPr>
      <w:r w:rsidRPr="00712E26">
        <w:rPr>
          <w:lang w:eastAsia="en-US"/>
        </w:rPr>
        <w:t>Finally, the Government has announced that it will</w:t>
      </w:r>
      <w:r w:rsidR="009165D1" w:rsidRPr="00712E26">
        <w:rPr>
          <w:lang w:eastAsia="en-US"/>
        </w:rPr>
        <w:t xml:space="preserve"> introduce new information gathering powers </w:t>
      </w:r>
      <w:r w:rsidRPr="00712E26">
        <w:rPr>
          <w:lang w:eastAsia="en-US"/>
        </w:rPr>
        <w:t>to determine whether trusts are being used to avoid the 39% rate</w:t>
      </w:r>
      <w:r w:rsidR="002F3799">
        <w:rPr>
          <w:lang w:eastAsia="en-US"/>
        </w:rPr>
        <w:t xml:space="preserve">. </w:t>
      </w:r>
      <w:r w:rsidR="00757F0E" w:rsidRPr="00712E26">
        <w:rPr>
          <w:lang w:eastAsia="en-US"/>
        </w:rPr>
        <w:t>This means that even</w:t>
      </w:r>
      <w:r w:rsidRPr="00712E26">
        <w:rPr>
          <w:lang w:eastAsia="en-US"/>
        </w:rPr>
        <w:t xml:space="preserve"> if the decision is made to leave the trust</w:t>
      </w:r>
      <w:r w:rsidR="00B329E9" w:rsidRPr="00712E26">
        <w:rPr>
          <w:lang w:eastAsia="en-US"/>
        </w:rPr>
        <w:t>ee</w:t>
      </w:r>
      <w:r w:rsidRPr="00712E26">
        <w:rPr>
          <w:lang w:eastAsia="en-US"/>
        </w:rPr>
        <w:t xml:space="preserve"> rate at 33%, waiting will allow us to </w:t>
      </w:r>
      <w:r w:rsidR="007429D0" w:rsidRPr="00712E26">
        <w:rPr>
          <w:lang w:eastAsia="en-US"/>
        </w:rPr>
        <w:t>use this information</w:t>
      </w:r>
      <w:r w:rsidR="00CB6D8F" w:rsidRPr="00712E26">
        <w:rPr>
          <w:lang w:eastAsia="en-US"/>
        </w:rPr>
        <w:t xml:space="preserve"> to improve the </w:t>
      </w:r>
      <w:r w:rsidRPr="00712E26">
        <w:rPr>
          <w:lang w:eastAsia="en-US"/>
        </w:rPr>
        <w:t>design</w:t>
      </w:r>
      <w:r w:rsidR="00CB6D8F" w:rsidRPr="00712E26">
        <w:rPr>
          <w:lang w:eastAsia="en-US"/>
        </w:rPr>
        <w:t xml:space="preserve"> of</w:t>
      </w:r>
      <w:r w:rsidRPr="00712E26">
        <w:rPr>
          <w:lang w:eastAsia="en-US"/>
        </w:rPr>
        <w:t xml:space="preserve"> the alternative measures</w:t>
      </w:r>
      <w:r w:rsidR="002F3799">
        <w:rPr>
          <w:lang w:eastAsia="en-US"/>
        </w:rPr>
        <w:t xml:space="preserve">. </w:t>
      </w:r>
      <w:r w:rsidR="00DD54DA" w:rsidRPr="00712E26">
        <w:rPr>
          <w:lang w:eastAsia="en-US"/>
        </w:rPr>
        <w:t>Further, taxpayers might</w:t>
      </w:r>
      <w:r w:rsidRPr="00712E26">
        <w:rPr>
          <w:lang w:eastAsia="en-US"/>
        </w:rPr>
        <w:t xml:space="preserve"> question </w:t>
      </w:r>
      <w:r w:rsidR="0018490A" w:rsidRPr="00712E26">
        <w:rPr>
          <w:lang w:eastAsia="en-US"/>
        </w:rPr>
        <w:t xml:space="preserve">why </w:t>
      </w:r>
      <w:r w:rsidR="000920C6" w:rsidRPr="00712E26">
        <w:rPr>
          <w:lang w:eastAsia="en-US"/>
        </w:rPr>
        <w:t>the alternative measures</w:t>
      </w:r>
      <w:r w:rsidR="00757F0E" w:rsidRPr="00712E26">
        <w:rPr>
          <w:lang w:eastAsia="en-US"/>
        </w:rPr>
        <w:t xml:space="preserve"> </w:t>
      </w:r>
      <w:r w:rsidR="0018490A" w:rsidRPr="00712E26">
        <w:rPr>
          <w:lang w:eastAsia="en-US"/>
        </w:rPr>
        <w:t xml:space="preserve">are being progressed </w:t>
      </w:r>
      <w:r w:rsidR="000920C6" w:rsidRPr="00712E26">
        <w:rPr>
          <w:lang w:eastAsia="en-US"/>
        </w:rPr>
        <w:t xml:space="preserve">before </w:t>
      </w:r>
      <w:r w:rsidR="00594CD0" w:rsidRPr="00712E26">
        <w:rPr>
          <w:lang w:eastAsia="en-US"/>
        </w:rPr>
        <w:t>Inland Revenue</w:t>
      </w:r>
      <w:r w:rsidRPr="00712E26">
        <w:rPr>
          <w:lang w:eastAsia="en-US"/>
        </w:rPr>
        <w:t xml:space="preserve"> </w:t>
      </w:r>
      <w:r w:rsidR="000920C6" w:rsidRPr="00712E26">
        <w:rPr>
          <w:lang w:eastAsia="en-US"/>
        </w:rPr>
        <w:t>had collected the information</w:t>
      </w:r>
      <w:r w:rsidRPr="00712E26">
        <w:rPr>
          <w:lang w:eastAsia="en-US"/>
        </w:rPr>
        <w:t xml:space="preserve"> </w:t>
      </w:r>
      <w:r w:rsidR="00BF79A0" w:rsidRPr="00712E26">
        <w:rPr>
          <w:lang w:eastAsia="en-US"/>
        </w:rPr>
        <w:t xml:space="preserve">required </w:t>
      </w:r>
      <w:r w:rsidRPr="00712E26">
        <w:rPr>
          <w:lang w:eastAsia="en-US"/>
        </w:rPr>
        <w:t xml:space="preserve">to determine </w:t>
      </w:r>
      <w:r w:rsidR="000920C6" w:rsidRPr="00712E26">
        <w:rPr>
          <w:lang w:eastAsia="en-US"/>
        </w:rPr>
        <w:t>their necessity</w:t>
      </w:r>
      <w:r w:rsidR="002F3799">
        <w:rPr>
          <w:lang w:eastAsia="en-US"/>
        </w:rPr>
        <w:t xml:space="preserve">. </w:t>
      </w:r>
    </w:p>
    <w:p w14:paraId="6C23ED7A" w14:textId="393A9351" w:rsidR="005D76E9" w:rsidRPr="005D76E9" w:rsidRDefault="005D76E9" w:rsidP="00712E26">
      <w:pPr>
        <w:pStyle w:val="Heading3"/>
      </w:pPr>
      <w:r w:rsidRPr="005D76E9">
        <w:t>Further company integrity measures</w:t>
      </w:r>
    </w:p>
    <w:p w14:paraId="7122AABE" w14:textId="2EA85438" w:rsidR="005C2F82" w:rsidRDefault="006E54FC" w:rsidP="007D345A">
      <w:pPr>
        <w:pStyle w:val="NumberedParagraph"/>
        <w:tabs>
          <w:tab w:val="clear" w:pos="851"/>
        </w:tabs>
        <w:ind w:left="709"/>
        <w:rPr>
          <w:lang w:eastAsia="en-US"/>
        </w:rPr>
      </w:pPr>
      <w:r>
        <w:rPr>
          <w:noProof/>
          <w:lang w:eastAsia="en-US"/>
        </w:rPr>
        <mc:AlternateContent>
          <mc:Choice Requires="wps">
            <w:drawing>
              <wp:anchor distT="0" distB="0" distL="114300" distR="114300" simplePos="0" relativeHeight="251663360" behindDoc="0" locked="0" layoutInCell="1" allowOverlap="1" wp14:anchorId="6C915586" wp14:editId="2D0238B0">
                <wp:simplePos x="0" y="0"/>
                <wp:positionH relativeFrom="column">
                  <wp:posOffset>452120</wp:posOffset>
                </wp:positionH>
                <wp:positionV relativeFrom="paragraph">
                  <wp:posOffset>1102995</wp:posOffset>
                </wp:positionV>
                <wp:extent cx="5324475" cy="4191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5324475" cy="419100"/>
                        </a:xfrm>
                        <a:prstGeom prst="rect">
                          <a:avLst/>
                        </a:prstGeom>
                        <a:solidFill>
                          <a:schemeClr val="bg1">
                            <a:lumMod val="85000"/>
                          </a:schemeClr>
                        </a:solidFill>
                        <a:ln w="6350">
                          <a:noFill/>
                        </a:ln>
                      </wps:spPr>
                      <wps:txbx>
                        <w:txbxContent>
                          <w:p w14:paraId="495AD743" w14:textId="4EB8335C" w:rsidR="009A5D82" w:rsidRDefault="009A5D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15586" id="Text Box 11" o:spid="_x0000_s1029" type="#_x0000_t202" style="position:absolute;left:0;text-align:left;margin-left:35.6pt;margin-top:86.85pt;width:419.2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" fillcolor="#d8d8d8 [2732]" stroked="f" strokeweight=".5pt">
                <v:textbox>
                  <w:txbxContent>
                    <w:p w14:paraId="495AD743" w14:textId="4EB8335C" w:rsidR="009A5D82" w:rsidRDefault="009A5D82"/>
                  </w:txbxContent>
                </v:textbox>
              </v:shape>
            </w:pict>
          </mc:Fallback>
        </mc:AlternateContent>
      </w:r>
      <w:r>
        <w:rPr>
          <w:noProof/>
          <w:lang w:eastAsia="en-US"/>
        </w:rPr>
        <mc:AlternateContent>
          <mc:Choice Requires="wps">
            <w:drawing>
              <wp:anchor distT="0" distB="0" distL="114300" distR="114300" simplePos="0" relativeHeight="251664384" behindDoc="0" locked="0" layoutInCell="1" allowOverlap="1" wp14:anchorId="7EFFF40F" wp14:editId="67E606A6">
                <wp:simplePos x="0" y="0"/>
                <wp:positionH relativeFrom="column">
                  <wp:posOffset>1137920</wp:posOffset>
                </wp:positionH>
                <wp:positionV relativeFrom="paragraph">
                  <wp:posOffset>940435</wp:posOffset>
                </wp:positionV>
                <wp:extent cx="4638675" cy="25717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4638675" cy="257175"/>
                        </a:xfrm>
                        <a:prstGeom prst="rect">
                          <a:avLst/>
                        </a:prstGeom>
                        <a:solidFill>
                          <a:schemeClr val="bg1">
                            <a:lumMod val="85000"/>
                          </a:schemeClr>
                        </a:solidFill>
                        <a:ln w="6350">
                          <a:noFill/>
                        </a:ln>
                      </wps:spPr>
                      <wps:txbx>
                        <w:txbxContent>
                          <w:p w14:paraId="615C0556" w14:textId="77777777" w:rsidR="00DB3D6D" w:rsidRDefault="00DB3D6D" w:rsidP="00DB3D6D">
                            <w:r>
                              <w:t>s 9(2)(f)(iv)</w:t>
                            </w:r>
                          </w:p>
                          <w:p w14:paraId="79944D47" w14:textId="77777777" w:rsidR="00441E63" w:rsidRDefault="00441E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FF40F" id="Text Box 13" o:spid="_x0000_s1030" type="#_x0000_t202" style="position:absolute;left:0;text-align:left;margin-left:89.6pt;margin-top:74.05pt;width:365.2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" fillcolor="#d8d8d8 [2732]" stroked="f" strokeweight=".5pt">
                <v:textbox>
                  <w:txbxContent>
                    <w:p w14:paraId="615C0556" w14:textId="77777777" w:rsidR="00DB3D6D" w:rsidRDefault="00DB3D6D" w:rsidP="00DB3D6D">
                      <w:r>
                        <w:t>s 9(2)(f)(iv)</w:t>
                      </w:r>
                    </w:p>
                    <w:p w14:paraId="79944D47" w14:textId="77777777" w:rsidR="00441E63" w:rsidRDefault="00441E63"/>
                  </w:txbxContent>
                </v:textbox>
              </v:shape>
            </w:pict>
          </mc:Fallback>
        </mc:AlternateContent>
      </w:r>
      <w:r w:rsidR="0071641D" w:rsidRPr="00BA331D">
        <w:rPr>
          <w:lang w:eastAsia="en-US"/>
        </w:rPr>
        <w:t xml:space="preserve">Further integrity issues also arise in relation to companies. </w:t>
      </w:r>
      <w:r w:rsidR="005D76E9" w:rsidRPr="00BA331D">
        <w:rPr>
          <w:lang w:eastAsia="en-US"/>
        </w:rPr>
        <w:t xml:space="preserve">Shareholders can leave earnings in a company and pay the </w:t>
      </w:r>
      <w:r w:rsidR="005D76E9" w:rsidRPr="00712E26">
        <w:rPr>
          <w:lang w:eastAsia="en-US"/>
        </w:rPr>
        <w:t>company income tax rate</w:t>
      </w:r>
      <w:r w:rsidR="004230EE" w:rsidRPr="00712E26">
        <w:rPr>
          <w:lang w:eastAsia="en-US"/>
        </w:rPr>
        <w:t xml:space="preserve"> (currently 28%)</w:t>
      </w:r>
      <w:r w:rsidR="005D76E9" w:rsidRPr="00712E26">
        <w:rPr>
          <w:lang w:eastAsia="en-US"/>
        </w:rPr>
        <w:t xml:space="preserve"> on any </w:t>
      </w:r>
      <w:r w:rsidR="002C67DA" w:rsidRPr="00712E26">
        <w:rPr>
          <w:lang w:eastAsia="en-US"/>
        </w:rPr>
        <w:t xml:space="preserve">returns from </w:t>
      </w:r>
      <w:r w:rsidR="005D76E9" w:rsidRPr="00712E26">
        <w:rPr>
          <w:lang w:eastAsia="en-US"/>
        </w:rPr>
        <w:t>investments made by the company</w:t>
      </w:r>
      <w:r w:rsidR="00DD54DA" w:rsidRPr="00712E26">
        <w:rPr>
          <w:lang w:eastAsia="en-US"/>
        </w:rPr>
        <w:t xml:space="preserve"> with those earnings</w:t>
      </w:r>
      <w:r w:rsidR="005D76E9" w:rsidRPr="00712E26">
        <w:rPr>
          <w:lang w:eastAsia="en-US"/>
        </w:rPr>
        <w:t>. Even if those investment returns are later paid out as a dividend</w:t>
      </w:r>
      <w:r w:rsidR="002D7C41" w:rsidRPr="00712E26">
        <w:rPr>
          <w:lang w:eastAsia="en-US"/>
        </w:rPr>
        <w:t xml:space="preserve"> (and so taxed at the shareholder’s marginal tax rate)</w:t>
      </w:r>
      <w:r w:rsidR="005D76E9" w:rsidRPr="00712E26">
        <w:rPr>
          <w:lang w:eastAsia="en-US"/>
        </w:rPr>
        <w:t>, shareholders get a deferral benefit</w:t>
      </w:r>
      <w:r w:rsidR="002224E6" w:rsidRPr="00712E26">
        <w:rPr>
          <w:lang w:eastAsia="en-US"/>
        </w:rPr>
        <w:t xml:space="preserve"> as a result of the lower company rate</w:t>
      </w:r>
      <w:r w:rsidR="005D76E9" w:rsidRPr="00712E26">
        <w:rPr>
          <w:lang w:eastAsia="en-US"/>
        </w:rPr>
        <w:t>. Officials could report to you on possible options to mitigate this issue.</w:t>
      </w:r>
    </w:p>
    <w:p w14:paraId="0B448523" w14:textId="4F6F796D" w:rsidR="007D345A" w:rsidRPr="006E54FC" w:rsidRDefault="00B07C1D" w:rsidP="005C2F82">
      <w:pPr>
        <w:pStyle w:val="NumberedParagraph"/>
        <w:numPr>
          <w:ilvl w:val="0"/>
          <w:numId w:val="0"/>
        </w:numPr>
        <w:ind w:left="709"/>
        <w:rPr>
          <w:color w:val="FFFFFF" w:themeColor="background1"/>
          <w:lang w:eastAsia="en-US"/>
        </w:rPr>
      </w:pPr>
      <w:r w:rsidRPr="006E54FC">
        <w:rPr>
          <w:color w:val="FFFFFF" w:themeColor="background1"/>
          <w:lang w:eastAsia="en-US"/>
        </w:rPr>
        <w:t>…………………………</w:t>
      </w:r>
      <w:r w:rsidR="00FF0891" w:rsidRPr="006E54FC">
        <w:rPr>
          <w:color w:val="FFFFFF" w:themeColor="background1"/>
          <w:lang w:eastAsia="en-US"/>
        </w:rPr>
        <w:t>……………………………………………………………………………………………</w:t>
      </w:r>
      <w:r w:rsidR="005C2F82" w:rsidRPr="006E54FC">
        <w:rPr>
          <w:color w:val="FFFFFF" w:themeColor="background1"/>
          <w:lang w:eastAsia="en-US"/>
        </w:rPr>
        <w:t>…………………………………………………………</w:t>
      </w:r>
    </w:p>
    <w:p w14:paraId="2E689DDB" w14:textId="22209975" w:rsidR="0018490A" w:rsidRPr="00712E26" w:rsidRDefault="0036357E" w:rsidP="00712E26">
      <w:pPr>
        <w:pStyle w:val="NumberedParagraph"/>
        <w:tabs>
          <w:tab w:val="clear" w:pos="851"/>
        </w:tabs>
        <w:ind w:left="709"/>
        <w:rPr>
          <w:lang w:eastAsia="en-US"/>
        </w:rPr>
      </w:pPr>
      <w:r>
        <w:rPr>
          <w:noProof/>
          <w:lang w:eastAsia="en-US"/>
        </w:rPr>
        <mc:AlternateContent>
          <mc:Choice Requires="wps">
            <w:drawing>
              <wp:anchor distT="0" distB="0" distL="114300" distR="114300" simplePos="0" relativeHeight="251665408" behindDoc="0" locked="0" layoutInCell="1" allowOverlap="1" wp14:anchorId="2DC7073A" wp14:editId="5A41FB3F">
                <wp:simplePos x="0" y="0"/>
                <wp:positionH relativeFrom="column">
                  <wp:posOffset>452120</wp:posOffset>
                </wp:positionH>
                <wp:positionV relativeFrom="paragraph">
                  <wp:posOffset>12700</wp:posOffset>
                </wp:positionV>
                <wp:extent cx="5324475" cy="16573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5324475" cy="1657350"/>
                        </a:xfrm>
                        <a:prstGeom prst="rect">
                          <a:avLst/>
                        </a:prstGeom>
                        <a:solidFill>
                          <a:schemeClr val="bg1">
                            <a:lumMod val="85000"/>
                          </a:schemeClr>
                        </a:solidFill>
                        <a:ln w="6350">
                          <a:noFill/>
                        </a:ln>
                      </wps:spPr>
                      <wps:txbx>
                        <w:txbxContent>
                          <w:p w14:paraId="79D291F6" w14:textId="3C56E103" w:rsidR="00F1691C" w:rsidRDefault="003C031D">
                            <w:r>
                              <w:t>s 9(2)(f)(iv)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C7073A" id="Text Box 14" o:spid="_x0000_s1031" type="#_x0000_t202" style="position:absolute;left:0;text-align:left;margin-left:35.6pt;margin-top:1pt;width:419.25pt;height:13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" fillcolor="#d8d8d8 [2732]" stroked="f" strokeweight=".5pt">
                <v:textbox>
                  <w:txbxContent>
                    <w:p w14:paraId="79D291F6" w14:textId="3C56E103" w:rsidR="00F1691C" w:rsidRDefault="003C031D">
                      <w:r>
                        <w:t>s 9(2)(f)(iv)</w:t>
                      </w:r>
                    </w:p>
                  </w:txbxContent>
                </v:textbox>
              </v:shape>
            </w:pict>
          </mc:Fallback>
        </mc:AlternateContent>
      </w:r>
      <w:r w:rsidR="00F76766" w:rsidRPr="0095063F">
        <w:rPr>
          <w:color w:val="FFFFFF" w:themeColor="background1"/>
          <w:lang w:eastAsia="en-US"/>
        </w:rPr>
        <w:t>………………………………………………………………………………………………………………………………………………………………………………………………………………………………………………………………………………………………………………………………………………………………………………………………………………………………………………………………………………………………………………………………………………………………………………………………………………………………………………………………………………………………………………………………………………………………………………………………………………………………………………………………………………………………………………………………………………………………………………………………………………………………………………………………………………………………………………………………………………………………………………………………………………………………………………………………………………………………………………………………………………………………………………………………………………………………………………………………………………………………………………………………………………………</w:t>
      </w:r>
      <w:r w:rsidR="002F3799">
        <w:rPr>
          <w:lang w:eastAsia="en-US"/>
        </w:rPr>
        <w:t xml:space="preserve"> </w:t>
      </w:r>
    </w:p>
    <w:p w14:paraId="03C700C0" w14:textId="15B2CACC" w:rsidR="005D76E9" w:rsidRPr="00712E26" w:rsidRDefault="00A203EC" w:rsidP="00712E26">
      <w:pPr>
        <w:pStyle w:val="NumberedParagraph"/>
        <w:tabs>
          <w:tab w:val="clear" w:pos="851"/>
        </w:tabs>
        <w:ind w:left="709"/>
        <w:rPr>
          <w:lang w:eastAsia="en-US"/>
        </w:rPr>
      </w:pPr>
      <w:r>
        <w:rPr>
          <w:noProof/>
          <w:lang w:eastAsia="en-US"/>
        </w:rPr>
        <mc:AlternateContent>
          <mc:Choice Requires="wps">
            <w:drawing>
              <wp:anchor distT="0" distB="0" distL="114300" distR="114300" simplePos="0" relativeHeight="251666432" behindDoc="0" locked="0" layoutInCell="1" allowOverlap="1" wp14:anchorId="77B7AA6C" wp14:editId="27C692B2">
                <wp:simplePos x="0" y="0"/>
                <wp:positionH relativeFrom="column">
                  <wp:posOffset>452120</wp:posOffset>
                </wp:positionH>
                <wp:positionV relativeFrom="paragraph">
                  <wp:posOffset>18415</wp:posOffset>
                </wp:positionV>
                <wp:extent cx="5362575" cy="105727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5362575" cy="1057275"/>
                        </a:xfrm>
                        <a:prstGeom prst="rect">
                          <a:avLst/>
                        </a:prstGeom>
                        <a:solidFill>
                          <a:schemeClr val="bg1">
                            <a:lumMod val="85000"/>
                          </a:schemeClr>
                        </a:solidFill>
                        <a:ln w="6350">
                          <a:noFill/>
                        </a:ln>
                      </wps:spPr>
                      <wps:txbx>
                        <w:txbxContent>
                          <w:p w14:paraId="43DA3E50" w14:textId="3803B738" w:rsidR="007321C6" w:rsidRDefault="002824D9">
                            <w:r>
                              <w:t>s 9(2)(f)(iv)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B7AA6C" id="Text Box 15" o:spid="_x0000_s1032" type="#_x0000_t202" style="position:absolute;left:0;text-align:left;margin-left:35.6pt;margin-top:1.45pt;width:422.25pt;height:83.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" fillcolor="#d8d8d8 [2732]" stroked="f" strokeweight=".5pt">
                <v:textbox>
                  <w:txbxContent>
                    <w:p w14:paraId="43DA3E50" w14:textId="3803B738" w:rsidR="007321C6" w:rsidRDefault="002824D9">
                      <w:r>
                        <w:t>s 9(2)(f)(iv)</w:t>
                      </w:r>
                    </w:p>
                  </w:txbxContent>
                </v:textbox>
              </v:shape>
            </w:pict>
          </mc:Fallback>
        </mc:AlternateContent>
      </w:r>
      <w:r w:rsidR="00AD4E1A" w:rsidRPr="00A203EC">
        <w:rPr>
          <w:color w:val="FFFFFF" w:themeColor="background1"/>
          <w:lang w:eastAsia="en-US"/>
        </w:rPr>
        <w:t>…………………………………………………………………………………………………………………………………………………………………………………………………………………………………………………………………………………………………………………………………………………………………………………………………………………………………………………………………………………………………………………………………………………………………………………………………………………………………………………………………………………………………………………………………………………………………………………………………………………………………………………</w:t>
      </w:r>
      <w:r w:rsidR="002824D9" w:rsidRPr="00A203EC">
        <w:rPr>
          <w:color w:val="FFFFFF" w:themeColor="background1"/>
          <w:lang w:eastAsia="en-US"/>
        </w:rPr>
        <w:t>…..</w:t>
      </w:r>
    </w:p>
    <w:p w14:paraId="41ECB2FA" w14:textId="77B6AF79" w:rsidR="00CC0181" w:rsidRPr="00B56C18" w:rsidRDefault="003772E9" w:rsidP="00712E26">
      <w:pPr>
        <w:pStyle w:val="NumberedParagraph"/>
        <w:tabs>
          <w:tab w:val="clear" w:pos="851"/>
        </w:tabs>
        <w:ind w:left="709"/>
        <w:rPr>
          <w:lang w:eastAsia="en-US"/>
        </w:rPr>
      </w:pPr>
      <w:r>
        <w:rPr>
          <w:noProof/>
          <w:lang w:eastAsia="en-US"/>
        </w:rPr>
        <mc:AlternateContent>
          <mc:Choice Requires="wps">
            <w:drawing>
              <wp:anchor distT="0" distB="0" distL="114300" distR="114300" simplePos="0" relativeHeight="251667456" behindDoc="0" locked="0" layoutInCell="1" allowOverlap="1" wp14:anchorId="609511BD" wp14:editId="6CA4BB44">
                <wp:simplePos x="0" y="0"/>
                <wp:positionH relativeFrom="column">
                  <wp:posOffset>5547995</wp:posOffset>
                </wp:positionH>
                <wp:positionV relativeFrom="paragraph">
                  <wp:posOffset>161925</wp:posOffset>
                </wp:positionV>
                <wp:extent cx="266700" cy="2952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266700" cy="295275"/>
                        </a:xfrm>
                        <a:prstGeom prst="rect">
                          <a:avLst/>
                        </a:prstGeom>
                        <a:solidFill>
                          <a:schemeClr val="bg1">
                            <a:lumMod val="85000"/>
                          </a:schemeClr>
                        </a:solidFill>
                        <a:ln w="6350">
                          <a:noFill/>
                        </a:ln>
                      </wps:spPr>
                      <wps:txbx>
                        <w:txbxContent>
                          <w:p w14:paraId="7D55A05E" w14:textId="77777777" w:rsidR="00BB21F8" w:rsidRDefault="00BB21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511BD" id="Text Box 16" o:spid="_x0000_s1033" type="#_x0000_t202" style="position:absolute;left:0;text-align:left;margin-left:436.85pt;margin-top:12.75pt;width:21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" fillcolor="#d8d8d8 [2732]" stroked="f" strokeweight=".5pt">
                <v:textbox>
                  <w:txbxContent>
                    <w:p w14:paraId="7D55A05E" w14:textId="77777777" w:rsidR="00BB21F8" w:rsidRDefault="00BB21F8"/>
                  </w:txbxContent>
                </v:textbox>
              </v:shape>
            </w:pict>
          </mc:Fallback>
        </mc:AlternateContent>
      </w:r>
      <w:r>
        <w:rPr>
          <w:noProof/>
          <w:lang w:eastAsia="en-US"/>
        </w:rPr>
        <mc:AlternateContent>
          <mc:Choice Requires="wps">
            <w:drawing>
              <wp:anchor distT="0" distB="0" distL="114300" distR="114300" simplePos="0" relativeHeight="251668480" behindDoc="0" locked="0" layoutInCell="1" allowOverlap="1" wp14:anchorId="36F3E3EE" wp14:editId="1E2D80AE">
                <wp:simplePos x="0" y="0"/>
                <wp:positionH relativeFrom="column">
                  <wp:posOffset>452120</wp:posOffset>
                </wp:positionH>
                <wp:positionV relativeFrom="paragraph">
                  <wp:posOffset>342900</wp:posOffset>
                </wp:positionV>
                <wp:extent cx="5362575" cy="7334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5362575" cy="733425"/>
                        </a:xfrm>
                        <a:prstGeom prst="rect">
                          <a:avLst/>
                        </a:prstGeom>
                        <a:solidFill>
                          <a:schemeClr val="bg1">
                            <a:lumMod val="85000"/>
                          </a:schemeClr>
                        </a:solidFill>
                        <a:ln w="6350">
                          <a:noFill/>
                        </a:ln>
                      </wps:spPr>
                      <wps:txbx>
                        <w:txbxContent>
                          <w:p w14:paraId="78685BA0" w14:textId="549F0FFA" w:rsidR="002E062E" w:rsidRDefault="00BE71FE">
                            <w:r>
                              <w:t>s 9(2)(f)(iv)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3E3EE" id="Text Box 17" o:spid="_x0000_s1034" type="#_x0000_t202" style="position:absolute;left:0;text-align:left;margin-left:35.6pt;margin-top:27pt;width:422.25pt;height: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" fillcolor="#d8d8d8 [2732]" stroked="f" strokeweight=".5pt">
                <v:textbox>
                  <w:txbxContent>
                    <w:p w14:paraId="78685BA0" w14:textId="549F0FFA" w:rsidR="002E062E" w:rsidRDefault="00BE71FE">
                      <w:r>
                        <w:t>s 9(2)(f)(iv)</w:t>
                      </w:r>
                    </w:p>
                  </w:txbxContent>
                </v:textbox>
              </v:shape>
            </w:pict>
          </mc:Fallback>
        </mc:AlternateContent>
      </w:r>
      <w:r w:rsidR="007F7F22">
        <w:rPr>
          <w:lang w:eastAsia="en-US"/>
        </w:rPr>
        <w:t xml:space="preserve">A further issue </w:t>
      </w:r>
      <w:r w:rsidR="004213D2">
        <w:rPr>
          <w:lang w:eastAsia="en-US"/>
        </w:rPr>
        <w:t xml:space="preserve">concerns shareholder </w:t>
      </w:r>
      <w:proofErr w:type="gramStart"/>
      <w:r w:rsidR="004213D2">
        <w:rPr>
          <w:lang w:eastAsia="en-US"/>
        </w:rPr>
        <w:t>loans</w:t>
      </w:r>
      <w:proofErr w:type="gramEnd"/>
      <w:r w:rsidR="002F3799">
        <w:rPr>
          <w:lang w:eastAsia="en-US"/>
        </w:rPr>
        <w:t xml:space="preserve">. </w:t>
      </w:r>
      <w:r w:rsidR="001A0BA5">
        <w:rPr>
          <w:lang w:eastAsia="en-US"/>
        </w:rPr>
        <w:t>In practice, s</w:t>
      </w:r>
      <w:r w:rsidR="004213D2">
        <w:rPr>
          <w:lang w:eastAsia="en-US"/>
        </w:rPr>
        <w:t>hareholders can</w:t>
      </w:r>
      <w:r w:rsidR="00CC0181" w:rsidRPr="005963F6">
        <w:rPr>
          <w:lang w:eastAsia="en-US"/>
        </w:rPr>
        <w:t xml:space="preserve"> receive funds from a company without paying tax by receiving the funds as a loan</w:t>
      </w:r>
      <w:r w:rsidR="002F3799">
        <w:rPr>
          <w:lang w:eastAsia="en-US"/>
        </w:rPr>
        <w:t xml:space="preserve">. </w:t>
      </w:r>
      <w:r w:rsidR="00BB21F8" w:rsidRPr="003772E9">
        <w:rPr>
          <w:color w:val="FFFFFF" w:themeColor="background1"/>
          <w:lang w:eastAsia="en-US"/>
        </w:rPr>
        <w:t>…</w:t>
      </w:r>
      <w:r w:rsidR="00501BFE" w:rsidRPr="003772E9">
        <w:rPr>
          <w:color w:val="FFFFFF" w:themeColor="background1"/>
          <w:lang w:eastAsia="en-US"/>
        </w:rPr>
        <w:t>.</w:t>
      </w:r>
      <w:r w:rsidR="00BB21F8" w:rsidRPr="003772E9">
        <w:rPr>
          <w:color w:val="FFFFFF" w:themeColor="background1"/>
          <w:lang w:eastAsia="en-US"/>
        </w:rPr>
        <w:t>..</w:t>
      </w:r>
      <w:r w:rsidR="004213D2">
        <w:rPr>
          <w:lang w:eastAsia="en-US"/>
        </w:rPr>
        <w:t xml:space="preserve"> </w:t>
      </w:r>
      <w:r w:rsidR="008B6AD6" w:rsidRPr="00662E27">
        <w:rPr>
          <w:color w:val="FFFFFF" w:themeColor="background1"/>
          <w:lang w:eastAsia="en-US"/>
        </w:rPr>
        <w:t>………………………………………………………………………………………………………………………………………………………………………………………………………………………………………………………………………………………………………………………………………………………………………………………………………………………………………………………………………………………………………………………………………………………………………………………………………………………………</w:t>
      </w:r>
      <w:r w:rsidR="00CD0029" w:rsidRPr="00662E27">
        <w:rPr>
          <w:color w:val="FFFFFF" w:themeColor="background1"/>
          <w:lang w:eastAsia="en-US"/>
        </w:rPr>
        <w:t>………………………………………….</w:t>
      </w:r>
      <w:r w:rsidR="006D659F" w:rsidRPr="00662E27">
        <w:rPr>
          <w:color w:val="FFFFFF" w:themeColor="background1"/>
          <w:lang w:eastAsia="en-US"/>
        </w:rPr>
        <w:t>.</w:t>
      </w:r>
    </w:p>
    <w:p w14:paraId="41AB669D" w14:textId="04748A50" w:rsidR="004F4D1C" w:rsidRDefault="00672F36" w:rsidP="00712E26">
      <w:pPr>
        <w:pStyle w:val="Heading3"/>
      </w:pPr>
      <w:r w:rsidRPr="00814FF8">
        <w:lastRenderedPageBreak/>
        <w:t>Timing</w:t>
      </w:r>
    </w:p>
    <w:p w14:paraId="10937E2F" w14:textId="28392B6D" w:rsidR="00672F36" w:rsidRPr="00F8567E" w:rsidRDefault="00326443" w:rsidP="00712E26">
      <w:pPr>
        <w:pStyle w:val="NumberedParagraph"/>
        <w:tabs>
          <w:tab w:val="clear" w:pos="851"/>
        </w:tabs>
        <w:ind w:left="709"/>
        <w:rPr>
          <w:lang w:eastAsia="en-US"/>
        </w:rPr>
      </w:pPr>
      <w:r w:rsidRPr="00F8567E">
        <w:rPr>
          <w:lang w:eastAsia="en-US"/>
        </w:rPr>
        <w:t xml:space="preserve">Officials </w:t>
      </w:r>
      <w:r w:rsidR="008E4BCD" w:rsidRPr="00F8567E">
        <w:rPr>
          <w:lang w:eastAsia="en-US"/>
        </w:rPr>
        <w:t xml:space="preserve">propose </w:t>
      </w:r>
      <w:r w:rsidR="005F418E" w:rsidRPr="00F8567E">
        <w:rPr>
          <w:lang w:eastAsia="en-US"/>
        </w:rPr>
        <w:t xml:space="preserve">reporting back on </w:t>
      </w:r>
      <w:r w:rsidR="00983F15" w:rsidRPr="00F8567E">
        <w:rPr>
          <w:lang w:eastAsia="en-US"/>
        </w:rPr>
        <w:t>whether trusts are being used to avoid the 39% tax rate</w:t>
      </w:r>
      <w:r w:rsidR="00F333E5" w:rsidRPr="00F8567E">
        <w:rPr>
          <w:lang w:eastAsia="en-US"/>
        </w:rPr>
        <w:t xml:space="preserve"> </w:t>
      </w:r>
      <w:r w:rsidR="00F333E5" w:rsidRPr="0085753F">
        <w:rPr>
          <w:lang w:eastAsia="en-US"/>
        </w:rPr>
        <w:t xml:space="preserve">in </w:t>
      </w:r>
      <w:r w:rsidR="00661EE4" w:rsidRPr="0085753F">
        <w:rPr>
          <w:lang w:eastAsia="en-US"/>
        </w:rPr>
        <w:t>the second half of 2023</w:t>
      </w:r>
      <w:r w:rsidR="002F3799">
        <w:rPr>
          <w:lang w:eastAsia="en-US"/>
        </w:rPr>
        <w:t xml:space="preserve">. </w:t>
      </w:r>
      <w:r w:rsidR="00F333E5" w:rsidRPr="00F8567E">
        <w:rPr>
          <w:lang w:eastAsia="en-US"/>
        </w:rPr>
        <w:t>We will report to you on the second tranche at this time.</w:t>
      </w:r>
      <w:r w:rsidR="00E25426" w:rsidRPr="00F8567E">
        <w:rPr>
          <w:lang w:eastAsia="en-US"/>
        </w:rPr>
        <w:t xml:space="preserve"> </w:t>
      </w:r>
    </w:p>
    <w:p w14:paraId="6E150B90" w14:textId="31230942" w:rsidR="00210B43" w:rsidRPr="00712E26" w:rsidRDefault="008C2CB6" w:rsidP="00712E26">
      <w:pPr>
        <w:pStyle w:val="Heading2"/>
        <w:rPr>
          <w:b w:val="0"/>
        </w:rPr>
      </w:pPr>
      <w:r>
        <w:t xml:space="preserve">Third tranche: </w:t>
      </w:r>
      <w:r w:rsidR="002414F2" w:rsidRPr="002268DD">
        <w:t xml:space="preserve">Possible </w:t>
      </w:r>
      <w:r w:rsidR="000B7BFC" w:rsidRPr="002268DD">
        <w:t>future measures</w:t>
      </w:r>
      <w:r w:rsidR="002414F2" w:rsidRPr="002268DD">
        <w:t xml:space="preserve"> </w:t>
      </w:r>
      <w:r w:rsidR="009D2889" w:rsidRPr="008C2CB6">
        <w:t>–</w:t>
      </w:r>
      <w:r w:rsidR="002414F2" w:rsidRPr="00712E26">
        <w:t xml:space="preserve"> </w:t>
      </w:r>
      <w:r w:rsidR="00210B43" w:rsidRPr="00712E26">
        <w:t xml:space="preserve">PIE </w:t>
      </w:r>
      <w:r w:rsidR="000B7BFC" w:rsidRPr="00712E26">
        <w:t>rate</w:t>
      </w:r>
      <w:r w:rsidR="00F10DD7" w:rsidRPr="00712E26">
        <w:t>s</w:t>
      </w:r>
    </w:p>
    <w:p w14:paraId="7834E0EC" w14:textId="105E7193" w:rsidR="005F42B0" w:rsidRDefault="00210B43" w:rsidP="00712E26">
      <w:pPr>
        <w:pStyle w:val="NumberedParagraph"/>
        <w:tabs>
          <w:tab w:val="clear" w:pos="851"/>
        </w:tabs>
        <w:ind w:left="709"/>
        <w:rPr>
          <w:lang w:eastAsia="en-US"/>
        </w:rPr>
      </w:pPr>
      <w:r w:rsidRPr="00511B7C">
        <w:rPr>
          <w:lang w:eastAsia="en-US"/>
        </w:rPr>
        <w:t>There is an overlap between</w:t>
      </w:r>
      <w:r w:rsidR="00B72499">
        <w:rPr>
          <w:lang w:eastAsia="en-US"/>
        </w:rPr>
        <w:t xml:space="preserve"> the 39% tax rate and</w:t>
      </w:r>
      <w:r w:rsidRPr="00511B7C">
        <w:rPr>
          <w:lang w:eastAsia="en-US"/>
        </w:rPr>
        <w:t xml:space="preserve"> </w:t>
      </w:r>
      <w:r w:rsidR="00870EE9">
        <w:rPr>
          <w:lang w:eastAsia="en-US"/>
        </w:rPr>
        <w:t xml:space="preserve">how </w:t>
      </w:r>
      <w:r w:rsidRPr="00511B7C">
        <w:rPr>
          <w:lang w:eastAsia="en-US"/>
        </w:rPr>
        <w:t>PIEs</w:t>
      </w:r>
      <w:r w:rsidR="00870EE9">
        <w:rPr>
          <w:lang w:eastAsia="en-US"/>
        </w:rPr>
        <w:t>,</w:t>
      </w:r>
      <w:r w:rsidRPr="00511B7C">
        <w:rPr>
          <w:lang w:eastAsia="en-US"/>
        </w:rPr>
        <w:t xml:space="preserve"> including KiwiSaver</w:t>
      </w:r>
      <w:r w:rsidR="00870EE9">
        <w:rPr>
          <w:lang w:eastAsia="en-US"/>
        </w:rPr>
        <w:t>,</w:t>
      </w:r>
      <w:r w:rsidR="00E90C77">
        <w:rPr>
          <w:lang w:eastAsia="en-US"/>
        </w:rPr>
        <w:t xml:space="preserve"> are taxed</w:t>
      </w:r>
      <w:r w:rsidR="002F3799">
        <w:rPr>
          <w:lang w:eastAsia="en-US"/>
        </w:rPr>
        <w:t xml:space="preserve">. </w:t>
      </w:r>
      <w:r w:rsidR="00E77018">
        <w:rPr>
          <w:lang w:eastAsia="en-US"/>
        </w:rPr>
        <w:t>PIEs are typically widely</w:t>
      </w:r>
      <w:r w:rsidR="00DA2C10">
        <w:rPr>
          <w:lang w:eastAsia="en-US"/>
        </w:rPr>
        <w:t>-</w:t>
      </w:r>
      <w:r w:rsidR="00E77018">
        <w:rPr>
          <w:lang w:eastAsia="en-US"/>
        </w:rPr>
        <w:t>held managed funds</w:t>
      </w:r>
      <w:r w:rsidR="002F3799">
        <w:rPr>
          <w:lang w:eastAsia="en-US"/>
        </w:rPr>
        <w:t xml:space="preserve">. </w:t>
      </w:r>
      <w:r w:rsidR="00E77018">
        <w:rPr>
          <w:lang w:eastAsia="en-US"/>
        </w:rPr>
        <w:t>This means a</w:t>
      </w:r>
      <w:r w:rsidR="00305097">
        <w:rPr>
          <w:lang w:eastAsia="en-US"/>
        </w:rPr>
        <w:t xml:space="preserve"> person cannot </w:t>
      </w:r>
      <w:r w:rsidR="005F42B0">
        <w:rPr>
          <w:lang w:eastAsia="en-US"/>
        </w:rPr>
        <w:t>easily</w:t>
      </w:r>
      <w:r w:rsidR="00635B95">
        <w:rPr>
          <w:lang w:eastAsia="en-US"/>
        </w:rPr>
        <w:t xml:space="preserve"> divert income they control through a PIE</w:t>
      </w:r>
      <w:r w:rsidR="002F3799">
        <w:rPr>
          <w:lang w:eastAsia="en-US"/>
        </w:rPr>
        <w:t xml:space="preserve">. </w:t>
      </w:r>
      <w:r w:rsidR="005F42B0">
        <w:rPr>
          <w:lang w:eastAsia="en-US"/>
        </w:rPr>
        <w:t xml:space="preserve">Instead PIEs are </w:t>
      </w:r>
      <w:r w:rsidR="00FD730E">
        <w:rPr>
          <w:lang w:eastAsia="en-US"/>
        </w:rPr>
        <w:t xml:space="preserve">an alternative way people can </w:t>
      </w:r>
      <w:r w:rsidR="000108B4">
        <w:rPr>
          <w:lang w:eastAsia="en-US"/>
        </w:rPr>
        <w:t>save</w:t>
      </w:r>
      <w:r w:rsidR="002F3799">
        <w:rPr>
          <w:lang w:eastAsia="en-US"/>
        </w:rPr>
        <w:t xml:space="preserve">. </w:t>
      </w:r>
      <w:r w:rsidR="00E44333">
        <w:rPr>
          <w:lang w:eastAsia="en-US"/>
        </w:rPr>
        <w:t xml:space="preserve">The issue with PIEs is whether it is appropriate for this </w:t>
      </w:r>
      <w:r w:rsidR="0018490A">
        <w:rPr>
          <w:lang w:eastAsia="en-US"/>
        </w:rPr>
        <w:t xml:space="preserve">form </w:t>
      </w:r>
      <w:r w:rsidR="00E44333">
        <w:rPr>
          <w:lang w:eastAsia="en-US"/>
        </w:rPr>
        <w:t xml:space="preserve">of saving to be taxed at a lower rate for high income earners than other </w:t>
      </w:r>
      <w:r w:rsidR="0018490A">
        <w:rPr>
          <w:lang w:eastAsia="en-US"/>
        </w:rPr>
        <w:t>forms</w:t>
      </w:r>
      <w:r w:rsidR="00DA2C10">
        <w:rPr>
          <w:lang w:eastAsia="en-US"/>
        </w:rPr>
        <w:t xml:space="preserve"> of saving</w:t>
      </w:r>
      <w:r w:rsidR="00E44333">
        <w:rPr>
          <w:lang w:eastAsia="en-US"/>
        </w:rPr>
        <w:t>.</w:t>
      </w:r>
      <w:r w:rsidR="00AE573F" w:rsidRPr="00AE573F">
        <w:rPr>
          <w:lang w:eastAsia="en-US"/>
        </w:rPr>
        <w:t xml:space="preserve"> </w:t>
      </w:r>
      <w:r w:rsidR="00AE573F">
        <w:rPr>
          <w:lang w:eastAsia="en-US"/>
        </w:rPr>
        <w:t>Accordingly this is less of an integrity issue and more an issue about the coherence of our policy settings for taxing savings</w:t>
      </w:r>
      <w:r w:rsidR="002F3799">
        <w:rPr>
          <w:lang w:eastAsia="en-US"/>
        </w:rPr>
        <w:t xml:space="preserve">. </w:t>
      </w:r>
    </w:p>
    <w:p w14:paraId="64DFD95D" w14:textId="6EFD6E1F" w:rsidR="009C5FAE" w:rsidRDefault="00912D7C" w:rsidP="00712E26">
      <w:pPr>
        <w:pStyle w:val="NumberedParagraph"/>
        <w:tabs>
          <w:tab w:val="clear" w:pos="851"/>
        </w:tabs>
        <w:ind w:left="709"/>
        <w:rPr>
          <w:lang w:eastAsia="en-US"/>
        </w:rPr>
      </w:pPr>
      <w:r>
        <w:rPr>
          <w:lang w:eastAsia="en-US"/>
        </w:rPr>
        <w:t xml:space="preserve">Whether </w:t>
      </w:r>
      <w:r w:rsidR="00A13FDC">
        <w:rPr>
          <w:lang w:eastAsia="en-US"/>
        </w:rPr>
        <w:t>the taxation of PIEs should be changed is partly depend</w:t>
      </w:r>
      <w:r w:rsidR="00CA5999">
        <w:rPr>
          <w:lang w:eastAsia="en-US"/>
        </w:rPr>
        <w:t>e</w:t>
      </w:r>
      <w:r w:rsidR="00A13FDC">
        <w:rPr>
          <w:lang w:eastAsia="en-US"/>
        </w:rPr>
        <w:t>nt</w:t>
      </w:r>
      <w:r w:rsidR="00E32EFF">
        <w:rPr>
          <w:lang w:eastAsia="en-US"/>
        </w:rPr>
        <w:t xml:space="preserve"> on whether a decision is made on taxing trusts at 39%</w:t>
      </w:r>
      <w:r w:rsidR="002F3799">
        <w:rPr>
          <w:lang w:eastAsia="en-US"/>
        </w:rPr>
        <w:t xml:space="preserve">. </w:t>
      </w:r>
      <w:r w:rsidR="00E32EFF">
        <w:rPr>
          <w:lang w:eastAsia="en-US"/>
        </w:rPr>
        <w:t xml:space="preserve">If trusts are not taxed at 39%, then </w:t>
      </w:r>
      <w:r w:rsidR="00E810C7">
        <w:rPr>
          <w:lang w:eastAsia="en-US"/>
        </w:rPr>
        <w:t xml:space="preserve">there is a </w:t>
      </w:r>
      <w:r w:rsidR="006A7047">
        <w:rPr>
          <w:lang w:eastAsia="en-US"/>
        </w:rPr>
        <w:t xml:space="preserve">much </w:t>
      </w:r>
      <w:r w:rsidR="00E810C7">
        <w:rPr>
          <w:lang w:eastAsia="en-US"/>
        </w:rPr>
        <w:t>weaker case to tax PIEs at 39</w:t>
      </w:r>
      <w:r w:rsidR="003B3F4E">
        <w:rPr>
          <w:lang w:eastAsia="en-US"/>
        </w:rPr>
        <w:t>%</w:t>
      </w:r>
      <w:r w:rsidR="002F3799">
        <w:rPr>
          <w:lang w:eastAsia="en-US"/>
        </w:rPr>
        <w:t xml:space="preserve">. </w:t>
      </w:r>
      <w:r w:rsidR="00B63CC6">
        <w:rPr>
          <w:lang w:eastAsia="en-US"/>
        </w:rPr>
        <w:t>You may also wish to treat KiwiSaver PIEs differently from other PIEs (to recognise the fact that KiwiSaver funds are generally “locked in” until retirement age)</w:t>
      </w:r>
      <w:r w:rsidR="002F3799">
        <w:rPr>
          <w:lang w:eastAsia="en-US"/>
        </w:rPr>
        <w:t xml:space="preserve">. </w:t>
      </w:r>
      <w:r w:rsidR="00B96277">
        <w:rPr>
          <w:lang w:eastAsia="en-US"/>
        </w:rPr>
        <w:t xml:space="preserve">So the decision of whether to </w:t>
      </w:r>
      <w:r w:rsidR="00D628D0">
        <w:rPr>
          <w:lang w:eastAsia="en-US"/>
        </w:rPr>
        <w:t>raise the top PIE tax rate is not straightforward.</w:t>
      </w:r>
    </w:p>
    <w:p w14:paraId="619F3B96" w14:textId="5D4E7765" w:rsidR="00D628D0" w:rsidRDefault="00D628D0" w:rsidP="00712E26">
      <w:pPr>
        <w:pStyle w:val="NumberedParagraph"/>
        <w:tabs>
          <w:tab w:val="clear" w:pos="851"/>
        </w:tabs>
        <w:ind w:left="709"/>
        <w:rPr>
          <w:lang w:eastAsia="en-US"/>
        </w:rPr>
      </w:pPr>
      <w:r>
        <w:rPr>
          <w:lang w:eastAsia="en-US"/>
        </w:rPr>
        <w:t xml:space="preserve">For these reasons, </w:t>
      </w:r>
      <w:r w:rsidR="00517E18">
        <w:rPr>
          <w:lang w:eastAsia="en-US"/>
        </w:rPr>
        <w:t xml:space="preserve">officials </w:t>
      </w:r>
      <w:r>
        <w:rPr>
          <w:lang w:eastAsia="en-US"/>
        </w:rPr>
        <w:t xml:space="preserve">recommend deferring any decisions on PIEs until </w:t>
      </w:r>
      <w:r w:rsidR="0042605E">
        <w:rPr>
          <w:lang w:eastAsia="en-US"/>
        </w:rPr>
        <w:t xml:space="preserve">after the first and second tranches have been </w:t>
      </w:r>
      <w:r w:rsidR="00C86061">
        <w:rPr>
          <w:lang w:eastAsia="en-US"/>
        </w:rPr>
        <w:t>agreed</w:t>
      </w:r>
      <w:r w:rsidR="002F3799">
        <w:rPr>
          <w:lang w:eastAsia="en-US"/>
        </w:rPr>
        <w:t xml:space="preserve">. </w:t>
      </w:r>
    </w:p>
    <w:p w14:paraId="18A4B1EE" w14:textId="4B14928B" w:rsidR="0018490A" w:rsidRPr="00DD7582" w:rsidRDefault="00517E18" w:rsidP="00712E26">
      <w:pPr>
        <w:pStyle w:val="NumberedParagraph"/>
        <w:tabs>
          <w:tab w:val="clear" w:pos="851"/>
        </w:tabs>
        <w:ind w:left="709"/>
        <w:rPr>
          <w:lang w:eastAsia="en-US"/>
        </w:rPr>
      </w:pPr>
      <w:r>
        <w:rPr>
          <w:lang w:eastAsia="en-US"/>
        </w:rPr>
        <w:t>The table in the attached appendix</w:t>
      </w:r>
      <w:r w:rsidR="0018490A">
        <w:rPr>
          <w:lang w:eastAsia="en-US"/>
        </w:rPr>
        <w:t xml:space="preserve"> set</w:t>
      </w:r>
      <w:r>
        <w:rPr>
          <w:lang w:eastAsia="en-US"/>
        </w:rPr>
        <w:t>s</w:t>
      </w:r>
      <w:r w:rsidR="0018490A">
        <w:rPr>
          <w:lang w:eastAsia="en-US"/>
        </w:rPr>
        <w:t xml:space="preserve"> out all the potential integrity measures in more detail.</w:t>
      </w:r>
    </w:p>
    <w:p w14:paraId="7AA2AB95" w14:textId="77777777" w:rsidR="00811AC6" w:rsidRPr="00A20251" w:rsidRDefault="00811AC6" w:rsidP="00A2547F">
      <w:pPr>
        <w:pStyle w:val="Heading1"/>
      </w:pPr>
      <w:r w:rsidRPr="008004F6">
        <w:t>Recommended action</w:t>
      </w:r>
    </w:p>
    <w:p w14:paraId="4D9D7B6C" w14:textId="77777777" w:rsidR="00811AC6" w:rsidRPr="00083D91" w:rsidRDefault="00F4483C" w:rsidP="00712E26">
      <w:pPr>
        <w:pStyle w:val="NumberedParagraph"/>
        <w:tabs>
          <w:tab w:val="clear" w:pos="851"/>
        </w:tabs>
        <w:ind w:left="709"/>
      </w:pPr>
      <w:r w:rsidRPr="00D84405">
        <w:rPr>
          <w:lang w:eastAsia="en-US"/>
        </w:rPr>
        <w:t>We</w:t>
      </w:r>
      <w:r w:rsidR="00811AC6" w:rsidRPr="00B40C6B">
        <w:rPr>
          <w:lang w:eastAsia="en-US"/>
        </w:rPr>
        <w:t xml:space="preserve"> recommend that you:</w:t>
      </w:r>
    </w:p>
    <w:p w14:paraId="2D94C7A9" w14:textId="77777777" w:rsidR="00CC36B2" w:rsidRPr="00C15E0D" w:rsidRDefault="00CC36B2" w:rsidP="005C6B70"/>
    <w:p w14:paraId="3BA3923B" w14:textId="30D4368E" w:rsidR="00FB7DB0" w:rsidRPr="003E71F1" w:rsidRDefault="00AD1E5C" w:rsidP="00A32A5D">
      <w:pPr>
        <w:pStyle w:val="NumberedParagraph"/>
        <w:numPr>
          <w:ilvl w:val="0"/>
          <w:numId w:val="8"/>
        </w:numPr>
        <w:tabs>
          <w:tab w:val="clear" w:pos="851"/>
        </w:tabs>
        <w:ind w:left="709"/>
        <w:rPr>
          <w:rStyle w:val="Strong"/>
          <w:b w:val="0"/>
          <w:bCs w:val="0"/>
        </w:rPr>
      </w:pPr>
      <w:r w:rsidRPr="003E71F1">
        <w:rPr>
          <w:rStyle w:val="Strong"/>
          <w:bCs w:val="0"/>
        </w:rPr>
        <w:t>Direct</w:t>
      </w:r>
      <w:r w:rsidRPr="003E71F1">
        <w:rPr>
          <w:rStyle w:val="Strong"/>
          <w:b w:val="0"/>
          <w:bCs w:val="0"/>
        </w:rPr>
        <w:t xml:space="preserve"> officials to </w:t>
      </w:r>
      <w:r w:rsidRPr="003E71F1" w:rsidDel="001C1744">
        <w:rPr>
          <w:rStyle w:val="Strong"/>
          <w:b w:val="0"/>
          <w:bCs w:val="0"/>
        </w:rPr>
        <w:t xml:space="preserve">draft </w:t>
      </w:r>
      <w:r w:rsidRPr="003E71F1">
        <w:rPr>
          <w:rStyle w:val="Strong"/>
          <w:b w:val="0"/>
          <w:bCs w:val="0"/>
        </w:rPr>
        <w:t>a consultation document</w:t>
      </w:r>
      <w:r w:rsidR="00F64181" w:rsidRPr="003E71F1">
        <w:rPr>
          <w:rStyle w:val="Strong"/>
          <w:b w:val="0"/>
          <w:bCs w:val="0"/>
        </w:rPr>
        <w:t xml:space="preserve"> (for release </w:t>
      </w:r>
      <w:r w:rsidR="00F64181" w:rsidRPr="008B583F">
        <w:rPr>
          <w:rStyle w:val="Strong"/>
          <w:b w:val="0"/>
          <w:bCs w:val="0"/>
        </w:rPr>
        <w:t xml:space="preserve">in </w:t>
      </w:r>
      <w:r w:rsidR="0054240A" w:rsidRPr="008B583F">
        <w:rPr>
          <w:rStyle w:val="Strong"/>
          <w:b w:val="0"/>
          <w:bCs w:val="0"/>
        </w:rPr>
        <w:t xml:space="preserve">early </w:t>
      </w:r>
      <w:r w:rsidR="00F64181" w:rsidRPr="008B583F">
        <w:rPr>
          <w:rStyle w:val="Strong"/>
          <w:b w:val="0"/>
          <w:bCs w:val="0"/>
        </w:rPr>
        <w:t>2022</w:t>
      </w:r>
      <w:r w:rsidR="00F64181" w:rsidRPr="003E71F1">
        <w:rPr>
          <w:rStyle w:val="Strong"/>
          <w:b w:val="0"/>
          <w:bCs w:val="0"/>
        </w:rPr>
        <w:t>)</w:t>
      </w:r>
      <w:r w:rsidRPr="003E71F1">
        <w:rPr>
          <w:rStyle w:val="Strong"/>
          <w:b w:val="0"/>
          <w:bCs w:val="0"/>
        </w:rPr>
        <w:t xml:space="preserve"> on the proposed first tranche of integrity measures to</w:t>
      </w:r>
      <w:r w:rsidR="00FB7DB0" w:rsidRPr="003E71F1">
        <w:rPr>
          <w:rStyle w:val="Strong"/>
          <w:b w:val="0"/>
          <w:bCs w:val="0"/>
        </w:rPr>
        <w:t>:</w:t>
      </w:r>
    </w:p>
    <w:p w14:paraId="0D2DA3F9" w14:textId="2845F0C6" w:rsidR="00AD1E5C" w:rsidRPr="00AD1E5C" w:rsidRDefault="00AC5834" w:rsidP="00692395">
      <w:pPr>
        <w:pStyle w:val="NumberedParagraph"/>
        <w:numPr>
          <w:ilvl w:val="1"/>
          <w:numId w:val="8"/>
        </w:numPr>
        <w:tabs>
          <w:tab w:val="clear" w:pos="1418"/>
        </w:tabs>
        <w:rPr>
          <w:rStyle w:val="Strong"/>
          <w:b w:val="0"/>
          <w:bCs w:val="0"/>
        </w:rPr>
      </w:pPr>
      <w:r>
        <w:rPr>
          <w:rStyle w:val="Strong"/>
          <w:b w:val="0"/>
          <w:bCs w:val="0"/>
        </w:rPr>
        <w:t xml:space="preserve">in appropriate circumstances, </w:t>
      </w:r>
      <w:r w:rsidR="001A0F1C">
        <w:rPr>
          <w:rStyle w:val="Strong"/>
          <w:b w:val="0"/>
          <w:bCs w:val="0"/>
        </w:rPr>
        <w:t>treat as a dividend some amounts relating to</w:t>
      </w:r>
      <w:r w:rsidR="004C1A85">
        <w:rPr>
          <w:rStyle w:val="Strong"/>
          <w:b w:val="0"/>
          <w:bCs w:val="0"/>
        </w:rPr>
        <w:t xml:space="preserve"> </w:t>
      </w:r>
      <w:r w:rsidR="00A75668">
        <w:rPr>
          <w:rStyle w:val="Strong"/>
          <w:b w:val="0"/>
          <w:bCs w:val="0"/>
        </w:rPr>
        <w:t xml:space="preserve">the sale of </w:t>
      </w:r>
      <w:r w:rsidR="004C1A85" w:rsidRPr="00D33FD1">
        <w:rPr>
          <w:rStyle w:val="Strong"/>
          <w:b w:val="0"/>
          <w:bCs w:val="0"/>
        </w:rPr>
        <w:t xml:space="preserve">shares in a company with undistributed </w:t>
      </w:r>
      <w:proofErr w:type="gramStart"/>
      <w:r w:rsidR="004C1A85" w:rsidRPr="00D33FD1">
        <w:rPr>
          <w:rStyle w:val="Strong"/>
          <w:b w:val="0"/>
          <w:bCs w:val="0"/>
        </w:rPr>
        <w:t>income</w:t>
      </w:r>
      <w:r w:rsidR="00240A4B">
        <w:rPr>
          <w:rStyle w:val="Strong"/>
          <w:b w:val="0"/>
          <w:bCs w:val="0"/>
        </w:rPr>
        <w:t>;</w:t>
      </w:r>
      <w:proofErr w:type="gramEnd"/>
    </w:p>
    <w:p w14:paraId="15AB39C5" w14:textId="5EF4E28A" w:rsidR="00D33FD1" w:rsidRDefault="00774679" w:rsidP="00692395">
      <w:pPr>
        <w:pStyle w:val="ListParagraph"/>
        <w:numPr>
          <w:ilvl w:val="1"/>
          <w:numId w:val="8"/>
        </w:numPr>
        <w:tabs>
          <w:tab w:val="clear" w:pos="1418"/>
        </w:tabs>
      </w:pPr>
      <w:r w:rsidRPr="00B17140">
        <w:t>improve the reliability of</w:t>
      </w:r>
      <w:r w:rsidRPr="007130E3">
        <w:t xml:space="preserve"> information </w:t>
      </w:r>
      <w:r w:rsidRPr="00B17140">
        <w:t>used to determine</w:t>
      </w:r>
      <w:r w:rsidRPr="007130E3">
        <w:t xml:space="preserve"> whether a taxable dividend amount could arise from a share cancellation or liquidation</w:t>
      </w:r>
      <w:r w:rsidRPr="00B17140">
        <w:t xml:space="preserve"> in the future</w:t>
      </w:r>
      <w:r w:rsidR="007B7BA1">
        <w:t>; and</w:t>
      </w:r>
    </w:p>
    <w:p w14:paraId="6A540EDE" w14:textId="183E5E11" w:rsidR="004C1A85" w:rsidRDefault="004C1A85" w:rsidP="00303298">
      <w:pPr>
        <w:pStyle w:val="ListParagraph"/>
        <w:ind w:left="1560"/>
      </w:pPr>
      <w:r>
        <w:t xml:space="preserve"> </w:t>
      </w:r>
    </w:p>
    <w:p w14:paraId="2BAB8174" w14:textId="642F314D" w:rsidR="004C1A85" w:rsidRDefault="007B7BA1" w:rsidP="00692395">
      <w:pPr>
        <w:pStyle w:val="ListParagraph"/>
        <w:numPr>
          <w:ilvl w:val="1"/>
          <w:numId w:val="8"/>
        </w:numPr>
        <w:tabs>
          <w:tab w:val="clear" w:pos="1418"/>
        </w:tabs>
        <w:rPr>
          <w:rStyle w:val="Strong"/>
          <w:b w:val="0"/>
          <w:bCs w:val="0"/>
        </w:rPr>
      </w:pPr>
      <w:r>
        <w:rPr>
          <w:rStyle w:val="Strong"/>
          <w:b w:val="0"/>
          <w:bCs w:val="0"/>
        </w:rPr>
        <w:t>b</w:t>
      </w:r>
      <w:r w:rsidR="00F920C0">
        <w:rPr>
          <w:rStyle w:val="Strong"/>
          <w:b w:val="0"/>
          <w:bCs w:val="0"/>
        </w:rPr>
        <w:t xml:space="preserve">roaden the existing income attribution rules, to prevent </w:t>
      </w:r>
      <w:r w:rsidR="000238AC">
        <w:t>the use of trusts and companies to obtain a lower tax rate on what is really personal services income</w:t>
      </w:r>
      <w:r w:rsidR="00F920C0">
        <w:rPr>
          <w:rStyle w:val="Strong"/>
          <w:b w:val="0"/>
          <w:bCs w:val="0"/>
        </w:rPr>
        <w:t>.</w:t>
      </w:r>
    </w:p>
    <w:p w14:paraId="4DCD3FAA" w14:textId="77777777" w:rsidR="00240A4B" w:rsidRPr="00240A4B" w:rsidRDefault="00240A4B" w:rsidP="00712E26">
      <w:pPr>
        <w:pStyle w:val="ListParagraph"/>
        <w:rPr>
          <w:rStyle w:val="Strong"/>
          <w:b w:val="0"/>
          <w:bCs w:val="0"/>
        </w:rPr>
      </w:pPr>
    </w:p>
    <w:p w14:paraId="01833875" w14:textId="516F3E3A" w:rsidR="00240A4B" w:rsidRPr="00240A4B" w:rsidRDefault="00240A4B" w:rsidP="00712E26">
      <w:pPr>
        <w:pStyle w:val="NumberedParagraph"/>
        <w:numPr>
          <w:ilvl w:val="0"/>
          <w:numId w:val="0"/>
        </w:numPr>
        <w:ind w:left="851"/>
        <w:rPr>
          <w:rStyle w:val="Strong"/>
          <w:b w:val="0"/>
          <w:bCs w:val="0"/>
        </w:rPr>
      </w:pPr>
      <w:r w:rsidRPr="002B29A0">
        <w:t>Agreed/Not Agreed</w:t>
      </w:r>
      <w:r w:rsidRPr="002B29A0">
        <w:tab/>
      </w:r>
      <w:r w:rsidRPr="002B29A0">
        <w:tab/>
      </w:r>
      <w:r w:rsidRPr="002B29A0">
        <w:tab/>
      </w:r>
      <w:r w:rsidRPr="002B29A0">
        <w:tab/>
      </w:r>
      <w:r w:rsidRPr="002B29A0">
        <w:tab/>
      </w:r>
      <w:r w:rsidRPr="002B29A0">
        <w:tab/>
        <w:t>Agreed/Not Agreed</w:t>
      </w:r>
    </w:p>
    <w:p w14:paraId="5F3D657B" w14:textId="77777777" w:rsidR="00692395" w:rsidRPr="00692395" w:rsidRDefault="00692395" w:rsidP="00712E26">
      <w:pPr>
        <w:rPr>
          <w:rStyle w:val="Strong"/>
          <w:b w:val="0"/>
          <w:bCs w:val="0"/>
        </w:rPr>
      </w:pPr>
    </w:p>
    <w:p w14:paraId="6CDF98D2" w14:textId="19D31869" w:rsidR="0018490A" w:rsidRPr="00712E26" w:rsidRDefault="00D50376" w:rsidP="00712E26">
      <w:pPr>
        <w:pStyle w:val="NumberedParagraph"/>
        <w:numPr>
          <w:ilvl w:val="0"/>
          <w:numId w:val="8"/>
        </w:numPr>
        <w:tabs>
          <w:tab w:val="clear" w:pos="851"/>
        </w:tabs>
        <w:ind w:left="709"/>
        <w:rPr>
          <w:rStyle w:val="Strong"/>
          <w:b w:val="0"/>
        </w:rPr>
      </w:pPr>
      <w:r w:rsidRPr="00A32A5D">
        <w:rPr>
          <w:rStyle w:val="Strong"/>
          <w:bCs w:val="0"/>
        </w:rPr>
        <w:t>Note</w:t>
      </w:r>
      <w:r w:rsidRPr="00A32A5D">
        <w:rPr>
          <w:rStyle w:val="Strong"/>
          <w:b w:val="0"/>
        </w:rPr>
        <w:t xml:space="preserve"> that </w:t>
      </w:r>
      <w:r w:rsidR="002533EF" w:rsidRPr="00A32A5D">
        <w:rPr>
          <w:rStyle w:val="Strong"/>
          <w:b w:val="0"/>
        </w:rPr>
        <w:t>Inland</w:t>
      </w:r>
      <w:r w:rsidRPr="00A32A5D">
        <w:rPr>
          <w:rStyle w:val="Strong"/>
          <w:b w:val="0"/>
        </w:rPr>
        <w:t xml:space="preserve"> </w:t>
      </w:r>
      <w:r w:rsidR="002533EF" w:rsidRPr="00712E26">
        <w:rPr>
          <w:rStyle w:val="Strong"/>
          <w:b w:val="0"/>
        </w:rPr>
        <w:t xml:space="preserve">Revenue </w:t>
      </w:r>
      <w:r w:rsidR="007D662D" w:rsidRPr="00712E26">
        <w:rPr>
          <w:rStyle w:val="Strong"/>
          <w:b w:val="0"/>
        </w:rPr>
        <w:t>is planning to take</w:t>
      </w:r>
      <w:r w:rsidR="002533EF" w:rsidRPr="00712E26">
        <w:rPr>
          <w:rStyle w:val="Strong"/>
          <w:b w:val="0"/>
        </w:rPr>
        <w:t xml:space="preserve"> operational measures to improve taxpayer compliance with existing dividend integrity rules</w:t>
      </w:r>
      <w:r w:rsidR="002F3799">
        <w:rPr>
          <w:rStyle w:val="Strong"/>
          <w:b w:val="0"/>
        </w:rPr>
        <w:t xml:space="preserve">. </w:t>
      </w:r>
    </w:p>
    <w:p w14:paraId="1184F233" w14:textId="2938EFF1" w:rsidR="00D50376" w:rsidRPr="00A32A5D" w:rsidRDefault="0018490A" w:rsidP="00712E26">
      <w:pPr>
        <w:pStyle w:val="NumberedParagraph"/>
        <w:numPr>
          <w:ilvl w:val="0"/>
          <w:numId w:val="8"/>
        </w:numPr>
        <w:tabs>
          <w:tab w:val="clear" w:pos="851"/>
        </w:tabs>
        <w:ind w:left="709"/>
        <w:rPr>
          <w:rStyle w:val="Strong"/>
          <w:b w:val="0"/>
        </w:rPr>
      </w:pPr>
      <w:r w:rsidRPr="00A32A5D">
        <w:rPr>
          <w:rStyle w:val="Strong"/>
          <w:bCs w:val="0"/>
        </w:rPr>
        <w:t>Note</w:t>
      </w:r>
      <w:r w:rsidRPr="00712E26">
        <w:rPr>
          <w:rStyle w:val="Strong"/>
          <w:b w:val="0"/>
        </w:rPr>
        <w:t xml:space="preserve"> </w:t>
      </w:r>
      <w:r w:rsidRPr="00A32A5D">
        <w:rPr>
          <w:rStyle w:val="Strong"/>
          <w:b w:val="0"/>
        </w:rPr>
        <w:t xml:space="preserve">that officials </w:t>
      </w:r>
      <w:r w:rsidR="002533EF" w:rsidRPr="00712E26">
        <w:rPr>
          <w:rStyle w:val="Strong"/>
          <w:b w:val="0"/>
        </w:rPr>
        <w:t>will also continue to monitor whether trusts are being used to avoid the 39% rate.</w:t>
      </w:r>
      <w:r w:rsidR="00D50376" w:rsidRPr="00712E26">
        <w:rPr>
          <w:rStyle w:val="Strong"/>
          <w:b w:val="0"/>
        </w:rPr>
        <w:t xml:space="preserve"> </w:t>
      </w:r>
    </w:p>
    <w:p w14:paraId="7327D784" w14:textId="6A7AEEDD" w:rsidR="003531B1" w:rsidRPr="00A32A5D" w:rsidRDefault="003278E3" w:rsidP="00712E26">
      <w:pPr>
        <w:pStyle w:val="NumberedParagraph"/>
        <w:numPr>
          <w:ilvl w:val="0"/>
          <w:numId w:val="8"/>
        </w:numPr>
        <w:tabs>
          <w:tab w:val="clear" w:pos="851"/>
        </w:tabs>
        <w:ind w:left="709"/>
        <w:rPr>
          <w:rStyle w:val="Strong"/>
          <w:b w:val="0"/>
        </w:rPr>
      </w:pPr>
      <w:r w:rsidRPr="00A32A5D">
        <w:rPr>
          <w:rStyle w:val="Strong"/>
          <w:bCs w:val="0"/>
        </w:rPr>
        <w:t>Note</w:t>
      </w:r>
      <w:r w:rsidRPr="00712E26">
        <w:rPr>
          <w:rStyle w:val="Strong"/>
          <w:b w:val="0"/>
        </w:rPr>
        <w:t xml:space="preserve"> </w:t>
      </w:r>
      <w:r w:rsidRPr="00A32A5D">
        <w:rPr>
          <w:rStyle w:val="Strong"/>
          <w:b w:val="0"/>
        </w:rPr>
        <w:t xml:space="preserve">that </w:t>
      </w:r>
      <w:r w:rsidR="00AD1E5C" w:rsidRPr="00A32A5D">
        <w:rPr>
          <w:rStyle w:val="Strong"/>
          <w:b w:val="0"/>
        </w:rPr>
        <w:t xml:space="preserve">officials </w:t>
      </w:r>
      <w:r w:rsidRPr="00A32A5D">
        <w:rPr>
          <w:rStyle w:val="Strong"/>
          <w:b w:val="0"/>
        </w:rPr>
        <w:t>will</w:t>
      </w:r>
      <w:r w:rsidR="00AD1E5C" w:rsidRPr="00A32A5D">
        <w:rPr>
          <w:rStyle w:val="Strong"/>
          <w:b w:val="0"/>
        </w:rPr>
        <w:t xml:space="preserve"> report to you in </w:t>
      </w:r>
      <w:r w:rsidR="0018002D" w:rsidRPr="00712E26">
        <w:rPr>
          <w:rStyle w:val="Strong"/>
          <w:b w:val="0"/>
        </w:rPr>
        <w:t>the second half of</w:t>
      </w:r>
      <w:r w:rsidR="00F51FE7" w:rsidRPr="00712E26">
        <w:rPr>
          <w:rStyle w:val="Strong"/>
          <w:b w:val="0"/>
        </w:rPr>
        <w:t xml:space="preserve"> 202</w:t>
      </w:r>
      <w:r w:rsidR="003D1CEE" w:rsidRPr="00A32A5D">
        <w:rPr>
          <w:rStyle w:val="Strong"/>
          <w:b w:val="0"/>
        </w:rPr>
        <w:t>3</w:t>
      </w:r>
      <w:r w:rsidR="00AD1E5C" w:rsidRPr="00A32A5D">
        <w:rPr>
          <w:rStyle w:val="Strong"/>
          <w:b w:val="0"/>
        </w:rPr>
        <w:t xml:space="preserve"> o</w:t>
      </w:r>
      <w:r w:rsidR="003531B1" w:rsidRPr="00A32A5D">
        <w:rPr>
          <w:rStyle w:val="Strong"/>
          <w:b w:val="0"/>
        </w:rPr>
        <w:t>n:</w:t>
      </w:r>
    </w:p>
    <w:p w14:paraId="330E7ACB" w14:textId="16B8DEDC" w:rsidR="003531B1" w:rsidRDefault="003531B1" w:rsidP="00712E26">
      <w:pPr>
        <w:pStyle w:val="ListParagraph"/>
        <w:numPr>
          <w:ilvl w:val="1"/>
          <w:numId w:val="8"/>
        </w:numPr>
        <w:tabs>
          <w:tab w:val="clear" w:pos="1418"/>
        </w:tabs>
        <w:rPr>
          <w:rStyle w:val="Strong"/>
          <w:b w:val="0"/>
          <w:bCs w:val="0"/>
        </w:rPr>
      </w:pPr>
      <w:r>
        <w:rPr>
          <w:rStyle w:val="Strong"/>
          <w:b w:val="0"/>
          <w:bCs w:val="0"/>
        </w:rPr>
        <w:lastRenderedPageBreak/>
        <w:t xml:space="preserve">whether trusts are being used to avoid the 39% tax rate, and if so, what measures should be taken to prevent </w:t>
      </w:r>
      <w:proofErr w:type="gramStart"/>
      <w:r>
        <w:rPr>
          <w:rStyle w:val="Strong"/>
          <w:b w:val="0"/>
          <w:bCs w:val="0"/>
        </w:rPr>
        <w:t>this</w:t>
      </w:r>
      <w:r w:rsidR="000626FD">
        <w:rPr>
          <w:rStyle w:val="Strong"/>
          <w:b w:val="0"/>
          <w:bCs w:val="0"/>
        </w:rPr>
        <w:t>;</w:t>
      </w:r>
      <w:proofErr w:type="gramEnd"/>
      <w:r w:rsidR="000626FD">
        <w:rPr>
          <w:rStyle w:val="Strong"/>
          <w:b w:val="0"/>
          <w:bCs w:val="0"/>
        </w:rPr>
        <w:t xml:space="preserve"> and</w:t>
      </w:r>
    </w:p>
    <w:p w14:paraId="4D4A5AB0" w14:textId="77777777" w:rsidR="00CD58DD" w:rsidRDefault="00CD58DD" w:rsidP="00CD58DD">
      <w:pPr>
        <w:pStyle w:val="ListParagraph"/>
        <w:ind w:left="1418"/>
        <w:rPr>
          <w:rStyle w:val="Strong"/>
          <w:b w:val="0"/>
          <w:bCs w:val="0"/>
        </w:rPr>
      </w:pPr>
    </w:p>
    <w:p w14:paraId="7FDDA9B7" w14:textId="33B30ED0" w:rsidR="000626FD" w:rsidRDefault="000626FD" w:rsidP="00692395">
      <w:pPr>
        <w:pStyle w:val="ListParagraph"/>
        <w:numPr>
          <w:ilvl w:val="1"/>
          <w:numId w:val="8"/>
        </w:numPr>
        <w:tabs>
          <w:tab w:val="clear" w:pos="1418"/>
        </w:tabs>
        <w:rPr>
          <w:rStyle w:val="Strong"/>
          <w:b w:val="0"/>
          <w:bCs w:val="0"/>
        </w:rPr>
      </w:pPr>
      <w:r>
        <w:rPr>
          <w:rStyle w:val="Strong"/>
          <w:b w:val="0"/>
          <w:bCs w:val="0"/>
        </w:rPr>
        <w:t xml:space="preserve">a second tranche of </w:t>
      </w:r>
      <w:r w:rsidR="0051552D">
        <w:rPr>
          <w:rStyle w:val="Strong"/>
          <w:b w:val="0"/>
          <w:bCs w:val="0"/>
        </w:rPr>
        <w:t>company</w:t>
      </w:r>
      <w:r w:rsidR="00544EC3">
        <w:rPr>
          <w:rStyle w:val="Strong"/>
          <w:b w:val="0"/>
          <w:bCs w:val="0"/>
        </w:rPr>
        <w:t>-</w:t>
      </w:r>
      <w:r w:rsidR="0051552D">
        <w:rPr>
          <w:rStyle w:val="Strong"/>
          <w:b w:val="0"/>
          <w:bCs w:val="0"/>
        </w:rPr>
        <w:t xml:space="preserve">focussed </w:t>
      </w:r>
      <w:r>
        <w:rPr>
          <w:rStyle w:val="Strong"/>
          <w:b w:val="0"/>
          <w:bCs w:val="0"/>
        </w:rPr>
        <w:t>integrity measures</w:t>
      </w:r>
      <w:r w:rsidR="00A85099">
        <w:rPr>
          <w:rStyle w:val="Strong"/>
          <w:b w:val="0"/>
          <w:bCs w:val="0"/>
        </w:rPr>
        <w:t>.</w:t>
      </w:r>
    </w:p>
    <w:p w14:paraId="46FF09D1" w14:textId="77777777" w:rsidR="00692395" w:rsidRDefault="00692395" w:rsidP="00712E26">
      <w:pPr>
        <w:pStyle w:val="ListParagraph"/>
        <w:ind w:left="1418"/>
        <w:rPr>
          <w:rStyle w:val="Strong"/>
          <w:b w:val="0"/>
          <w:bCs w:val="0"/>
        </w:rPr>
      </w:pPr>
    </w:p>
    <w:p w14:paraId="3565BC53" w14:textId="73A771A3" w:rsidR="00AD1E5C" w:rsidRPr="00692395" w:rsidRDefault="00C86061" w:rsidP="00712E26">
      <w:pPr>
        <w:pStyle w:val="NumberedParagraph"/>
        <w:numPr>
          <w:ilvl w:val="0"/>
          <w:numId w:val="8"/>
        </w:numPr>
        <w:tabs>
          <w:tab w:val="clear" w:pos="851"/>
        </w:tabs>
        <w:ind w:left="709"/>
        <w:rPr>
          <w:rStyle w:val="Strong"/>
          <w:b w:val="0"/>
        </w:rPr>
      </w:pPr>
      <w:r w:rsidRPr="00A32A5D">
        <w:rPr>
          <w:rStyle w:val="Strong"/>
          <w:bCs w:val="0"/>
        </w:rPr>
        <w:t>Note</w:t>
      </w:r>
      <w:r w:rsidRPr="00A32A5D">
        <w:rPr>
          <w:rStyle w:val="Strong"/>
          <w:b w:val="0"/>
        </w:rPr>
        <w:t xml:space="preserve"> that</w:t>
      </w:r>
      <w:r w:rsidR="00AD1E5C" w:rsidRPr="00A32A5D">
        <w:rPr>
          <w:rStyle w:val="Strong"/>
          <w:b w:val="0"/>
        </w:rPr>
        <w:t xml:space="preserve"> officials </w:t>
      </w:r>
      <w:r w:rsidR="0018490A" w:rsidRPr="00A32A5D">
        <w:rPr>
          <w:rStyle w:val="Strong"/>
          <w:b w:val="0"/>
        </w:rPr>
        <w:t>could</w:t>
      </w:r>
      <w:r w:rsidR="0018490A" w:rsidRPr="00692395">
        <w:rPr>
          <w:rStyle w:val="Strong"/>
          <w:b w:val="0"/>
        </w:rPr>
        <w:t xml:space="preserve"> </w:t>
      </w:r>
      <w:r w:rsidR="00AD1E5C" w:rsidRPr="00692395">
        <w:rPr>
          <w:rStyle w:val="Strong"/>
          <w:b w:val="0"/>
        </w:rPr>
        <w:t xml:space="preserve">report to you on </w:t>
      </w:r>
      <w:r w:rsidR="00AD1E5C" w:rsidRPr="00712E26">
        <w:rPr>
          <w:rStyle w:val="Strong"/>
          <w:b w:val="0"/>
        </w:rPr>
        <w:t>changing PIE tax rates</w:t>
      </w:r>
      <w:r w:rsidR="00AD21F0" w:rsidRPr="00712E26">
        <w:rPr>
          <w:rStyle w:val="Strong"/>
          <w:b w:val="0"/>
        </w:rPr>
        <w:t xml:space="preserve"> once tranche one and tranche two have been agreed</w:t>
      </w:r>
      <w:r w:rsidR="00AD1E5C" w:rsidRPr="00A32A5D">
        <w:rPr>
          <w:rStyle w:val="Strong"/>
          <w:b w:val="0"/>
        </w:rPr>
        <w:t>.</w:t>
      </w:r>
    </w:p>
    <w:p w14:paraId="29D48136" w14:textId="77777777" w:rsidR="008755D0" w:rsidRDefault="008755D0" w:rsidP="00CE7CE0">
      <w:pPr>
        <w:pStyle w:val="NumberedParagraph"/>
        <w:numPr>
          <w:ilvl w:val="0"/>
          <w:numId w:val="0"/>
        </w:numPr>
        <w:ind w:left="851" w:hanging="709"/>
      </w:pPr>
    </w:p>
    <w:p w14:paraId="1B679EBF" w14:textId="42337F68" w:rsidR="00157E93" w:rsidRDefault="008C6333" w:rsidP="008C6333">
      <w:pPr>
        <w:pStyle w:val="NumberedParagraph"/>
        <w:numPr>
          <w:ilvl w:val="0"/>
          <w:numId w:val="0"/>
        </w:numPr>
        <w:shd w:val="clear" w:color="auto" w:fill="D9D9D9" w:themeFill="background1" w:themeFillShade="D9"/>
        <w:ind w:right="5242"/>
        <w:rPr>
          <w:noProof/>
        </w:rPr>
      </w:pPr>
      <w:r>
        <w:rPr>
          <w:noProof/>
        </w:rPr>
        <w:t>s 9(2)(a)</w:t>
      </w:r>
    </w:p>
    <w:p w14:paraId="12916B3A" w14:textId="77777777" w:rsidR="008C6333" w:rsidRDefault="008C6333" w:rsidP="008C6333">
      <w:pPr>
        <w:pStyle w:val="NumberedParagraph"/>
        <w:numPr>
          <w:ilvl w:val="0"/>
          <w:numId w:val="0"/>
        </w:numPr>
        <w:shd w:val="clear" w:color="auto" w:fill="D9D9D9" w:themeFill="background1" w:themeFillShade="D9"/>
        <w:ind w:right="5242"/>
        <w:rPr>
          <w:noProof/>
        </w:rPr>
      </w:pPr>
    </w:p>
    <w:p w14:paraId="54A3E292" w14:textId="77777777" w:rsidR="008C6333" w:rsidRDefault="008C6333" w:rsidP="008C6333">
      <w:pPr>
        <w:pStyle w:val="NumberedParagraph"/>
        <w:numPr>
          <w:ilvl w:val="0"/>
          <w:numId w:val="0"/>
        </w:numPr>
        <w:shd w:val="clear" w:color="auto" w:fill="D9D9D9" w:themeFill="background1" w:themeFillShade="D9"/>
        <w:ind w:right="5242"/>
        <w:rPr>
          <w:noProof/>
        </w:rPr>
      </w:pPr>
    </w:p>
    <w:p w14:paraId="744BF35D" w14:textId="77777777" w:rsidR="008C6333" w:rsidRDefault="008C6333" w:rsidP="008C6333">
      <w:pPr>
        <w:pStyle w:val="NumberedParagraph"/>
        <w:numPr>
          <w:ilvl w:val="0"/>
          <w:numId w:val="0"/>
        </w:numPr>
        <w:shd w:val="clear" w:color="auto" w:fill="D9D9D9" w:themeFill="background1" w:themeFillShade="D9"/>
        <w:ind w:right="5242"/>
      </w:pPr>
    </w:p>
    <w:p w14:paraId="49B8FABA" w14:textId="1289DFAB" w:rsidR="00475989" w:rsidRPr="00712E26" w:rsidRDefault="00475989" w:rsidP="00712E26">
      <w:pPr>
        <w:tabs>
          <w:tab w:val="left" w:pos="4536"/>
        </w:tabs>
        <w:ind w:left="4530" w:hanging="4530"/>
      </w:pPr>
      <w:r w:rsidRPr="00124C6D">
        <w:t>Ste</w:t>
      </w:r>
      <w:r w:rsidR="00030B72">
        <w:t>ph</w:t>
      </w:r>
      <w:r w:rsidRPr="00124C6D">
        <w:t>en Bond</w:t>
      </w:r>
      <w:r w:rsidR="00622130" w:rsidRPr="00712E26">
        <w:tab/>
      </w:r>
      <w:r w:rsidR="00A37270">
        <w:t>Paul Young</w:t>
      </w:r>
    </w:p>
    <w:p w14:paraId="586DAE9D" w14:textId="4F9C7E28" w:rsidR="00811AC6" w:rsidRPr="00712E26" w:rsidRDefault="00B020D2" w:rsidP="002729A7">
      <w:pPr>
        <w:tabs>
          <w:tab w:val="left" w:pos="4536"/>
        </w:tabs>
        <w:ind w:left="4530" w:hanging="4530"/>
      </w:pPr>
      <w:r w:rsidRPr="00712E26">
        <w:t>Acting Manager, Tax Strategy</w:t>
      </w:r>
      <w:r w:rsidR="75F065AB" w:rsidRPr="00712E26">
        <w:t xml:space="preserve"> </w:t>
      </w:r>
      <w:r w:rsidR="00811AC6" w:rsidRPr="00712E26">
        <w:tab/>
      </w:r>
      <w:r w:rsidR="00A37270">
        <w:t>Principal</w:t>
      </w:r>
      <w:r w:rsidR="00A37270" w:rsidRPr="00712E26">
        <w:t xml:space="preserve"> </w:t>
      </w:r>
      <w:r w:rsidR="00AA2F47" w:rsidRPr="00712E26">
        <w:t xml:space="preserve">Policy </w:t>
      </w:r>
      <w:r w:rsidR="00A37270">
        <w:t>Advisor</w:t>
      </w:r>
    </w:p>
    <w:p w14:paraId="02D09588" w14:textId="77777777" w:rsidR="00811AC6" w:rsidRDefault="00811AC6" w:rsidP="008331C2">
      <w:pPr>
        <w:tabs>
          <w:tab w:val="left" w:pos="4536"/>
        </w:tabs>
      </w:pPr>
      <w:r w:rsidRPr="00712E26">
        <w:t>The Treasury</w:t>
      </w:r>
      <w:r w:rsidR="4206FA19" w:rsidRPr="00712E26">
        <w:t xml:space="preserve"> </w:t>
      </w:r>
      <w:r w:rsidRPr="00712E26">
        <w:tab/>
        <w:t>Inland Revenue</w:t>
      </w:r>
    </w:p>
    <w:p w14:paraId="17052361" w14:textId="77777777" w:rsidR="00811AC6" w:rsidRDefault="00811AC6" w:rsidP="00811AC6"/>
    <w:p w14:paraId="3B2AF0B8" w14:textId="77777777" w:rsidR="00811AC6" w:rsidRDefault="00811AC6" w:rsidP="00811AC6"/>
    <w:p w14:paraId="7961A153" w14:textId="77777777" w:rsidR="008331C2" w:rsidRDefault="008331C2" w:rsidP="00811AC6"/>
    <w:p w14:paraId="3176EF3B" w14:textId="698D2FF7" w:rsidR="008755D0" w:rsidRDefault="008755D0" w:rsidP="00811AC6"/>
    <w:p w14:paraId="6876015A" w14:textId="77777777" w:rsidR="00EC5ABE" w:rsidRDefault="00EC5ABE" w:rsidP="00811AC6"/>
    <w:p w14:paraId="3AC46A7F" w14:textId="77777777" w:rsidR="00811AC6" w:rsidRDefault="00811AC6" w:rsidP="008331C2">
      <w:pPr>
        <w:tabs>
          <w:tab w:val="left" w:pos="4536"/>
        </w:tabs>
      </w:pPr>
      <w:r w:rsidRPr="008331C2">
        <w:rPr>
          <w:rStyle w:val="Strong"/>
        </w:rPr>
        <w:t>Hon Grant Robertson</w:t>
      </w:r>
      <w:r>
        <w:tab/>
      </w:r>
      <w:r w:rsidRPr="008331C2">
        <w:rPr>
          <w:rStyle w:val="Strong"/>
        </w:rPr>
        <w:t xml:space="preserve">Hon </w:t>
      </w:r>
      <w:r w:rsidR="000017E1">
        <w:rPr>
          <w:rStyle w:val="Strong"/>
        </w:rPr>
        <w:t>David Parker</w:t>
      </w:r>
    </w:p>
    <w:p w14:paraId="1C366F98" w14:textId="77777777" w:rsidR="00811AC6" w:rsidRDefault="00811AC6" w:rsidP="008331C2">
      <w:pPr>
        <w:tabs>
          <w:tab w:val="left" w:pos="4536"/>
        </w:tabs>
      </w:pPr>
      <w:r>
        <w:t>Minister of Finance</w:t>
      </w:r>
      <w:r>
        <w:tab/>
        <w:t>Minister of Revenue</w:t>
      </w:r>
    </w:p>
    <w:p w14:paraId="6F63CB72" w14:textId="73B612A1" w:rsidR="00811AC6" w:rsidRDefault="00811AC6" w:rsidP="008331C2">
      <w:pPr>
        <w:tabs>
          <w:tab w:val="left" w:pos="4536"/>
        </w:tabs>
      </w:pPr>
      <w:r>
        <w:t xml:space="preserve">       /       /20</w:t>
      </w:r>
      <w:r w:rsidR="00B020D2">
        <w:t>2</w:t>
      </w:r>
      <w:r w:rsidR="001D1B2D">
        <w:t>1</w:t>
      </w:r>
      <w:r w:rsidR="008331C2">
        <w:tab/>
        <w:t xml:space="preserve">       </w:t>
      </w:r>
      <w:r>
        <w:t>/       /20</w:t>
      </w:r>
      <w:r w:rsidR="00B020D2">
        <w:t>2</w:t>
      </w:r>
      <w:r w:rsidR="001D1B2D">
        <w:t>1</w:t>
      </w:r>
    </w:p>
    <w:p w14:paraId="6280BB37" w14:textId="77777777" w:rsidR="008331C2" w:rsidRPr="008331C2" w:rsidRDefault="008331C2" w:rsidP="008331C2">
      <w:r>
        <w:br w:type="page"/>
      </w:r>
    </w:p>
    <w:p w14:paraId="10729BAA" w14:textId="4251F460" w:rsidR="00DD54DA" w:rsidRPr="00913954" w:rsidRDefault="003C1969" w:rsidP="00DD54DA">
      <w:pPr>
        <w:keepNext/>
        <w:pBdr>
          <w:bottom w:val="single" w:sz="4" w:space="1" w:color="auto"/>
        </w:pBdr>
        <w:spacing w:before="400" w:after="200"/>
        <w:outlineLvl w:val="0"/>
        <w:rPr>
          <w:b/>
        </w:rPr>
      </w:pPr>
      <w:r>
        <w:rPr>
          <w:b/>
          <w:bCs/>
        </w:rPr>
        <w:lastRenderedPageBreak/>
        <w:t>Purpose</w:t>
      </w:r>
      <w:r w:rsidR="00537BE2">
        <w:rPr>
          <w:b/>
          <w:bCs/>
        </w:rPr>
        <w:t xml:space="preserve"> of this report</w:t>
      </w:r>
    </w:p>
    <w:p w14:paraId="5E04A4DC" w14:textId="41A09C0C" w:rsidR="00D66014" w:rsidRPr="00712E26" w:rsidRDefault="00D66014" w:rsidP="00712E26">
      <w:pPr>
        <w:pStyle w:val="NumberedParagraph"/>
        <w:tabs>
          <w:tab w:val="clear" w:pos="851"/>
        </w:tabs>
        <w:ind w:left="709"/>
        <w:rPr>
          <w:lang w:eastAsia="en-US"/>
        </w:rPr>
      </w:pPr>
      <w:r>
        <w:rPr>
          <w:lang w:eastAsia="en-US"/>
        </w:rPr>
        <w:t xml:space="preserve">The </w:t>
      </w:r>
      <w:r w:rsidR="00995948">
        <w:rPr>
          <w:lang w:eastAsia="en-US"/>
        </w:rPr>
        <w:t>p</w:t>
      </w:r>
      <w:r>
        <w:rPr>
          <w:lang w:eastAsia="en-US"/>
        </w:rPr>
        <w:t xml:space="preserve">urpose of this report </w:t>
      </w:r>
      <w:r w:rsidR="00537BE2">
        <w:rPr>
          <w:lang w:eastAsia="en-US"/>
        </w:rPr>
        <w:t xml:space="preserve">is to get your agreement on the schedule of work to </w:t>
      </w:r>
      <w:r w:rsidR="000E26BD">
        <w:rPr>
          <w:lang w:eastAsia="en-US"/>
        </w:rPr>
        <w:t xml:space="preserve">address </w:t>
      </w:r>
      <w:r w:rsidR="001B16C5">
        <w:rPr>
          <w:lang w:eastAsia="en-US"/>
        </w:rPr>
        <w:t xml:space="preserve">integrity </w:t>
      </w:r>
      <w:r w:rsidR="00537BE2">
        <w:rPr>
          <w:lang w:eastAsia="en-US"/>
        </w:rPr>
        <w:t xml:space="preserve">issues arising from </w:t>
      </w:r>
      <w:r w:rsidR="00DA6A86">
        <w:rPr>
          <w:lang w:eastAsia="en-US"/>
        </w:rPr>
        <w:t xml:space="preserve">the introduction </w:t>
      </w:r>
      <w:r w:rsidR="00537BE2">
        <w:rPr>
          <w:lang w:eastAsia="en-US"/>
        </w:rPr>
        <w:t>of the new top personal tax rate</w:t>
      </w:r>
      <w:r w:rsidR="00A7762A">
        <w:rPr>
          <w:lang w:eastAsia="en-US"/>
        </w:rPr>
        <w:t xml:space="preserve"> of 39%</w:t>
      </w:r>
      <w:r w:rsidR="001B16C5">
        <w:rPr>
          <w:lang w:eastAsia="en-US"/>
        </w:rPr>
        <w:t>.</w:t>
      </w:r>
    </w:p>
    <w:p w14:paraId="6D9F73A8" w14:textId="77777777" w:rsidR="00932FFE" w:rsidRPr="00932FFE" w:rsidRDefault="003C1969" w:rsidP="00932FFE">
      <w:pPr>
        <w:keepNext/>
        <w:pBdr>
          <w:bottom w:val="single" w:sz="4" w:space="1" w:color="auto"/>
        </w:pBdr>
        <w:spacing w:before="400" w:after="200"/>
        <w:outlineLvl w:val="0"/>
        <w:rPr>
          <w:b/>
          <w:bCs/>
        </w:rPr>
      </w:pPr>
      <w:r w:rsidRPr="00932FFE">
        <w:rPr>
          <w:b/>
          <w:bCs/>
        </w:rPr>
        <w:t>Background</w:t>
      </w:r>
    </w:p>
    <w:p w14:paraId="4CD6036B" w14:textId="498F5831" w:rsidR="3A37583D" w:rsidRPr="00712E26" w:rsidRDefault="00217704" w:rsidP="00712E26">
      <w:pPr>
        <w:pStyle w:val="NumberedParagraph"/>
        <w:tabs>
          <w:tab w:val="clear" w:pos="851"/>
        </w:tabs>
        <w:ind w:left="709"/>
        <w:rPr>
          <w:lang w:eastAsia="en-US"/>
        </w:rPr>
      </w:pPr>
      <w:r>
        <w:rPr>
          <w:lang w:eastAsia="en-US"/>
        </w:rPr>
        <w:t>T</w:t>
      </w:r>
      <w:r w:rsidR="3A37583D">
        <w:rPr>
          <w:lang w:eastAsia="en-US"/>
        </w:rPr>
        <w:t xml:space="preserve">he level of taxes paid on </w:t>
      </w:r>
      <w:r w:rsidR="4DA0BE21">
        <w:rPr>
          <w:lang w:eastAsia="en-US"/>
        </w:rPr>
        <w:t>income from an investment or activity</w:t>
      </w:r>
      <w:r w:rsidR="3A37583D">
        <w:rPr>
          <w:lang w:eastAsia="en-US"/>
        </w:rPr>
        <w:t xml:space="preserve"> can vary depending on </w:t>
      </w:r>
      <w:r w:rsidR="689E4A35">
        <w:rPr>
          <w:lang w:eastAsia="en-US"/>
        </w:rPr>
        <w:t xml:space="preserve">the </w:t>
      </w:r>
      <w:r w:rsidR="3A37583D">
        <w:rPr>
          <w:lang w:eastAsia="en-US"/>
        </w:rPr>
        <w:t xml:space="preserve">entity </w:t>
      </w:r>
      <w:r w:rsidR="52927962">
        <w:rPr>
          <w:lang w:eastAsia="en-US"/>
        </w:rPr>
        <w:t>structure</w:t>
      </w:r>
      <w:r w:rsidR="3A37583D">
        <w:rPr>
          <w:lang w:eastAsia="en-US"/>
        </w:rPr>
        <w:t xml:space="preserve"> used. </w:t>
      </w:r>
      <w:r w:rsidR="009B0DF9">
        <w:rPr>
          <w:lang w:eastAsia="en-US"/>
        </w:rPr>
        <w:t>This means t</w:t>
      </w:r>
      <w:r w:rsidR="3A37583D">
        <w:rPr>
          <w:lang w:eastAsia="en-US"/>
        </w:rPr>
        <w:t xml:space="preserve">axpayers </w:t>
      </w:r>
      <w:r w:rsidR="009B0DF9">
        <w:rPr>
          <w:lang w:eastAsia="en-US"/>
        </w:rPr>
        <w:t>can</w:t>
      </w:r>
      <w:r w:rsidR="3A37583D">
        <w:rPr>
          <w:lang w:eastAsia="en-US"/>
        </w:rPr>
        <w:t xml:space="preserve"> arrange their affairs in ways that </w:t>
      </w:r>
      <w:r w:rsidR="009B0DF9">
        <w:rPr>
          <w:lang w:eastAsia="en-US"/>
        </w:rPr>
        <w:t xml:space="preserve">may </w:t>
      </w:r>
      <w:r w:rsidR="3A37583D">
        <w:rPr>
          <w:lang w:eastAsia="en-US"/>
        </w:rPr>
        <w:t xml:space="preserve">compromise the Government’s </w:t>
      </w:r>
      <w:r w:rsidR="00D40826">
        <w:rPr>
          <w:lang w:eastAsia="en-US"/>
        </w:rPr>
        <w:t xml:space="preserve">tax </w:t>
      </w:r>
      <w:r w:rsidR="3A37583D">
        <w:rPr>
          <w:lang w:eastAsia="en-US"/>
        </w:rPr>
        <w:t xml:space="preserve">objectives. </w:t>
      </w:r>
      <w:r w:rsidR="7EBAA3E9">
        <w:rPr>
          <w:lang w:eastAsia="en-US"/>
        </w:rPr>
        <w:t xml:space="preserve">In particular, </w:t>
      </w:r>
      <w:proofErr w:type="gramStart"/>
      <w:r w:rsidR="7EBAA3E9">
        <w:rPr>
          <w:lang w:eastAsia="en-US"/>
        </w:rPr>
        <w:t>h</w:t>
      </w:r>
      <w:r w:rsidR="4E812313">
        <w:rPr>
          <w:lang w:eastAsia="en-US"/>
        </w:rPr>
        <w:t>igh</w:t>
      </w:r>
      <w:r w:rsidR="00BC008B">
        <w:rPr>
          <w:lang w:eastAsia="en-US"/>
        </w:rPr>
        <w:t xml:space="preserve"> </w:t>
      </w:r>
      <w:r w:rsidR="4E812313">
        <w:rPr>
          <w:lang w:eastAsia="en-US"/>
        </w:rPr>
        <w:t>income</w:t>
      </w:r>
      <w:proofErr w:type="gramEnd"/>
      <w:r w:rsidR="3A37583D">
        <w:rPr>
          <w:lang w:eastAsia="en-US"/>
        </w:rPr>
        <w:t xml:space="preserve"> taxpayers can reduce the</w:t>
      </w:r>
      <w:r w:rsidR="00334B8C">
        <w:rPr>
          <w:lang w:eastAsia="en-US"/>
        </w:rPr>
        <w:t xml:space="preserve"> amount of their</w:t>
      </w:r>
      <w:r w:rsidR="3A37583D">
        <w:rPr>
          <w:lang w:eastAsia="en-US"/>
        </w:rPr>
        <w:t xml:space="preserve"> income that is subject to</w:t>
      </w:r>
      <w:r w:rsidR="00E80955">
        <w:rPr>
          <w:lang w:eastAsia="en-US"/>
        </w:rPr>
        <w:t xml:space="preserve"> </w:t>
      </w:r>
      <w:r w:rsidR="003C1424">
        <w:rPr>
          <w:lang w:eastAsia="en-US"/>
        </w:rPr>
        <w:t xml:space="preserve">either </w:t>
      </w:r>
      <w:r w:rsidR="00E80955">
        <w:rPr>
          <w:lang w:eastAsia="en-US"/>
        </w:rPr>
        <w:t xml:space="preserve">the 33% </w:t>
      </w:r>
      <w:r w:rsidR="00795134">
        <w:rPr>
          <w:lang w:eastAsia="en-US"/>
        </w:rPr>
        <w:t xml:space="preserve">tax </w:t>
      </w:r>
      <w:r w:rsidR="00E80955">
        <w:rPr>
          <w:lang w:eastAsia="en-US"/>
        </w:rPr>
        <w:t xml:space="preserve">rate </w:t>
      </w:r>
      <w:r w:rsidR="003C4967">
        <w:rPr>
          <w:lang w:eastAsia="en-US"/>
        </w:rPr>
        <w:t xml:space="preserve">or </w:t>
      </w:r>
      <w:r w:rsidR="3A37583D">
        <w:rPr>
          <w:lang w:eastAsia="en-US"/>
        </w:rPr>
        <w:t xml:space="preserve">the </w:t>
      </w:r>
      <w:r w:rsidR="3D3A64A3">
        <w:rPr>
          <w:lang w:eastAsia="en-US"/>
        </w:rPr>
        <w:t xml:space="preserve">new </w:t>
      </w:r>
      <w:r w:rsidR="3A37583D">
        <w:rPr>
          <w:lang w:eastAsia="en-US"/>
        </w:rPr>
        <w:t>39% tax rate. This possibility has been called the</w:t>
      </w:r>
      <w:r w:rsidR="3A37583D" w:rsidRPr="00712E26">
        <w:rPr>
          <w:lang w:eastAsia="en-US"/>
        </w:rPr>
        <w:t xml:space="preserve"> </w:t>
      </w:r>
      <w:r w:rsidR="7BEDA428" w:rsidRPr="00712E26">
        <w:rPr>
          <w:lang w:eastAsia="en-US"/>
        </w:rPr>
        <w:t>i</w:t>
      </w:r>
      <w:r w:rsidR="3A37583D" w:rsidRPr="00712E26">
        <w:rPr>
          <w:lang w:eastAsia="en-US"/>
        </w:rPr>
        <w:t xml:space="preserve">ntegrity </w:t>
      </w:r>
      <w:r w:rsidR="5F8FD04E" w:rsidRPr="00712E26">
        <w:rPr>
          <w:lang w:eastAsia="en-US"/>
        </w:rPr>
        <w:t>i</w:t>
      </w:r>
      <w:r w:rsidR="3A37583D" w:rsidRPr="00712E26">
        <w:rPr>
          <w:lang w:eastAsia="en-US"/>
        </w:rPr>
        <w:t>ssue</w:t>
      </w:r>
      <w:r w:rsidR="3A37583D">
        <w:rPr>
          <w:lang w:eastAsia="en-US"/>
        </w:rPr>
        <w:t>.</w:t>
      </w:r>
    </w:p>
    <w:p w14:paraId="494DEDA5" w14:textId="77777777" w:rsidR="3A37583D" w:rsidRDefault="3A37583D" w:rsidP="00712E26">
      <w:pPr>
        <w:pStyle w:val="NumberedParagraph"/>
        <w:tabs>
          <w:tab w:val="clear" w:pos="851"/>
        </w:tabs>
        <w:ind w:left="709"/>
        <w:rPr>
          <w:lang w:eastAsia="en-US"/>
        </w:rPr>
      </w:pPr>
      <w:r>
        <w:rPr>
          <w:lang w:eastAsia="en-US"/>
        </w:rPr>
        <w:t>This report:</w:t>
      </w:r>
    </w:p>
    <w:p w14:paraId="4DA2C19C" w14:textId="5FE367F1" w:rsidR="28672A72" w:rsidRPr="00712E26" w:rsidRDefault="28672A72" w:rsidP="00712E26">
      <w:pPr>
        <w:pStyle w:val="NumberedParagraph"/>
        <w:numPr>
          <w:ilvl w:val="0"/>
          <w:numId w:val="76"/>
        </w:numPr>
        <w:ind w:left="1276" w:hanging="567"/>
        <w:rPr>
          <w:lang w:eastAsia="en-US"/>
        </w:rPr>
      </w:pPr>
      <w:r w:rsidRPr="00712E26">
        <w:rPr>
          <w:lang w:eastAsia="en-US"/>
        </w:rPr>
        <w:t>o</w:t>
      </w:r>
      <w:r w:rsidR="67891167" w:rsidRPr="00712E26">
        <w:rPr>
          <w:lang w:eastAsia="en-US"/>
        </w:rPr>
        <w:t xml:space="preserve">utlines the differences in taxation </w:t>
      </w:r>
      <w:r w:rsidR="006D336D" w:rsidRPr="00712E26">
        <w:rPr>
          <w:lang w:eastAsia="en-US"/>
        </w:rPr>
        <w:t xml:space="preserve">of income earned through </w:t>
      </w:r>
      <w:r w:rsidR="67891167" w:rsidRPr="00712E26">
        <w:rPr>
          <w:lang w:eastAsia="en-US"/>
        </w:rPr>
        <w:t xml:space="preserve">different entities </w:t>
      </w:r>
      <w:r w:rsidR="006D336D" w:rsidRPr="00712E26">
        <w:rPr>
          <w:lang w:eastAsia="en-US"/>
        </w:rPr>
        <w:t xml:space="preserve">compared to </w:t>
      </w:r>
      <w:r w:rsidR="67891167" w:rsidRPr="00712E26">
        <w:rPr>
          <w:lang w:eastAsia="en-US"/>
        </w:rPr>
        <w:t xml:space="preserve">income earned directly by individual </w:t>
      </w:r>
      <w:proofErr w:type="gramStart"/>
      <w:r w:rsidR="67891167" w:rsidRPr="00712E26">
        <w:rPr>
          <w:lang w:eastAsia="en-US"/>
        </w:rPr>
        <w:t>taxpayers;</w:t>
      </w:r>
      <w:proofErr w:type="gramEnd"/>
    </w:p>
    <w:p w14:paraId="77EA625F" w14:textId="77777777" w:rsidR="506B1AC2" w:rsidRPr="00712E26" w:rsidRDefault="506B1AC2" w:rsidP="00712E26">
      <w:pPr>
        <w:pStyle w:val="NumberedParagraph"/>
        <w:numPr>
          <w:ilvl w:val="0"/>
          <w:numId w:val="76"/>
        </w:numPr>
        <w:ind w:left="1276" w:hanging="567"/>
        <w:rPr>
          <w:lang w:eastAsia="en-US"/>
        </w:rPr>
      </w:pPr>
      <w:r w:rsidRPr="00712E26">
        <w:rPr>
          <w:lang w:eastAsia="en-US"/>
        </w:rPr>
        <w:t>d</w:t>
      </w:r>
      <w:r w:rsidR="64663FCC" w:rsidRPr="00712E26">
        <w:rPr>
          <w:lang w:eastAsia="en-US"/>
        </w:rPr>
        <w:t xml:space="preserve">emonstrates how this can </w:t>
      </w:r>
      <w:r w:rsidR="23DB562D" w:rsidRPr="00712E26">
        <w:rPr>
          <w:lang w:eastAsia="en-US"/>
        </w:rPr>
        <w:t xml:space="preserve">compromise integrity by </w:t>
      </w:r>
      <w:r w:rsidR="64663FCC" w:rsidRPr="00712E26">
        <w:rPr>
          <w:lang w:eastAsia="en-US"/>
        </w:rPr>
        <w:t>reduc</w:t>
      </w:r>
      <w:r w:rsidR="1A02FF5A" w:rsidRPr="00712E26">
        <w:rPr>
          <w:lang w:eastAsia="en-US"/>
        </w:rPr>
        <w:t>ing</w:t>
      </w:r>
      <w:r w:rsidR="64663FCC" w:rsidRPr="00712E26">
        <w:rPr>
          <w:lang w:eastAsia="en-US"/>
        </w:rPr>
        <w:t xml:space="preserve"> effective tax </w:t>
      </w:r>
      <w:r w:rsidR="766C356E" w:rsidRPr="00712E26">
        <w:rPr>
          <w:lang w:eastAsia="en-US"/>
        </w:rPr>
        <w:t xml:space="preserve">burdens </w:t>
      </w:r>
      <w:r w:rsidR="64663FCC" w:rsidRPr="00712E26">
        <w:rPr>
          <w:lang w:eastAsia="en-US"/>
        </w:rPr>
        <w:t xml:space="preserve">on some types of </w:t>
      </w:r>
      <w:proofErr w:type="gramStart"/>
      <w:r w:rsidR="64663FCC" w:rsidRPr="00712E26">
        <w:rPr>
          <w:lang w:eastAsia="en-US"/>
        </w:rPr>
        <w:t>income</w:t>
      </w:r>
      <w:r w:rsidR="31E4EBFB" w:rsidRPr="00712E26">
        <w:rPr>
          <w:lang w:eastAsia="en-US"/>
        </w:rPr>
        <w:t>;</w:t>
      </w:r>
      <w:proofErr w:type="gramEnd"/>
    </w:p>
    <w:p w14:paraId="4F0DF3F3" w14:textId="43DAA91C" w:rsidR="3A37583D" w:rsidRPr="00712E26" w:rsidRDefault="3A37583D" w:rsidP="00712E26">
      <w:pPr>
        <w:pStyle w:val="NumberedParagraph"/>
        <w:numPr>
          <w:ilvl w:val="0"/>
          <w:numId w:val="76"/>
        </w:numPr>
        <w:ind w:left="1276" w:hanging="567"/>
        <w:rPr>
          <w:lang w:eastAsia="en-US"/>
        </w:rPr>
      </w:pPr>
      <w:r w:rsidRPr="00712E26">
        <w:rPr>
          <w:lang w:eastAsia="en-US"/>
        </w:rPr>
        <w:t xml:space="preserve">provides advice on measures to support the integrity of the 39% </w:t>
      </w:r>
      <w:r w:rsidR="00795134" w:rsidRPr="00712E26">
        <w:rPr>
          <w:lang w:eastAsia="en-US"/>
        </w:rPr>
        <w:t>personal income</w:t>
      </w:r>
      <w:r w:rsidRPr="00712E26">
        <w:rPr>
          <w:lang w:eastAsia="en-US"/>
        </w:rPr>
        <w:t xml:space="preserve"> tax </w:t>
      </w:r>
      <w:proofErr w:type="gramStart"/>
      <w:r w:rsidRPr="00712E26">
        <w:rPr>
          <w:lang w:eastAsia="en-US"/>
        </w:rPr>
        <w:t>rate;</w:t>
      </w:r>
      <w:proofErr w:type="gramEnd"/>
      <w:r w:rsidR="009B0DF9" w:rsidRPr="00712E26">
        <w:rPr>
          <w:lang w:eastAsia="en-US"/>
        </w:rPr>
        <w:t xml:space="preserve"> and</w:t>
      </w:r>
    </w:p>
    <w:p w14:paraId="791EBBE9" w14:textId="4F4AFD08" w:rsidR="415835AC" w:rsidRPr="00712E26" w:rsidRDefault="415835AC" w:rsidP="00712E26">
      <w:pPr>
        <w:pStyle w:val="NumberedParagraph"/>
        <w:numPr>
          <w:ilvl w:val="0"/>
          <w:numId w:val="76"/>
        </w:numPr>
        <w:ind w:left="1276" w:hanging="567"/>
        <w:rPr>
          <w:lang w:eastAsia="en-US"/>
        </w:rPr>
      </w:pPr>
      <w:r w:rsidRPr="00712E26">
        <w:rPr>
          <w:lang w:eastAsia="en-US"/>
        </w:rPr>
        <w:t>discusses possible next steps in this area</w:t>
      </w:r>
      <w:r w:rsidR="3A37583D" w:rsidRPr="00712E26">
        <w:rPr>
          <w:lang w:eastAsia="en-US"/>
        </w:rPr>
        <w:t xml:space="preserve">. </w:t>
      </w:r>
    </w:p>
    <w:p w14:paraId="2B1BCCD0" w14:textId="77777777" w:rsidR="13121FF2" w:rsidRPr="002268DD" w:rsidRDefault="13121FF2" w:rsidP="00712E26">
      <w:pPr>
        <w:pStyle w:val="Heading2"/>
      </w:pPr>
      <w:r w:rsidRPr="002268DD">
        <w:t>Tax treatment varies for different entities</w:t>
      </w:r>
    </w:p>
    <w:p w14:paraId="648D0214" w14:textId="0C63E932" w:rsidR="5BD31E30" w:rsidRPr="00712E26" w:rsidRDefault="7AF52168" w:rsidP="00712E26">
      <w:pPr>
        <w:pStyle w:val="NumberedParagraph"/>
        <w:tabs>
          <w:tab w:val="clear" w:pos="851"/>
        </w:tabs>
        <w:ind w:left="709"/>
        <w:rPr>
          <w:lang w:eastAsia="en-US"/>
        </w:rPr>
      </w:pPr>
      <w:r>
        <w:rPr>
          <w:lang w:eastAsia="en-US"/>
        </w:rPr>
        <w:t xml:space="preserve">The tax treatment of income earned </w:t>
      </w:r>
      <w:r w:rsidR="00DA77C0">
        <w:rPr>
          <w:lang w:eastAsia="en-US"/>
        </w:rPr>
        <w:t xml:space="preserve">through </w:t>
      </w:r>
      <w:r>
        <w:rPr>
          <w:lang w:eastAsia="en-US"/>
        </w:rPr>
        <w:t>different entities can vary significantly</w:t>
      </w:r>
      <w:r w:rsidR="00AC5164">
        <w:rPr>
          <w:lang w:eastAsia="en-US"/>
        </w:rPr>
        <w:t xml:space="preserve">. </w:t>
      </w:r>
      <w:r w:rsidR="5BD31E30">
        <w:rPr>
          <w:lang w:eastAsia="en-US"/>
        </w:rPr>
        <w:t xml:space="preserve">The tax </w:t>
      </w:r>
      <w:r w:rsidR="33337036">
        <w:rPr>
          <w:lang w:eastAsia="en-US"/>
        </w:rPr>
        <w:t>differences can</w:t>
      </w:r>
      <w:r w:rsidR="5BD31E30">
        <w:rPr>
          <w:lang w:eastAsia="en-US"/>
        </w:rPr>
        <w:t xml:space="preserve"> be temporary or permanent</w:t>
      </w:r>
      <w:r w:rsidR="3276BBFC">
        <w:rPr>
          <w:lang w:eastAsia="en-US"/>
        </w:rPr>
        <w:t xml:space="preserve">. </w:t>
      </w:r>
      <w:r w:rsidR="5BD31E30">
        <w:rPr>
          <w:lang w:eastAsia="en-US"/>
        </w:rPr>
        <w:t xml:space="preserve">A temporary benefit allows a deferral of tax. </w:t>
      </w:r>
      <w:r w:rsidR="063CE829">
        <w:rPr>
          <w:lang w:eastAsia="en-US"/>
        </w:rPr>
        <w:t xml:space="preserve">Even if the </w:t>
      </w:r>
      <w:r w:rsidR="3C42031D">
        <w:rPr>
          <w:lang w:eastAsia="en-US"/>
        </w:rPr>
        <w:t xml:space="preserve">cumulative </w:t>
      </w:r>
      <w:r w:rsidR="063CE829">
        <w:rPr>
          <w:lang w:eastAsia="en-US"/>
        </w:rPr>
        <w:t xml:space="preserve">tax burden is </w:t>
      </w:r>
      <w:r w:rsidR="003329F5">
        <w:rPr>
          <w:lang w:eastAsia="en-US"/>
        </w:rPr>
        <w:t xml:space="preserve">eventually </w:t>
      </w:r>
      <w:r w:rsidR="063CE829">
        <w:rPr>
          <w:lang w:eastAsia="en-US"/>
        </w:rPr>
        <w:t>the same, a deferral</w:t>
      </w:r>
      <w:r w:rsidR="4DF06041">
        <w:rPr>
          <w:lang w:eastAsia="en-US"/>
        </w:rPr>
        <w:t xml:space="preserve"> </w:t>
      </w:r>
      <w:r w:rsidR="063CE829">
        <w:rPr>
          <w:lang w:eastAsia="en-US"/>
        </w:rPr>
        <w:t xml:space="preserve">over </w:t>
      </w:r>
      <w:r w:rsidR="03A8C07F">
        <w:rPr>
          <w:lang w:eastAsia="en-US"/>
        </w:rPr>
        <w:t xml:space="preserve">an extended </w:t>
      </w:r>
      <w:r w:rsidR="3953C23A">
        <w:rPr>
          <w:lang w:eastAsia="en-US"/>
        </w:rPr>
        <w:t>period</w:t>
      </w:r>
      <w:r w:rsidR="4EF19427">
        <w:rPr>
          <w:lang w:eastAsia="en-US"/>
        </w:rPr>
        <w:t xml:space="preserve"> can result in a significant difference in funds </w:t>
      </w:r>
      <w:r w:rsidR="307D3A99">
        <w:rPr>
          <w:lang w:eastAsia="en-US"/>
        </w:rPr>
        <w:t>available</w:t>
      </w:r>
      <w:r w:rsidR="4EF19427">
        <w:rPr>
          <w:lang w:eastAsia="en-US"/>
        </w:rPr>
        <w:t xml:space="preserve"> at the end of the period.</w:t>
      </w:r>
    </w:p>
    <w:p w14:paraId="1095B427" w14:textId="697BE645" w:rsidR="480DFBFF" w:rsidRDefault="480DFBFF" w:rsidP="00712E26">
      <w:pPr>
        <w:pStyle w:val="NumberedParagraph"/>
        <w:tabs>
          <w:tab w:val="clear" w:pos="851"/>
        </w:tabs>
        <w:ind w:left="709"/>
        <w:rPr>
          <w:lang w:eastAsia="en-US"/>
        </w:rPr>
      </w:pPr>
      <w:r>
        <w:rPr>
          <w:lang w:eastAsia="en-US"/>
        </w:rPr>
        <w:t>The tax treatment of distributions</w:t>
      </w:r>
      <w:r w:rsidR="007003FD">
        <w:rPr>
          <w:lang w:eastAsia="en-US"/>
        </w:rPr>
        <w:t xml:space="preserve"> from entities</w:t>
      </w:r>
      <w:r>
        <w:rPr>
          <w:lang w:eastAsia="en-US"/>
        </w:rPr>
        <w:t xml:space="preserve"> to individuals also varies by entity</w:t>
      </w:r>
      <w:r w:rsidR="00EA29A1">
        <w:rPr>
          <w:lang w:eastAsia="en-US"/>
        </w:rPr>
        <w:t xml:space="preserve"> type</w:t>
      </w:r>
      <w:r w:rsidR="12FBDBD7">
        <w:rPr>
          <w:lang w:eastAsia="en-US"/>
        </w:rPr>
        <w:t xml:space="preserve">. </w:t>
      </w:r>
      <w:r>
        <w:rPr>
          <w:lang w:eastAsia="en-US"/>
        </w:rPr>
        <w:t>In some cases, t</w:t>
      </w:r>
      <w:r w:rsidR="5C253E6B">
        <w:rPr>
          <w:lang w:eastAsia="en-US"/>
        </w:rPr>
        <w:t>here are</w:t>
      </w:r>
      <w:r>
        <w:rPr>
          <w:lang w:eastAsia="en-US"/>
        </w:rPr>
        <w:t xml:space="preserve"> perman</w:t>
      </w:r>
      <w:r w:rsidR="33AA5F6A">
        <w:rPr>
          <w:lang w:eastAsia="en-US"/>
        </w:rPr>
        <w:t>ent difference</w:t>
      </w:r>
      <w:r w:rsidR="47C0ABAA">
        <w:rPr>
          <w:lang w:eastAsia="en-US"/>
        </w:rPr>
        <w:t>s</w:t>
      </w:r>
      <w:r w:rsidR="33AA5F6A">
        <w:rPr>
          <w:lang w:eastAsia="en-US"/>
        </w:rPr>
        <w:t xml:space="preserve"> in taxes paid.</w:t>
      </w:r>
    </w:p>
    <w:p w14:paraId="5A2CEB72" w14:textId="3C11547D" w:rsidR="0856610D" w:rsidRDefault="0856610D" w:rsidP="00712E26">
      <w:pPr>
        <w:pStyle w:val="NumberedParagraph"/>
        <w:tabs>
          <w:tab w:val="clear" w:pos="851"/>
        </w:tabs>
        <w:ind w:left="709"/>
        <w:rPr>
          <w:lang w:eastAsia="en-US"/>
        </w:rPr>
      </w:pPr>
      <w:r>
        <w:rPr>
          <w:lang w:eastAsia="en-US"/>
        </w:rPr>
        <w:t xml:space="preserve">The </w:t>
      </w:r>
      <w:r w:rsidR="009A150F">
        <w:rPr>
          <w:lang w:eastAsia="en-US"/>
        </w:rPr>
        <w:t xml:space="preserve">following </w:t>
      </w:r>
      <w:r>
        <w:rPr>
          <w:lang w:eastAsia="en-US"/>
        </w:rPr>
        <w:t xml:space="preserve">table summarises the tax treatment of different </w:t>
      </w:r>
      <w:r w:rsidR="00EA29A1">
        <w:rPr>
          <w:lang w:eastAsia="en-US"/>
        </w:rPr>
        <w:t xml:space="preserve">types of </w:t>
      </w:r>
      <w:r>
        <w:rPr>
          <w:lang w:eastAsia="en-US"/>
        </w:rPr>
        <w:t>entit</w:t>
      </w:r>
      <w:r w:rsidR="009A150F">
        <w:rPr>
          <w:lang w:eastAsia="en-US"/>
        </w:rPr>
        <w:t>y</w:t>
      </w:r>
      <w:r>
        <w:rPr>
          <w:lang w:eastAsia="en-US"/>
        </w:rPr>
        <w:t xml:space="preserve"> as income is </w:t>
      </w:r>
      <w:r w:rsidR="605C1F21">
        <w:rPr>
          <w:lang w:eastAsia="en-US"/>
        </w:rPr>
        <w:t>earned,</w:t>
      </w:r>
      <w:r>
        <w:rPr>
          <w:lang w:eastAsia="en-US"/>
        </w:rPr>
        <w:t xml:space="preserve"> and as accumulated funds are distributed</w:t>
      </w:r>
      <w:r w:rsidR="00F05E80">
        <w:rPr>
          <w:lang w:eastAsia="en-US"/>
        </w:rPr>
        <w:t xml:space="preserve"> to individuals</w:t>
      </w:r>
      <w:r w:rsidR="15238DD5">
        <w:rPr>
          <w:lang w:eastAsia="en-US"/>
        </w:rPr>
        <w:t>. The</w:t>
      </w:r>
      <w:r w:rsidR="00724F24">
        <w:rPr>
          <w:lang w:eastAsia="en-US"/>
        </w:rPr>
        <w:t xml:space="preserve"> </w:t>
      </w:r>
      <w:r w:rsidR="15238DD5">
        <w:rPr>
          <w:lang w:eastAsia="en-US"/>
        </w:rPr>
        <w:t xml:space="preserve">table assumes that the individual is subject to the top personal </w:t>
      </w:r>
      <w:r w:rsidR="0043728E">
        <w:rPr>
          <w:lang w:eastAsia="en-US"/>
        </w:rPr>
        <w:t xml:space="preserve">income </w:t>
      </w:r>
      <w:r w:rsidR="15238DD5">
        <w:rPr>
          <w:lang w:eastAsia="en-US"/>
        </w:rPr>
        <w:t>tax rate.</w:t>
      </w:r>
    </w:p>
    <w:p w14:paraId="085165DC" w14:textId="5BDC2271" w:rsidR="3781EC67" w:rsidRDefault="000C00AD" w:rsidP="00712E26">
      <w:pPr>
        <w:pStyle w:val="NumberedParagraph"/>
        <w:keepNext/>
        <w:numPr>
          <w:ilvl w:val="0"/>
          <w:numId w:val="0"/>
        </w:numPr>
        <w:jc w:val="left"/>
        <w:rPr>
          <w:b/>
          <w:bCs/>
        </w:rPr>
      </w:pPr>
      <w:r>
        <w:rPr>
          <w:b/>
          <w:bCs/>
        </w:rPr>
        <w:lastRenderedPageBreak/>
        <w:t>Tabl</w:t>
      </w:r>
      <w:r w:rsidR="00D13307">
        <w:rPr>
          <w:b/>
          <w:bCs/>
        </w:rPr>
        <w:t xml:space="preserve">e 1: </w:t>
      </w:r>
      <w:r w:rsidR="3781EC67" w:rsidRPr="5CF126ED">
        <w:rPr>
          <w:b/>
          <w:bCs/>
        </w:rPr>
        <w:t>Tax treatment of different entit</w:t>
      </w:r>
      <w:r w:rsidR="0D52A72F" w:rsidRPr="5CF126ED">
        <w:rPr>
          <w:b/>
          <w:bCs/>
        </w:rPr>
        <w:t>y structures</w:t>
      </w:r>
    </w:p>
    <w:tbl>
      <w:tblPr>
        <w:tblStyle w:val="TableGrid"/>
        <w:tblW w:w="9060" w:type="dxa"/>
        <w:tblLayout w:type="fixed"/>
        <w:tblLook w:val="06A0" w:firstRow="1" w:lastRow="0" w:firstColumn="1" w:lastColumn="0" w:noHBand="1" w:noVBand="1"/>
      </w:tblPr>
      <w:tblGrid>
        <w:gridCol w:w="3210"/>
        <w:gridCol w:w="2540"/>
        <w:gridCol w:w="3310"/>
      </w:tblGrid>
      <w:tr w:rsidR="5C622910" w14:paraId="49BA59FF" w14:textId="77777777" w:rsidTr="6E7E1571">
        <w:tc>
          <w:tcPr>
            <w:tcW w:w="3210" w:type="dxa"/>
            <w:vAlign w:val="center"/>
          </w:tcPr>
          <w:p w14:paraId="35BD5C8C" w14:textId="77777777" w:rsidR="15238DD5" w:rsidRDefault="15238DD5" w:rsidP="5CF126ED">
            <w:pPr>
              <w:jc w:val="center"/>
              <w:rPr>
                <w:b/>
                <w:bCs/>
              </w:rPr>
            </w:pPr>
            <w:r w:rsidRPr="5CF126ED">
              <w:rPr>
                <w:b/>
                <w:bCs/>
              </w:rPr>
              <w:t>Entity</w:t>
            </w:r>
          </w:p>
        </w:tc>
        <w:tc>
          <w:tcPr>
            <w:tcW w:w="2540" w:type="dxa"/>
            <w:vAlign w:val="center"/>
          </w:tcPr>
          <w:p w14:paraId="3C944678" w14:textId="77777777" w:rsidR="15238DD5" w:rsidRDefault="15238DD5" w:rsidP="5C622910">
            <w:pPr>
              <w:jc w:val="center"/>
              <w:rPr>
                <w:b/>
                <w:bCs/>
              </w:rPr>
            </w:pPr>
            <w:r w:rsidRPr="6E7E1571">
              <w:rPr>
                <w:b/>
                <w:bCs/>
              </w:rPr>
              <w:t xml:space="preserve">Tax rate </w:t>
            </w:r>
            <w:r w:rsidR="6E5A1B7E" w:rsidRPr="6E7E1571">
              <w:rPr>
                <w:b/>
                <w:bCs/>
              </w:rPr>
              <w:t xml:space="preserve">on </w:t>
            </w:r>
            <w:r w:rsidRPr="6E7E1571">
              <w:rPr>
                <w:b/>
                <w:bCs/>
              </w:rPr>
              <w:t xml:space="preserve">income </w:t>
            </w:r>
            <w:r w:rsidR="4C9B6556" w:rsidRPr="6E7E1571">
              <w:rPr>
                <w:b/>
                <w:bCs/>
              </w:rPr>
              <w:t>as</w:t>
            </w:r>
            <w:r w:rsidR="19264999" w:rsidRPr="6E7E1571">
              <w:rPr>
                <w:b/>
                <w:bCs/>
              </w:rPr>
              <w:t xml:space="preserve"> it is</w:t>
            </w:r>
            <w:r w:rsidR="4C9B6556" w:rsidRPr="6E7E1571">
              <w:rPr>
                <w:b/>
                <w:bCs/>
              </w:rPr>
              <w:t xml:space="preserve"> </w:t>
            </w:r>
            <w:r w:rsidRPr="6E7E1571">
              <w:rPr>
                <w:b/>
                <w:bCs/>
              </w:rPr>
              <w:t>earned</w:t>
            </w:r>
          </w:p>
        </w:tc>
        <w:tc>
          <w:tcPr>
            <w:tcW w:w="3310" w:type="dxa"/>
            <w:vAlign w:val="center"/>
          </w:tcPr>
          <w:p w14:paraId="1F603ABE" w14:textId="34F2D5C2" w:rsidR="15238DD5" w:rsidRDefault="15238DD5" w:rsidP="5C622910">
            <w:pPr>
              <w:jc w:val="center"/>
              <w:rPr>
                <w:b/>
                <w:bCs/>
              </w:rPr>
            </w:pPr>
            <w:r w:rsidRPr="5CF126ED">
              <w:rPr>
                <w:b/>
                <w:bCs/>
              </w:rPr>
              <w:t>Tax treatment of distributions</w:t>
            </w:r>
            <w:r w:rsidR="00F05E80">
              <w:rPr>
                <w:b/>
                <w:bCs/>
              </w:rPr>
              <w:t xml:space="preserve"> to</w:t>
            </w:r>
            <w:r w:rsidR="00724F24">
              <w:rPr>
                <w:b/>
                <w:bCs/>
              </w:rPr>
              <w:t xml:space="preserve"> </w:t>
            </w:r>
            <w:proofErr w:type="gramStart"/>
            <w:r w:rsidR="00724F24">
              <w:rPr>
                <w:b/>
                <w:bCs/>
              </w:rPr>
              <w:t>high rate</w:t>
            </w:r>
            <w:proofErr w:type="gramEnd"/>
            <w:r w:rsidR="00F05E80">
              <w:rPr>
                <w:b/>
                <w:bCs/>
              </w:rPr>
              <w:t xml:space="preserve"> individuals</w:t>
            </w:r>
          </w:p>
        </w:tc>
      </w:tr>
      <w:tr w:rsidR="5C622910" w14:paraId="511B95B2" w14:textId="77777777" w:rsidTr="6E7E1571">
        <w:tc>
          <w:tcPr>
            <w:tcW w:w="3210" w:type="dxa"/>
          </w:tcPr>
          <w:p w14:paraId="0D1B76B6" w14:textId="77777777" w:rsidR="15238DD5" w:rsidRDefault="15238DD5" w:rsidP="5CF126ED">
            <w:pPr>
              <w:jc w:val="left"/>
              <w:rPr>
                <w:b/>
                <w:bCs/>
              </w:rPr>
            </w:pPr>
            <w:r w:rsidRPr="5CF126ED">
              <w:rPr>
                <w:b/>
                <w:bCs/>
              </w:rPr>
              <w:t>Individual</w:t>
            </w:r>
          </w:p>
        </w:tc>
        <w:tc>
          <w:tcPr>
            <w:tcW w:w="2540" w:type="dxa"/>
            <w:vAlign w:val="center"/>
          </w:tcPr>
          <w:p w14:paraId="71A5ED3F" w14:textId="77777777" w:rsidR="15238DD5" w:rsidRDefault="15238DD5" w:rsidP="5C622910">
            <w:pPr>
              <w:jc w:val="center"/>
            </w:pPr>
            <w:r>
              <w:t>39%</w:t>
            </w:r>
          </w:p>
        </w:tc>
        <w:tc>
          <w:tcPr>
            <w:tcW w:w="3310" w:type="dxa"/>
            <w:vAlign w:val="center"/>
          </w:tcPr>
          <w:p w14:paraId="058B6E85" w14:textId="77777777" w:rsidR="15238DD5" w:rsidRDefault="15238DD5" w:rsidP="5C622910">
            <w:pPr>
              <w:jc w:val="center"/>
            </w:pPr>
            <w:r>
              <w:t>n/a</w:t>
            </w:r>
          </w:p>
        </w:tc>
      </w:tr>
      <w:tr w:rsidR="5C622910" w14:paraId="1F365A19" w14:textId="77777777" w:rsidTr="6E7E1571">
        <w:tc>
          <w:tcPr>
            <w:tcW w:w="3210" w:type="dxa"/>
          </w:tcPr>
          <w:p w14:paraId="2A4A9C0A" w14:textId="77777777" w:rsidR="15238DD5" w:rsidRDefault="15238DD5" w:rsidP="5CF126ED">
            <w:pPr>
              <w:jc w:val="left"/>
              <w:rPr>
                <w:b/>
                <w:bCs/>
              </w:rPr>
            </w:pPr>
            <w:r w:rsidRPr="5CF126ED">
              <w:rPr>
                <w:b/>
                <w:bCs/>
              </w:rPr>
              <w:t>Company</w:t>
            </w:r>
          </w:p>
        </w:tc>
        <w:tc>
          <w:tcPr>
            <w:tcW w:w="2540" w:type="dxa"/>
            <w:vAlign w:val="center"/>
          </w:tcPr>
          <w:p w14:paraId="0B510553" w14:textId="77777777" w:rsidR="15238DD5" w:rsidRDefault="15238DD5" w:rsidP="5C622910">
            <w:pPr>
              <w:jc w:val="center"/>
            </w:pPr>
            <w:r>
              <w:t>28%</w:t>
            </w:r>
          </w:p>
        </w:tc>
        <w:tc>
          <w:tcPr>
            <w:tcW w:w="3310" w:type="dxa"/>
            <w:vAlign w:val="center"/>
          </w:tcPr>
          <w:p w14:paraId="3E4604E3" w14:textId="77777777" w:rsidR="15238DD5" w:rsidRDefault="15238DD5" w:rsidP="5C622910">
            <w:pPr>
              <w:jc w:val="center"/>
            </w:pPr>
            <w:r>
              <w:t>Imputation tops up tax to 39%</w:t>
            </w:r>
          </w:p>
        </w:tc>
      </w:tr>
      <w:tr w:rsidR="5C622910" w14:paraId="68E277C1" w14:textId="77777777" w:rsidTr="6E7E1571">
        <w:tc>
          <w:tcPr>
            <w:tcW w:w="3210" w:type="dxa"/>
          </w:tcPr>
          <w:p w14:paraId="032B3E90" w14:textId="77777777" w:rsidR="15238DD5" w:rsidRDefault="15238DD5" w:rsidP="5CF126ED">
            <w:pPr>
              <w:jc w:val="left"/>
              <w:rPr>
                <w:b/>
                <w:bCs/>
              </w:rPr>
            </w:pPr>
            <w:r w:rsidRPr="5CF126ED">
              <w:rPr>
                <w:b/>
                <w:bCs/>
              </w:rPr>
              <w:t>Trust</w:t>
            </w:r>
          </w:p>
        </w:tc>
        <w:tc>
          <w:tcPr>
            <w:tcW w:w="2540" w:type="dxa"/>
            <w:vAlign w:val="center"/>
          </w:tcPr>
          <w:p w14:paraId="2D0BC6BF" w14:textId="77777777" w:rsidR="15238DD5" w:rsidRDefault="15238DD5" w:rsidP="5C622910">
            <w:pPr>
              <w:jc w:val="center"/>
            </w:pPr>
            <w:r>
              <w:t>33%</w:t>
            </w:r>
          </w:p>
        </w:tc>
        <w:tc>
          <w:tcPr>
            <w:tcW w:w="3310" w:type="dxa"/>
            <w:vAlign w:val="center"/>
          </w:tcPr>
          <w:p w14:paraId="37D45C37" w14:textId="008FDFAB" w:rsidR="15238DD5" w:rsidRDefault="15238DD5" w:rsidP="5C622910">
            <w:pPr>
              <w:jc w:val="center"/>
            </w:pPr>
            <w:r>
              <w:t xml:space="preserve">No top up on income </w:t>
            </w:r>
            <w:r w:rsidR="004C24F2">
              <w:t>if</w:t>
            </w:r>
            <w:r>
              <w:t xml:space="preserve"> retained </w:t>
            </w:r>
            <w:r w:rsidR="5E11DE10">
              <w:t xml:space="preserve">until </w:t>
            </w:r>
            <w:r w:rsidR="3C0D0AD9">
              <w:t>the following</w:t>
            </w:r>
            <w:r w:rsidR="5E11DE10">
              <w:t xml:space="preserve"> </w:t>
            </w:r>
            <w:r>
              <w:t>year</w:t>
            </w:r>
          </w:p>
        </w:tc>
      </w:tr>
      <w:tr w:rsidR="5C622910" w14:paraId="4C63F8BC" w14:textId="77777777" w:rsidTr="6E7E1571">
        <w:tc>
          <w:tcPr>
            <w:tcW w:w="3210" w:type="dxa"/>
          </w:tcPr>
          <w:p w14:paraId="531915C8" w14:textId="77777777" w:rsidR="15238DD5" w:rsidRDefault="15238DD5" w:rsidP="5CF126ED">
            <w:pPr>
              <w:jc w:val="left"/>
              <w:rPr>
                <w:b/>
                <w:bCs/>
              </w:rPr>
            </w:pPr>
            <w:r w:rsidRPr="5CF126ED">
              <w:rPr>
                <w:b/>
                <w:bCs/>
              </w:rPr>
              <w:t>Company owned by trust</w:t>
            </w:r>
          </w:p>
        </w:tc>
        <w:tc>
          <w:tcPr>
            <w:tcW w:w="2540" w:type="dxa"/>
            <w:vAlign w:val="center"/>
          </w:tcPr>
          <w:p w14:paraId="04657E5D" w14:textId="77777777" w:rsidR="15238DD5" w:rsidRDefault="15238DD5" w:rsidP="5C622910">
            <w:pPr>
              <w:jc w:val="center"/>
            </w:pPr>
            <w:r>
              <w:t>28%</w:t>
            </w:r>
          </w:p>
        </w:tc>
        <w:tc>
          <w:tcPr>
            <w:tcW w:w="3310" w:type="dxa"/>
            <w:vAlign w:val="center"/>
          </w:tcPr>
          <w:p w14:paraId="44AD6E0E" w14:textId="77777777" w:rsidR="15238DD5" w:rsidRDefault="15238DD5" w:rsidP="5C622910">
            <w:pPr>
              <w:jc w:val="center"/>
            </w:pPr>
            <w:r>
              <w:t>Top up to 33%</w:t>
            </w:r>
            <w:r w:rsidR="4D151DA0">
              <w:t>,</w:t>
            </w:r>
            <w:r>
              <w:t xml:space="preserve"> if income retained in trust</w:t>
            </w:r>
            <w:r w:rsidR="5472688C">
              <w:t xml:space="preserve"> until following year</w:t>
            </w:r>
          </w:p>
        </w:tc>
      </w:tr>
      <w:tr w:rsidR="5CF126ED" w14:paraId="734E560B" w14:textId="77777777" w:rsidTr="6E7E1571">
        <w:tc>
          <w:tcPr>
            <w:tcW w:w="3210" w:type="dxa"/>
          </w:tcPr>
          <w:p w14:paraId="324A227C" w14:textId="697D3B7A" w:rsidR="631254BE" w:rsidRDefault="631254BE" w:rsidP="5CF126ED">
            <w:pPr>
              <w:jc w:val="left"/>
              <w:rPr>
                <w:b/>
                <w:bCs/>
              </w:rPr>
            </w:pPr>
            <w:r w:rsidRPr="5CF126ED">
              <w:rPr>
                <w:b/>
                <w:bCs/>
              </w:rPr>
              <w:t xml:space="preserve">Company with </w:t>
            </w:r>
            <w:r w:rsidR="00217704">
              <w:rPr>
                <w:b/>
                <w:bCs/>
              </w:rPr>
              <w:t>accumulated income realised</w:t>
            </w:r>
            <w:r w:rsidR="000D46C7">
              <w:rPr>
                <w:b/>
                <w:bCs/>
              </w:rPr>
              <w:t xml:space="preserve"> by owner</w:t>
            </w:r>
            <w:r w:rsidR="00217704">
              <w:rPr>
                <w:b/>
                <w:bCs/>
              </w:rPr>
              <w:t xml:space="preserve"> through a sale of its shares rather than a distribution</w:t>
            </w:r>
          </w:p>
        </w:tc>
        <w:tc>
          <w:tcPr>
            <w:tcW w:w="2540" w:type="dxa"/>
            <w:vAlign w:val="center"/>
          </w:tcPr>
          <w:p w14:paraId="6119AEE2" w14:textId="77777777" w:rsidR="631254BE" w:rsidRDefault="631254BE" w:rsidP="5CF126ED">
            <w:pPr>
              <w:jc w:val="center"/>
            </w:pPr>
            <w:r>
              <w:t>28%</w:t>
            </w:r>
          </w:p>
        </w:tc>
        <w:tc>
          <w:tcPr>
            <w:tcW w:w="3310" w:type="dxa"/>
            <w:vAlign w:val="center"/>
          </w:tcPr>
          <w:p w14:paraId="31570B04" w14:textId="46FB1E6E" w:rsidR="631254BE" w:rsidRDefault="631254BE" w:rsidP="5CF126ED">
            <w:pPr>
              <w:jc w:val="center"/>
            </w:pPr>
            <w:r>
              <w:t xml:space="preserve">No tax as dividend </w:t>
            </w:r>
            <w:r w:rsidR="6AF94A49">
              <w:t>is avoided</w:t>
            </w:r>
          </w:p>
        </w:tc>
      </w:tr>
      <w:tr w:rsidR="5C622910" w14:paraId="75A50AB4" w14:textId="77777777" w:rsidTr="6E7E1571">
        <w:tc>
          <w:tcPr>
            <w:tcW w:w="3210" w:type="dxa"/>
          </w:tcPr>
          <w:p w14:paraId="1F47C9AD" w14:textId="77777777" w:rsidR="15238DD5" w:rsidRDefault="15238DD5" w:rsidP="5CF126ED">
            <w:pPr>
              <w:jc w:val="left"/>
              <w:rPr>
                <w:b/>
                <w:bCs/>
              </w:rPr>
            </w:pPr>
            <w:r w:rsidRPr="5CF126ED">
              <w:rPr>
                <w:b/>
                <w:bCs/>
              </w:rPr>
              <w:t>Multi-rate PIE</w:t>
            </w:r>
          </w:p>
        </w:tc>
        <w:tc>
          <w:tcPr>
            <w:tcW w:w="2540" w:type="dxa"/>
            <w:vAlign w:val="center"/>
          </w:tcPr>
          <w:p w14:paraId="2010B80F" w14:textId="77777777" w:rsidR="15238DD5" w:rsidRDefault="15238DD5" w:rsidP="5C622910">
            <w:pPr>
              <w:jc w:val="center"/>
            </w:pPr>
            <w:r>
              <w:t>Capped at 28%</w:t>
            </w:r>
          </w:p>
        </w:tc>
        <w:tc>
          <w:tcPr>
            <w:tcW w:w="3310" w:type="dxa"/>
            <w:vAlign w:val="center"/>
          </w:tcPr>
          <w:p w14:paraId="3C71D27E" w14:textId="77777777" w:rsidR="15238DD5" w:rsidRDefault="15238DD5" w:rsidP="5C622910">
            <w:pPr>
              <w:jc w:val="center"/>
            </w:pPr>
            <w:r>
              <w:t>No tax on distribution</w:t>
            </w:r>
          </w:p>
        </w:tc>
      </w:tr>
    </w:tbl>
    <w:p w14:paraId="5798A0E9" w14:textId="77777777" w:rsidR="5C622910" w:rsidRDefault="5C622910" w:rsidP="5C622910">
      <w:pPr>
        <w:pStyle w:val="NumberedParagraph"/>
        <w:numPr>
          <w:ilvl w:val="0"/>
          <w:numId w:val="0"/>
        </w:numPr>
      </w:pPr>
    </w:p>
    <w:p w14:paraId="1561FEDC" w14:textId="3CE1FE9A" w:rsidR="6A4C9F9C" w:rsidRPr="00712E26" w:rsidRDefault="6A4C9F9C" w:rsidP="00712E26">
      <w:pPr>
        <w:pStyle w:val="NumberedParagraph"/>
        <w:tabs>
          <w:tab w:val="clear" w:pos="851"/>
        </w:tabs>
        <w:ind w:left="709"/>
        <w:rPr>
          <w:lang w:eastAsia="en-US"/>
        </w:rPr>
      </w:pPr>
      <w:r>
        <w:rPr>
          <w:lang w:eastAsia="en-US"/>
        </w:rPr>
        <w:t xml:space="preserve">The following table </w:t>
      </w:r>
      <w:r w:rsidR="169CC5A2">
        <w:rPr>
          <w:lang w:eastAsia="en-US"/>
        </w:rPr>
        <w:t xml:space="preserve">shows </w:t>
      </w:r>
      <w:r>
        <w:rPr>
          <w:lang w:eastAsia="en-US"/>
        </w:rPr>
        <w:t xml:space="preserve">the </w:t>
      </w:r>
      <w:r w:rsidR="7953003D">
        <w:rPr>
          <w:lang w:eastAsia="en-US"/>
        </w:rPr>
        <w:t xml:space="preserve">effective tax burden paid on income earned in an </w:t>
      </w:r>
      <w:r w:rsidR="2BAEEAC9">
        <w:rPr>
          <w:lang w:eastAsia="en-US"/>
        </w:rPr>
        <w:t>entity</w:t>
      </w:r>
      <w:r w:rsidR="700CD3F8">
        <w:rPr>
          <w:lang w:eastAsia="en-US"/>
        </w:rPr>
        <w:t xml:space="preserve"> and </w:t>
      </w:r>
      <w:r w:rsidR="6A2A6FB6">
        <w:rPr>
          <w:lang w:eastAsia="en-US"/>
        </w:rPr>
        <w:t>distributed</w:t>
      </w:r>
      <w:r w:rsidR="700CD3F8">
        <w:rPr>
          <w:lang w:eastAsia="en-US"/>
        </w:rPr>
        <w:t xml:space="preserve"> to an individual</w:t>
      </w:r>
      <w:r w:rsidR="00A3626F">
        <w:rPr>
          <w:lang w:eastAsia="en-US"/>
        </w:rPr>
        <w:t xml:space="preserve"> with a 39% marginal rate</w:t>
      </w:r>
      <w:r w:rsidR="2BAEEAC9">
        <w:rPr>
          <w:lang w:eastAsia="en-US"/>
        </w:rPr>
        <w:t xml:space="preserve">. </w:t>
      </w:r>
    </w:p>
    <w:p w14:paraId="6B7B0D32" w14:textId="3CB2BF78" w:rsidR="2B349581" w:rsidRDefault="000C00AD" w:rsidP="00712E26">
      <w:pPr>
        <w:pStyle w:val="NumberedParagraph"/>
        <w:numPr>
          <w:ilvl w:val="0"/>
          <w:numId w:val="0"/>
        </w:numPr>
        <w:jc w:val="left"/>
        <w:rPr>
          <w:b/>
          <w:bCs/>
        </w:rPr>
      </w:pPr>
      <w:r>
        <w:rPr>
          <w:b/>
          <w:bCs/>
        </w:rPr>
        <w:t>Table 2</w:t>
      </w:r>
      <w:r w:rsidR="00D13307">
        <w:rPr>
          <w:b/>
          <w:bCs/>
        </w:rPr>
        <w:t xml:space="preserve">: </w:t>
      </w:r>
      <w:r w:rsidR="2B349581" w:rsidRPr="5CF126ED">
        <w:rPr>
          <w:b/>
          <w:bCs/>
        </w:rPr>
        <w:t>Effective tax burden on different entity structures</w:t>
      </w:r>
    </w:p>
    <w:tbl>
      <w:tblPr>
        <w:tblStyle w:val="TableGrid"/>
        <w:tblW w:w="0" w:type="auto"/>
        <w:tblLook w:val="06A0" w:firstRow="1" w:lastRow="0" w:firstColumn="1" w:lastColumn="0" w:noHBand="1" w:noVBand="1"/>
      </w:tblPr>
      <w:tblGrid>
        <w:gridCol w:w="2507"/>
        <w:gridCol w:w="1984"/>
        <w:gridCol w:w="1984"/>
        <w:gridCol w:w="2585"/>
      </w:tblGrid>
      <w:tr w:rsidR="5CF126ED" w14:paraId="02D8BDB2" w14:textId="77777777" w:rsidTr="5CF126ED">
        <w:tc>
          <w:tcPr>
            <w:tcW w:w="2507" w:type="dxa"/>
            <w:vMerge w:val="restart"/>
            <w:vAlign w:val="center"/>
          </w:tcPr>
          <w:p w14:paraId="6AB617BF" w14:textId="77777777" w:rsidR="5CF126ED" w:rsidRDefault="5CF126ED" w:rsidP="5CF126ED">
            <w:pPr>
              <w:jc w:val="center"/>
              <w:rPr>
                <w:b/>
                <w:bCs/>
              </w:rPr>
            </w:pPr>
            <w:r w:rsidRPr="5CF126ED">
              <w:rPr>
                <w:b/>
                <w:bCs/>
              </w:rPr>
              <w:t>Entity</w:t>
            </w:r>
          </w:p>
        </w:tc>
        <w:tc>
          <w:tcPr>
            <w:tcW w:w="6553" w:type="dxa"/>
            <w:gridSpan w:val="3"/>
            <w:vAlign w:val="center"/>
          </w:tcPr>
          <w:p w14:paraId="66B9D978" w14:textId="77777777" w:rsidR="0010B86E" w:rsidRDefault="0010B86E" w:rsidP="5CF126ED">
            <w:pPr>
              <w:jc w:val="center"/>
              <w:rPr>
                <w:b/>
                <w:bCs/>
              </w:rPr>
            </w:pPr>
            <w:r w:rsidRPr="5CF126ED">
              <w:rPr>
                <w:b/>
                <w:bCs/>
              </w:rPr>
              <w:t>Year accumulated funds distributed</w:t>
            </w:r>
          </w:p>
        </w:tc>
      </w:tr>
      <w:tr w:rsidR="5CF126ED" w14:paraId="10A76929" w14:textId="77777777" w:rsidTr="5CF126ED">
        <w:tc>
          <w:tcPr>
            <w:tcW w:w="2507" w:type="dxa"/>
            <w:vMerge/>
            <w:vAlign w:val="center"/>
          </w:tcPr>
          <w:p w14:paraId="4FF1F4C2" w14:textId="77777777" w:rsidR="006A3629" w:rsidRDefault="006A3629"/>
        </w:tc>
        <w:tc>
          <w:tcPr>
            <w:tcW w:w="1984" w:type="dxa"/>
            <w:vAlign w:val="center"/>
          </w:tcPr>
          <w:p w14:paraId="10479EEF" w14:textId="77777777" w:rsidR="0010B86E" w:rsidRDefault="0010B86E" w:rsidP="5CF126ED">
            <w:pPr>
              <w:jc w:val="center"/>
              <w:rPr>
                <w:b/>
                <w:bCs/>
              </w:rPr>
            </w:pPr>
            <w:r w:rsidRPr="5CF126ED">
              <w:rPr>
                <w:b/>
                <w:bCs/>
              </w:rPr>
              <w:t>1</w:t>
            </w:r>
          </w:p>
        </w:tc>
        <w:tc>
          <w:tcPr>
            <w:tcW w:w="1984" w:type="dxa"/>
            <w:vAlign w:val="center"/>
          </w:tcPr>
          <w:p w14:paraId="26A8E2E2" w14:textId="77777777" w:rsidR="0010B86E" w:rsidRDefault="0010B86E" w:rsidP="5CF126ED">
            <w:pPr>
              <w:jc w:val="center"/>
              <w:rPr>
                <w:b/>
                <w:bCs/>
              </w:rPr>
            </w:pPr>
            <w:r w:rsidRPr="5CF126ED">
              <w:rPr>
                <w:b/>
                <w:bCs/>
              </w:rPr>
              <w:t>10</w:t>
            </w:r>
          </w:p>
        </w:tc>
        <w:tc>
          <w:tcPr>
            <w:tcW w:w="2585" w:type="dxa"/>
            <w:vAlign w:val="center"/>
          </w:tcPr>
          <w:p w14:paraId="3814CA73" w14:textId="77777777" w:rsidR="0010B86E" w:rsidRDefault="0010B86E" w:rsidP="5CF126ED">
            <w:pPr>
              <w:jc w:val="center"/>
              <w:rPr>
                <w:b/>
                <w:bCs/>
              </w:rPr>
            </w:pPr>
            <w:r w:rsidRPr="5CF126ED">
              <w:rPr>
                <w:b/>
                <w:bCs/>
              </w:rPr>
              <w:t>30</w:t>
            </w:r>
          </w:p>
        </w:tc>
      </w:tr>
      <w:tr w:rsidR="5CF126ED" w14:paraId="1C41158D" w14:textId="77777777" w:rsidTr="5CF126ED">
        <w:tc>
          <w:tcPr>
            <w:tcW w:w="2507" w:type="dxa"/>
          </w:tcPr>
          <w:p w14:paraId="0179F309" w14:textId="77777777" w:rsidR="5CF126ED" w:rsidRDefault="5CF126ED" w:rsidP="5CF126ED">
            <w:pPr>
              <w:jc w:val="left"/>
              <w:rPr>
                <w:b/>
                <w:bCs/>
              </w:rPr>
            </w:pPr>
            <w:r w:rsidRPr="5CF126ED">
              <w:rPr>
                <w:b/>
                <w:bCs/>
              </w:rPr>
              <w:t>Individual</w:t>
            </w:r>
          </w:p>
        </w:tc>
        <w:tc>
          <w:tcPr>
            <w:tcW w:w="1984" w:type="dxa"/>
            <w:vAlign w:val="center"/>
          </w:tcPr>
          <w:p w14:paraId="3E6D4908" w14:textId="77777777" w:rsidR="5F632B06" w:rsidRDefault="5F632B06" w:rsidP="5CF126ED">
            <w:pPr>
              <w:jc w:val="center"/>
            </w:pPr>
            <w:r>
              <w:t>39%</w:t>
            </w:r>
          </w:p>
        </w:tc>
        <w:tc>
          <w:tcPr>
            <w:tcW w:w="1984" w:type="dxa"/>
            <w:vAlign w:val="center"/>
          </w:tcPr>
          <w:p w14:paraId="01978A8F" w14:textId="77777777" w:rsidR="5F632B06" w:rsidRDefault="5F632B06" w:rsidP="5CF126ED">
            <w:pPr>
              <w:jc w:val="center"/>
            </w:pPr>
            <w:r>
              <w:t>39%</w:t>
            </w:r>
          </w:p>
        </w:tc>
        <w:tc>
          <w:tcPr>
            <w:tcW w:w="2585" w:type="dxa"/>
            <w:vAlign w:val="center"/>
          </w:tcPr>
          <w:p w14:paraId="2DAB35F0" w14:textId="77777777" w:rsidR="5F632B06" w:rsidRDefault="5F632B06" w:rsidP="5CF126ED">
            <w:pPr>
              <w:jc w:val="center"/>
            </w:pPr>
            <w:r>
              <w:t>39%</w:t>
            </w:r>
          </w:p>
        </w:tc>
      </w:tr>
      <w:tr w:rsidR="5CF126ED" w14:paraId="1AD1A52B" w14:textId="77777777" w:rsidTr="5CF126ED">
        <w:tc>
          <w:tcPr>
            <w:tcW w:w="2507" w:type="dxa"/>
          </w:tcPr>
          <w:p w14:paraId="07E48DA4" w14:textId="77777777" w:rsidR="5CF126ED" w:rsidRDefault="5CF126ED" w:rsidP="5CF126ED">
            <w:pPr>
              <w:jc w:val="left"/>
              <w:rPr>
                <w:b/>
                <w:bCs/>
              </w:rPr>
            </w:pPr>
            <w:r w:rsidRPr="5CF126ED">
              <w:rPr>
                <w:b/>
                <w:bCs/>
              </w:rPr>
              <w:t>Company</w:t>
            </w:r>
          </w:p>
        </w:tc>
        <w:tc>
          <w:tcPr>
            <w:tcW w:w="1984" w:type="dxa"/>
            <w:vAlign w:val="center"/>
          </w:tcPr>
          <w:p w14:paraId="661A8C61" w14:textId="77777777" w:rsidR="3EB59D9F" w:rsidRDefault="3EB59D9F" w:rsidP="5CF126ED">
            <w:pPr>
              <w:jc w:val="center"/>
            </w:pPr>
            <w:r>
              <w:t>39%</w:t>
            </w:r>
          </w:p>
        </w:tc>
        <w:tc>
          <w:tcPr>
            <w:tcW w:w="1984" w:type="dxa"/>
            <w:vAlign w:val="center"/>
          </w:tcPr>
          <w:p w14:paraId="2388457C" w14:textId="77777777" w:rsidR="3EB59D9F" w:rsidRDefault="3EB59D9F" w:rsidP="5CF126ED">
            <w:pPr>
              <w:jc w:val="center"/>
            </w:pPr>
            <w:r>
              <w:t>38%</w:t>
            </w:r>
          </w:p>
        </w:tc>
        <w:tc>
          <w:tcPr>
            <w:tcW w:w="2585" w:type="dxa"/>
            <w:vAlign w:val="center"/>
          </w:tcPr>
          <w:p w14:paraId="3DDE78EB" w14:textId="77777777" w:rsidR="3EB59D9F" w:rsidRDefault="3EB59D9F" w:rsidP="5CF126ED">
            <w:pPr>
              <w:jc w:val="center"/>
            </w:pPr>
            <w:r>
              <w:t>35%</w:t>
            </w:r>
          </w:p>
        </w:tc>
      </w:tr>
      <w:tr w:rsidR="5CF126ED" w14:paraId="0B219118" w14:textId="77777777" w:rsidTr="5CF126ED">
        <w:tc>
          <w:tcPr>
            <w:tcW w:w="2507" w:type="dxa"/>
          </w:tcPr>
          <w:p w14:paraId="77BA1545" w14:textId="77777777" w:rsidR="5CF126ED" w:rsidRDefault="5CF126ED" w:rsidP="5CF126ED">
            <w:pPr>
              <w:jc w:val="left"/>
              <w:rPr>
                <w:b/>
                <w:bCs/>
              </w:rPr>
            </w:pPr>
            <w:r w:rsidRPr="5CF126ED">
              <w:rPr>
                <w:b/>
                <w:bCs/>
              </w:rPr>
              <w:t>Trust</w:t>
            </w:r>
          </w:p>
        </w:tc>
        <w:tc>
          <w:tcPr>
            <w:tcW w:w="1984" w:type="dxa"/>
            <w:vAlign w:val="center"/>
          </w:tcPr>
          <w:p w14:paraId="38CEF02D" w14:textId="77777777" w:rsidR="5D0A5D3F" w:rsidRDefault="5D0A5D3F" w:rsidP="5CF126ED">
            <w:pPr>
              <w:jc w:val="center"/>
            </w:pPr>
            <w:r>
              <w:t>33%</w:t>
            </w:r>
          </w:p>
        </w:tc>
        <w:tc>
          <w:tcPr>
            <w:tcW w:w="1984" w:type="dxa"/>
            <w:vAlign w:val="center"/>
          </w:tcPr>
          <w:p w14:paraId="75E0CEC7" w14:textId="77777777" w:rsidR="5D0A5D3F" w:rsidRDefault="5D0A5D3F" w:rsidP="5CF126ED">
            <w:pPr>
              <w:jc w:val="center"/>
            </w:pPr>
            <w:r>
              <w:t>33%</w:t>
            </w:r>
          </w:p>
        </w:tc>
        <w:tc>
          <w:tcPr>
            <w:tcW w:w="2585" w:type="dxa"/>
            <w:vAlign w:val="center"/>
          </w:tcPr>
          <w:p w14:paraId="4C699FBA" w14:textId="77777777" w:rsidR="5D0A5D3F" w:rsidRDefault="5D0A5D3F" w:rsidP="5CF126ED">
            <w:pPr>
              <w:jc w:val="center"/>
            </w:pPr>
            <w:r>
              <w:t>33%</w:t>
            </w:r>
          </w:p>
        </w:tc>
      </w:tr>
      <w:tr w:rsidR="5CF126ED" w14:paraId="09576065" w14:textId="77777777" w:rsidTr="5CF126ED">
        <w:tc>
          <w:tcPr>
            <w:tcW w:w="2507" w:type="dxa"/>
          </w:tcPr>
          <w:p w14:paraId="21C7F620" w14:textId="77777777" w:rsidR="5CF126ED" w:rsidRDefault="5CF126ED" w:rsidP="5CF126ED">
            <w:pPr>
              <w:jc w:val="left"/>
              <w:rPr>
                <w:b/>
                <w:bCs/>
              </w:rPr>
            </w:pPr>
            <w:r w:rsidRPr="5CF126ED">
              <w:rPr>
                <w:b/>
                <w:bCs/>
              </w:rPr>
              <w:t>Company owned by trust</w:t>
            </w:r>
          </w:p>
        </w:tc>
        <w:tc>
          <w:tcPr>
            <w:tcW w:w="1984" w:type="dxa"/>
            <w:vAlign w:val="center"/>
          </w:tcPr>
          <w:p w14:paraId="0F39EA24" w14:textId="77777777" w:rsidR="6EC870B3" w:rsidRDefault="6EC870B3" w:rsidP="5CF126ED">
            <w:pPr>
              <w:jc w:val="center"/>
            </w:pPr>
            <w:r>
              <w:t>33%</w:t>
            </w:r>
          </w:p>
        </w:tc>
        <w:tc>
          <w:tcPr>
            <w:tcW w:w="1984" w:type="dxa"/>
            <w:vAlign w:val="center"/>
          </w:tcPr>
          <w:p w14:paraId="3BD8299D" w14:textId="77777777" w:rsidR="6EC870B3" w:rsidRDefault="6EC870B3" w:rsidP="5CF126ED">
            <w:pPr>
              <w:jc w:val="center"/>
            </w:pPr>
            <w:r>
              <w:t>32%</w:t>
            </w:r>
          </w:p>
        </w:tc>
        <w:tc>
          <w:tcPr>
            <w:tcW w:w="2585" w:type="dxa"/>
            <w:vAlign w:val="center"/>
          </w:tcPr>
          <w:p w14:paraId="6EC15143" w14:textId="77777777" w:rsidR="6EC870B3" w:rsidRDefault="6EC870B3" w:rsidP="5CF126ED">
            <w:pPr>
              <w:jc w:val="center"/>
            </w:pPr>
            <w:r>
              <w:t>31%</w:t>
            </w:r>
          </w:p>
        </w:tc>
      </w:tr>
      <w:tr w:rsidR="5CF126ED" w14:paraId="50F9751E" w14:textId="77777777" w:rsidTr="5CF126ED">
        <w:tc>
          <w:tcPr>
            <w:tcW w:w="2507" w:type="dxa"/>
          </w:tcPr>
          <w:p w14:paraId="7819A947" w14:textId="1D1BC422" w:rsidR="5CF126ED" w:rsidRDefault="5CF126ED" w:rsidP="5CF126ED">
            <w:pPr>
              <w:jc w:val="left"/>
              <w:rPr>
                <w:b/>
                <w:bCs/>
              </w:rPr>
            </w:pPr>
            <w:r w:rsidRPr="5CF126ED">
              <w:rPr>
                <w:b/>
                <w:bCs/>
              </w:rPr>
              <w:t xml:space="preserve">Company with </w:t>
            </w:r>
            <w:r w:rsidR="00B44E81">
              <w:rPr>
                <w:b/>
                <w:bCs/>
              </w:rPr>
              <w:t>accumulated income realised by owner through a sale of its shares rather than a distribution</w:t>
            </w:r>
          </w:p>
        </w:tc>
        <w:tc>
          <w:tcPr>
            <w:tcW w:w="1984" w:type="dxa"/>
            <w:vAlign w:val="center"/>
          </w:tcPr>
          <w:p w14:paraId="0B7FF78A" w14:textId="77777777" w:rsidR="451C3403" w:rsidRDefault="451C3403" w:rsidP="5CF126ED">
            <w:pPr>
              <w:jc w:val="center"/>
            </w:pPr>
            <w:r>
              <w:t>28%</w:t>
            </w:r>
          </w:p>
        </w:tc>
        <w:tc>
          <w:tcPr>
            <w:tcW w:w="1984" w:type="dxa"/>
            <w:vAlign w:val="center"/>
          </w:tcPr>
          <w:p w14:paraId="47482E97" w14:textId="77777777" w:rsidR="451C3403" w:rsidRDefault="451C3403" w:rsidP="5CF126ED">
            <w:pPr>
              <w:jc w:val="center"/>
            </w:pPr>
            <w:r>
              <w:t>28%</w:t>
            </w:r>
          </w:p>
        </w:tc>
        <w:tc>
          <w:tcPr>
            <w:tcW w:w="2585" w:type="dxa"/>
            <w:vAlign w:val="center"/>
          </w:tcPr>
          <w:p w14:paraId="37303F4E" w14:textId="77777777" w:rsidR="451C3403" w:rsidRDefault="451C3403" w:rsidP="5CF126ED">
            <w:pPr>
              <w:jc w:val="center"/>
            </w:pPr>
            <w:r>
              <w:t>28%</w:t>
            </w:r>
          </w:p>
        </w:tc>
      </w:tr>
      <w:tr w:rsidR="5CF126ED" w14:paraId="1C60C7C0" w14:textId="77777777" w:rsidTr="5CF126ED">
        <w:tc>
          <w:tcPr>
            <w:tcW w:w="2507" w:type="dxa"/>
          </w:tcPr>
          <w:p w14:paraId="0D0EDB50" w14:textId="77777777" w:rsidR="5CF126ED" w:rsidRDefault="5CF126ED" w:rsidP="5CF126ED">
            <w:pPr>
              <w:jc w:val="left"/>
              <w:rPr>
                <w:b/>
                <w:bCs/>
              </w:rPr>
            </w:pPr>
            <w:r w:rsidRPr="5CF126ED">
              <w:rPr>
                <w:b/>
                <w:bCs/>
              </w:rPr>
              <w:t>Multi-rate PIE</w:t>
            </w:r>
          </w:p>
        </w:tc>
        <w:tc>
          <w:tcPr>
            <w:tcW w:w="1984" w:type="dxa"/>
            <w:vAlign w:val="center"/>
          </w:tcPr>
          <w:p w14:paraId="0E00569F" w14:textId="77777777" w:rsidR="08063A3C" w:rsidRDefault="08063A3C" w:rsidP="5CF126ED">
            <w:pPr>
              <w:jc w:val="center"/>
            </w:pPr>
            <w:r>
              <w:t>28%</w:t>
            </w:r>
          </w:p>
        </w:tc>
        <w:tc>
          <w:tcPr>
            <w:tcW w:w="1984" w:type="dxa"/>
            <w:vAlign w:val="center"/>
          </w:tcPr>
          <w:p w14:paraId="3E07BAF9" w14:textId="77777777" w:rsidR="08063A3C" w:rsidRDefault="08063A3C" w:rsidP="5CF126ED">
            <w:pPr>
              <w:jc w:val="center"/>
            </w:pPr>
            <w:r>
              <w:t>28%</w:t>
            </w:r>
          </w:p>
        </w:tc>
        <w:tc>
          <w:tcPr>
            <w:tcW w:w="2585" w:type="dxa"/>
            <w:vAlign w:val="center"/>
          </w:tcPr>
          <w:p w14:paraId="499CB88D" w14:textId="77777777" w:rsidR="08063A3C" w:rsidRDefault="08063A3C" w:rsidP="5CF126ED">
            <w:pPr>
              <w:jc w:val="center"/>
            </w:pPr>
            <w:r>
              <w:t>28%</w:t>
            </w:r>
          </w:p>
        </w:tc>
      </w:tr>
    </w:tbl>
    <w:p w14:paraId="47DBD203" w14:textId="77777777" w:rsidR="5CF126ED" w:rsidRDefault="5CF126ED" w:rsidP="5CF126ED">
      <w:pPr>
        <w:pStyle w:val="NumberedParagraph"/>
        <w:numPr>
          <w:ilvl w:val="0"/>
          <w:numId w:val="0"/>
        </w:numPr>
      </w:pPr>
    </w:p>
    <w:p w14:paraId="57149EF2" w14:textId="4D401212" w:rsidR="4A212E93" w:rsidRDefault="4A212E93" w:rsidP="00712E26">
      <w:pPr>
        <w:pStyle w:val="NumberedParagraph"/>
        <w:tabs>
          <w:tab w:val="clear" w:pos="851"/>
        </w:tabs>
        <w:ind w:left="709"/>
        <w:rPr>
          <w:lang w:eastAsia="en-US"/>
        </w:rPr>
      </w:pPr>
      <w:r>
        <w:rPr>
          <w:lang w:eastAsia="en-US"/>
        </w:rPr>
        <w:t xml:space="preserve">A number of observations can be made </w:t>
      </w:r>
      <w:r w:rsidR="0017186B">
        <w:rPr>
          <w:lang w:eastAsia="en-US"/>
        </w:rPr>
        <w:t xml:space="preserve">from </w:t>
      </w:r>
      <w:r>
        <w:rPr>
          <w:lang w:eastAsia="en-US"/>
        </w:rPr>
        <w:t>this table.</w:t>
      </w:r>
    </w:p>
    <w:p w14:paraId="4D228C4B" w14:textId="037D3FE4" w:rsidR="2E933E5A" w:rsidRPr="00712E26" w:rsidRDefault="2E933E5A" w:rsidP="00712E26">
      <w:pPr>
        <w:pStyle w:val="NumberedParagraph"/>
        <w:numPr>
          <w:ilvl w:val="0"/>
          <w:numId w:val="76"/>
        </w:numPr>
        <w:ind w:left="1276" w:hanging="567"/>
        <w:rPr>
          <w:lang w:eastAsia="en-US"/>
        </w:rPr>
      </w:pPr>
      <w:r>
        <w:rPr>
          <w:lang w:eastAsia="en-US"/>
        </w:rPr>
        <w:t>A company on its own gives rise only to a deferral of tax because of the imputation system</w:t>
      </w:r>
      <w:r w:rsidR="00AC5164">
        <w:rPr>
          <w:lang w:eastAsia="en-US"/>
        </w:rPr>
        <w:t xml:space="preserve">. </w:t>
      </w:r>
      <w:r>
        <w:rPr>
          <w:lang w:eastAsia="en-US"/>
        </w:rPr>
        <w:t>Quite long deferr</w:t>
      </w:r>
      <w:r w:rsidR="019CB64D">
        <w:rPr>
          <w:lang w:eastAsia="en-US"/>
        </w:rPr>
        <w:t xml:space="preserve">al periods are necessary to significantly lower the </w:t>
      </w:r>
      <w:r w:rsidR="3817CA49">
        <w:rPr>
          <w:lang w:eastAsia="en-US"/>
        </w:rPr>
        <w:t xml:space="preserve">effective </w:t>
      </w:r>
      <w:r w:rsidR="0043728E">
        <w:rPr>
          <w:lang w:eastAsia="en-US"/>
        </w:rPr>
        <w:t xml:space="preserve">tax </w:t>
      </w:r>
      <w:r w:rsidR="019CB64D">
        <w:rPr>
          <w:lang w:eastAsia="en-US"/>
        </w:rPr>
        <w:t>rate.</w:t>
      </w:r>
    </w:p>
    <w:p w14:paraId="7DBE2F97" w14:textId="6FF5CFBE" w:rsidR="003258E5" w:rsidRDefault="019CB64D" w:rsidP="00712E26">
      <w:pPr>
        <w:pStyle w:val="NumberedParagraph"/>
        <w:numPr>
          <w:ilvl w:val="0"/>
          <w:numId w:val="76"/>
        </w:numPr>
        <w:ind w:left="1276" w:hanging="567"/>
        <w:rPr>
          <w:lang w:eastAsia="en-US"/>
        </w:rPr>
      </w:pPr>
      <w:r>
        <w:rPr>
          <w:lang w:eastAsia="en-US"/>
        </w:rPr>
        <w:t xml:space="preserve">Using a trust </w:t>
      </w:r>
      <w:r w:rsidR="003258E5">
        <w:rPr>
          <w:lang w:eastAsia="en-US"/>
        </w:rPr>
        <w:t xml:space="preserve">allows </w:t>
      </w:r>
      <w:r>
        <w:rPr>
          <w:lang w:eastAsia="en-US"/>
        </w:rPr>
        <w:t xml:space="preserve">the new </w:t>
      </w:r>
      <w:r w:rsidR="00854125">
        <w:rPr>
          <w:lang w:eastAsia="en-US"/>
        </w:rPr>
        <w:t xml:space="preserve">top </w:t>
      </w:r>
      <w:r w:rsidR="0D8CC8A7">
        <w:rPr>
          <w:lang w:eastAsia="en-US"/>
        </w:rPr>
        <w:t xml:space="preserve">tax </w:t>
      </w:r>
      <w:r>
        <w:rPr>
          <w:lang w:eastAsia="en-US"/>
        </w:rPr>
        <w:t>rate</w:t>
      </w:r>
      <w:r w:rsidR="003258E5">
        <w:rPr>
          <w:lang w:eastAsia="en-US"/>
        </w:rPr>
        <w:t xml:space="preserve"> to be avoided</w:t>
      </w:r>
      <w:r>
        <w:rPr>
          <w:lang w:eastAsia="en-US"/>
        </w:rPr>
        <w:t xml:space="preserve"> entirely, </w:t>
      </w:r>
      <w:r w:rsidR="0017186B">
        <w:rPr>
          <w:lang w:eastAsia="en-US"/>
        </w:rPr>
        <w:t xml:space="preserve">meaning 39% rate individuals </w:t>
      </w:r>
      <w:r w:rsidR="3E5AA2A0">
        <w:rPr>
          <w:lang w:eastAsia="en-US"/>
        </w:rPr>
        <w:t>pay only 33%</w:t>
      </w:r>
      <w:r w:rsidR="003258E5">
        <w:rPr>
          <w:lang w:eastAsia="en-US"/>
        </w:rPr>
        <w:t>.</w:t>
      </w:r>
    </w:p>
    <w:p w14:paraId="416D060B" w14:textId="1B3735DB" w:rsidR="019CB64D" w:rsidRDefault="003258E5" w:rsidP="00712E26">
      <w:pPr>
        <w:pStyle w:val="NumberedParagraph"/>
        <w:numPr>
          <w:ilvl w:val="0"/>
          <w:numId w:val="76"/>
        </w:numPr>
        <w:ind w:left="1276" w:hanging="567"/>
        <w:rPr>
          <w:lang w:eastAsia="en-US"/>
        </w:rPr>
      </w:pPr>
      <w:r>
        <w:rPr>
          <w:lang w:eastAsia="en-US"/>
        </w:rPr>
        <w:t>T</w:t>
      </w:r>
      <w:r w:rsidR="019CB64D">
        <w:rPr>
          <w:lang w:eastAsia="en-US"/>
        </w:rPr>
        <w:t>he combination of a company and a trust</w:t>
      </w:r>
      <w:r w:rsidR="52F12C88">
        <w:rPr>
          <w:lang w:eastAsia="en-US"/>
        </w:rPr>
        <w:t xml:space="preserve"> (the usual structure)</w:t>
      </w:r>
      <w:r w:rsidR="00E260D2">
        <w:rPr>
          <w:lang w:eastAsia="en-US"/>
        </w:rPr>
        <w:t xml:space="preserve"> can</w:t>
      </w:r>
      <w:r w:rsidR="52F12C88">
        <w:rPr>
          <w:lang w:eastAsia="en-US"/>
        </w:rPr>
        <w:t xml:space="preserve"> achieve an even greater reduction in the </w:t>
      </w:r>
      <w:r w:rsidR="008720B6">
        <w:rPr>
          <w:lang w:eastAsia="en-US"/>
        </w:rPr>
        <w:t xml:space="preserve">effective </w:t>
      </w:r>
      <w:r w:rsidR="52F12C88">
        <w:rPr>
          <w:lang w:eastAsia="en-US"/>
        </w:rPr>
        <w:t>tax burden</w:t>
      </w:r>
      <w:r w:rsidR="008720B6">
        <w:rPr>
          <w:lang w:eastAsia="en-US"/>
        </w:rPr>
        <w:t xml:space="preserve"> if profits are held in the company for a longer </w:t>
      </w:r>
      <w:r w:rsidR="00BA0355">
        <w:rPr>
          <w:lang w:eastAsia="en-US"/>
        </w:rPr>
        <w:t>period of time to defer the application of trustee tax</w:t>
      </w:r>
      <w:r w:rsidR="52F12C88">
        <w:rPr>
          <w:lang w:eastAsia="en-US"/>
        </w:rPr>
        <w:t>.</w:t>
      </w:r>
    </w:p>
    <w:p w14:paraId="0E8DA3F3" w14:textId="6D69467D" w:rsidR="76CAE894" w:rsidRDefault="76CAE894" w:rsidP="00712E26">
      <w:pPr>
        <w:pStyle w:val="NumberedParagraph"/>
        <w:numPr>
          <w:ilvl w:val="0"/>
          <w:numId w:val="76"/>
        </w:numPr>
        <w:ind w:left="1276" w:hanging="567"/>
        <w:rPr>
          <w:lang w:eastAsia="en-US"/>
        </w:rPr>
      </w:pPr>
      <w:r>
        <w:rPr>
          <w:lang w:eastAsia="en-US"/>
        </w:rPr>
        <w:t xml:space="preserve">When the taxation of dividends is avoided through a </w:t>
      </w:r>
      <w:r w:rsidR="000D46C7">
        <w:rPr>
          <w:lang w:eastAsia="en-US"/>
        </w:rPr>
        <w:t>share sale</w:t>
      </w:r>
      <w:r>
        <w:rPr>
          <w:lang w:eastAsia="en-US"/>
        </w:rPr>
        <w:t>, only the</w:t>
      </w:r>
      <w:r w:rsidR="085115A0">
        <w:rPr>
          <w:lang w:eastAsia="en-US"/>
        </w:rPr>
        <w:t xml:space="preserve"> 28% </w:t>
      </w:r>
      <w:r>
        <w:rPr>
          <w:lang w:eastAsia="en-US"/>
        </w:rPr>
        <w:t>company tax is paid.</w:t>
      </w:r>
    </w:p>
    <w:p w14:paraId="6AD74D7C" w14:textId="2DEB296F" w:rsidR="76CAE894" w:rsidRDefault="000D46C7" w:rsidP="00712E26">
      <w:pPr>
        <w:pStyle w:val="NumberedParagraph"/>
        <w:numPr>
          <w:ilvl w:val="0"/>
          <w:numId w:val="76"/>
        </w:numPr>
        <w:ind w:left="1276" w:hanging="567"/>
        <w:rPr>
          <w:lang w:eastAsia="en-US"/>
        </w:rPr>
      </w:pPr>
      <w:r>
        <w:rPr>
          <w:lang w:eastAsia="en-US"/>
        </w:rPr>
        <w:t>A 28% tax rate can also be</w:t>
      </w:r>
      <w:r w:rsidR="76CAE894">
        <w:rPr>
          <w:lang w:eastAsia="en-US"/>
        </w:rPr>
        <w:t xml:space="preserve"> obtained by investing in a PIE.</w:t>
      </w:r>
    </w:p>
    <w:p w14:paraId="6380141E" w14:textId="22E49CF2" w:rsidR="00CA6C01" w:rsidRDefault="00CA6C01" w:rsidP="00712E26">
      <w:pPr>
        <w:pStyle w:val="NumberedParagraph"/>
        <w:tabs>
          <w:tab w:val="clear" w:pos="851"/>
        </w:tabs>
        <w:ind w:left="709"/>
        <w:rPr>
          <w:lang w:eastAsia="en-US"/>
        </w:rPr>
      </w:pPr>
      <w:r w:rsidRPr="00CA6C01">
        <w:rPr>
          <w:lang w:eastAsia="en-US"/>
        </w:rPr>
        <w:lastRenderedPageBreak/>
        <w:t>The biggest area of concern relates to closely-held companies and trusts that are used to earn income o</w:t>
      </w:r>
      <w:r w:rsidR="002954D9">
        <w:rPr>
          <w:lang w:eastAsia="en-US"/>
        </w:rPr>
        <w:t>n</w:t>
      </w:r>
      <w:r w:rsidRPr="00CA6C01">
        <w:rPr>
          <w:lang w:eastAsia="en-US"/>
        </w:rPr>
        <w:t xml:space="preserve"> behalf of high wealth individuals</w:t>
      </w:r>
      <w:r w:rsidR="002F3799">
        <w:rPr>
          <w:lang w:eastAsia="en-US"/>
        </w:rPr>
        <w:t xml:space="preserve">. </w:t>
      </w:r>
      <w:r w:rsidRPr="00CA6C01">
        <w:rPr>
          <w:lang w:eastAsia="en-US"/>
        </w:rPr>
        <w:t xml:space="preserve">Inland Revenue analysed 350 </w:t>
      </w:r>
      <w:r w:rsidR="0034440E">
        <w:rPr>
          <w:lang w:eastAsia="en-US"/>
        </w:rPr>
        <w:t>high wealth individuals</w:t>
      </w:r>
      <w:r w:rsidR="0034440E" w:rsidRPr="00CA6C01">
        <w:rPr>
          <w:lang w:eastAsia="en-US"/>
        </w:rPr>
        <w:t xml:space="preserve"> </w:t>
      </w:r>
      <w:r w:rsidRPr="00CA6C01">
        <w:rPr>
          <w:lang w:eastAsia="en-US"/>
        </w:rPr>
        <w:t>(individuals and families with more than $50</w:t>
      </w:r>
      <w:r w:rsidR="00584B84">
        <w:rPr>
          <w:lang w:eastAsia="en-US"/>
        </w:rPr>
        <w:t xml:space="preserve"> million</w:t>
      </w:r>
      <w:r w:rsidRPr="00CA6C01">
        <w:rPr>
          <w:lang w:eastAsia="en-US"/>
        </w:rPr>
        <w:t xml:space="preserve"> in net assets) and found that they used or controlled 8,468 companies and 1,867 trusts</w:t>
      </w:r>
      <w:r w:rsidR="002F3799">
        <w:rPr>
          <w:lang w:eastAsia="en-US"/>
        </w:rPr>
        <w:t xml:space="preserve">. </w:t>
      </w:r>
      <w:r w:rsidRPr="00CA6C01">
        <w:rPr>
          <w:lang w:eastAsia="en-US"/>
        </w:rPr>
        <w:t>For 2018, individuals paid $26</w:t>
      </w:r>
      <w:r w:rsidR="00584B84">
        <w:rPr>
          <w:lang w:eastAsia="en-US"/>
        </w:rPr>
        <w:t xml:space="preserve"> million</w:t>
      </w:r>
      <w:r w:rsidRPr="00CA6C01">
        <w:rPr>
          <w:lang w:eastAsia="en-US"/>
        </w:rPr>
        <w:t xml:space="preserve"> in tax </w:t>
      </w:r>
      <w:r w:rsidR="005C4B06">
        <w:rPr>
          <w:lang w:eastAsia="en-US"/>
        </w:rPr>
        <w:t xml:space="preserve">while </w:t>
      </w:r>
      <w:r w:rsidRPr="00CA6C01">
        <w:rPr>
          <w:lang w:eastAsia="en-US"/>
        </w:rPr>
        <w:t>companies and trusts</w:t>
      </w:r>
      <w:r w:rsidR="005C4B06">
        <w:rPr>
          <w:lang w:eastAsia="en-US"/>
        </w:rPr>
        <w:t xml:space="preserve"> paid </w:t>
      </w:r>
      <w:r w:rsidR="005C4B06" w:rsidRPr="00CA6C01">
        <w:rPr>
          <w:lang w:eastAsia="en-US"/>
        </w:rPr>
        <w:t>$639</w:t>
      </w:r>
      <w:r w:rsidR="005C4B06">
        <w:rPr>
          <w:lang w:eastAsia="en-US"/>
        </w:rPr>
        <w:t xml:space="preserve"> million and</w:t>
      </w:r>
      <w:r w:rsidRPr="00CA6C01">
        <w:rPr>
          <w:lang w:eastAsia="en-US"/>
        </w:rPr>
        <w:t xml:space="preserve"> $102</w:t>
      </w:r>
      <w:r w:rsidR="00584B84">
        <w:rPr>
          <w:lang w:eastAsia="en-US"/>
        </w:rPr>
        <w:t xml:space="preserve"> million</w:t>
      </w:r>
      <w:r w:rsidR="00F23DF7">
        <w:rPr>
          <w:lang w:eastAsia="en-US"/>
        </w:rPr>
        <w:t xml:space="preserve"> respectively,</w:t>
      </w:r>
      <w:r w:rsidRPr="00CA6C01">
        <w:rPr>
          <w:lang w:eastAsia="en-US"/>
        </w:rPr>
        <w:t xml:space="preserve"> showing a significant amount of income earned through lower tax rate entities</w:t>
      </w:r>
      <w:r w:rsidR="002F3799">
        <w:rPr>
          <w:lang w:eastAsia="en-US"/>
        </w:rPr>
        <w:t xml:space="preserve">. </w:t>
      </w:r>
      <w:r w:rsidRPr="00CA6C01">
        <w:rPr>
          <w:lang w:eastAsia="en-US"/>
        </w:rPr>
        <w:t xml:space="preserve">The policy </w:t>
      </w:r>
      <w:r w:rsidR="006E3AD2">
        <w:rPr>
          <w:lang w:eastAsia="en-US"/>
        </w:rPr>
        <w:t>options</w:t>
      </w:r>
      <w:r w:rsidR="006E3AD2" w:rsidRPr="00CA6C01">
        <w:rPr>
          <w:lang w:eastAsia="en-US"/>
        </w:rPr>
        <w:t xml:space="preserve"> </w:t>
      </w:r>
      <w:r w:rsidRPr="00CA6C01">
        <w:rPr>
          <w:lang w:eastAsia="en-US"/>
        </w:rPr>
        <w:t xml:space="preserve">considered </w:t>
      </w:r>
      <w:r w:rsidR="006E3AD2">
        <w:rPr>
          <w:lang w:eastAsia="en-US"/>
        </w:rPr>
        <w:t xml:space="preserve">in this report </w:t>
      </w:r>
      <w:r w:rsidRPr="00CA6C01">
        <w:rPr>
          <w:lang w:eastAsia="en-US"/>
        </w:rPr>
        <w:t xml:space="preserve">would not attribute all of this income to individuals and </w:t>
      </w:r>
      <w:r w:rsidR="006E3AD2" w:rsidRPr="00CA6C01">
        <w:rPr>
          <w:lang w:eastAsia="en-US"/>
        </w:rPr>
        <w:t>tax</w:t>
      </w:r>
      <w:r w:rsidR="006E3AD2">
        <w:rPr>
          <w:lang w:eastAsia="en-US"/>
        </w:rPr>
        <w:t xml:space="preserve"> </w:t>
      </w:r>
      <w:r w:rsidR="00195533">
        <w:rPr>
          <w:lang w:eastAsia="en-US"/>
        </w:rPr>
        <w:t>it</w:t>
      </w:r>
      <w:r w:rsidR="006E3AD2" w:rsidRPr="00CA6C01">
        <w:rPr>
          <w:lang w:eastAsia="en-US"/>
        </w:rPr>
        <w:t xml:space="preserve"> </w:t>
      </w:r>
      <w:r w:rsidRPr="00CA6C01">
        <w:rPr>
          <w:lang w:eastAsia="en-US"/>
        </w:rPr>
        <w:t xml:space="preserve">at their </w:t>
      </w:r>
      <w:r w:rsidR="006E3AD2">
        <w:rPr>
          <w:lang w:eastAsia="en-US"/>
        </w:rPr>
        <w:t xml:space="preserve">individual personal tax </w:t>
      </w:r>
      <w:proofErr w:type="gramStart"/>
      <w:r w:rsidRPr="00CA6C01">
        <w:rPr>
          <w:lang w:eastAsia="en-US"/>
        </w:rPr>
        <w:t>rate</w:t>
      </w:r>
      <w:r w:rsidR="006E3AD2">
        <w:rPr>
          <w:lang w:eastAsia="en-US"/>
        </w:rPr>
        <w:t>s</w:t>
      </w:r>
      <w:r w:rsidRPr="00CA6C01">
        <w:rPr>
          <w:lang w:eastAsia="en-US"/>
        </w:rPr>
        <w:t>, but</w:t>
      </w:r>
      <w:proofErr w:type="gramEnd"/>
      <w:r w:rsidRPr="00CA6C01">
        <w:rPr>
          <w:lang w:eastAsia="en-US"/>
        </w:rPr>
        <w:t xml:space="preserve"> </w:t>
      </w:r>
      <w:r w:rsidR="009A231B">
        <w:rPr>
          <w:lang w:eastAsia="en-US"/>
        </w:rPr>
        <w:t>would create</w:t>
      </w:r>
      <w:r w:rsidRPr="00CA6C01">
        <w:rPr>
          <w:lang w:eastAsia="en-US"/>
        </w:rPr>
        <w:t xml:space="preserve"> the potential for a significant amount of income </w:t>
      </w:r>
      <w:r w:rsidR="00F009DF">
        <w:rPr>
          <w:lang w:eastAsia="en-US"/>
        </w:rPr>
        <w:t xml:space="preserve">(that is derived by comparatively </w:t>
      </w:r>
      <w:r w:rsidR="00F009DF" w:rsidRPr="00CA6C01">
        <w:rPr>
          <w:lang w:eastAsia="en-US"/>
        </w:rPr>
        <w:t>few individuals and families</w:t>
      </w:r>
      <w:r w:rsidR="00F009DF">
        <w:rPr>
          <w:lang w:eastAsia="en-US"/>
        </w:rPr>
        <w:t>)</w:t>
      </w:r>
      <w:r w:rsidR="00F009DF" w:rsidRPr="00CA6C01">
        <w:rPr>
          <w:lang w:eastAsia="en-US"/>
        </w:rPr>
        <w:t xml:space="preserve"> </w:t>
      </w:r>
      <w:r w:rsidRPr="00CA6C01">
        <w:rPr>
          <w:lang w:eastAsia="en-US"/>
        </w:rPr>
        <w:t>to be recharacteri</w:t>
      </w:r>
      <w:r w:rsidR="00195533">
        <w:rPr>
          <w:lang w:eastAsia="en-US"/>
        </w:rPr>
        <w:t>s</w:t>
      </w:r>
      <w:r w:rsidRPr="00CA6C01">
        <w:rPr>
          <w:lang w:eastAsia="en-US"/>
        </w:rPr>
        <w:t xml:space="preserve">ed and taxed at </w:t>
      </w:r>
      <w:r w:rsidR="00F009DF">
        <w:rPr>
          <w:lang w:eastAsia="en-US"/>
        </w:rPr>
        <w:t>the appropriate rate</w:t>
      </w:r>
      <w:r w:rsidR="002F3799">
        <w:rPr>
          <w:lang w:eastAsia="en-US"/>
        </w:rPr>
        <w:t xml:space="preserve">. </w:t>
      </w:r>
    </w:p>
    <w:p w14:paraId="12948BA4" w14:textId="352B04AD" w:rsidR="00EE32E9" w:rsidRDefault="002E64FA" w:rsidP="00712E26">
      <w:pPr>
        <w:pStyle w:val="NumberedParagraph"/>
        <w:tabs>
          <w:tab w:val="clear" w:pos="851"/>
        </w:tabs>
        <w:ind w:left="709"/>
        <w:rPr>
          <w:lang w:eastAsia="en-US"/>
        </w:rPr>
      </w:pPr>
      <w:r>
        <w:rPr>
          <w:lang w:eastAsia="en-US"/>
        </w:rPr>
        <w:t xml:space="preserve">There is </w:t>
      </w:r>
      <w:r w:rsidR="00BC59CF">
        <w:rPr>
          <w:lang w:eastAsia="en-US"/>
        </w:rPr>
        <w:t>much</w:t>
      </w:r>
      <w:r>
        <w:rPr>
          <w:lang w:eastAsia="en-US"/>
        </w:rPr>
        <w:t xml:space="preserve"> les</w:t>
      </w:r>
      <w:r w:rsidR="00BC59CF">
        <w:rPr>
          <w:lang w:eastAsia="en-US"/>
        </w:rPr>
        <w:t>s</w:t>
      </w:r>
      <w:r>
        <w:rPr>
          <w:lang w:eastAsia="en-US"/>
        </w:rPr>
        <w:t xml:space="preserve"> concern with widely</w:t>
      </w:r>
      <w:r w:rsidR="002E21E0">
        <w:rPr>
          <w:lang w:eastAsia="en-US"/>
        </w:rPr>
        <w:t>-</w:t>
      </w:r>
      <w:r>
        <w:rPr>
          <w:lang w:eastAsia="en-US"/>
        </w:rPr>
        <w:t>held and listed companies</w:t>
      </w:r>
      <w:r w:rsidR="002F3799">
        <w:rPr>
          <w:lang w:eastAsia="en-US"/>
        </w:rPr>
        <w:t xml:space="preserve">. </w:t>
      </w:r>
      <w:r>
        <w:rPr>
          <w:lang w:eastAsia="en-US"/>
        </w:rPr>
        <w:t xml:space="preserve">This is because they are not under the control of an individual, and so generally cannot be used </w:t>
      </w:r>
      <w:r w:rsidR="00000060">
        <w:rPr>
          <w:lang w:eastAsia="en-US"/>
        </w:rPr>
        <w:t xml:space="preserve">as a conduit </w:t>
      </w:r>
      <w:r w:rsidR="00BC59CF">
        <w:rPr>
          <w:lang w:eastAsia="en-US"/>
        </w:rPr>
        <w:t>to achieve a lower tax rate on what is really the individual</w:t>
      </w:r>
      <w:r w:rsidR="004741C3">
        <w:rPr>
          <w:lang w:eastAsia="en-US"/>
        </w:rPr>
        <w:t>’</w:t>
      </w:r>
      <w:r w:rsidR="00BC59CF">
        <w:rPr>
          <w:lang w:eastAsia="en-US"/>
        </w:rPr>
        <w:t>s own income</w:t>
      </w:r>
      <w:r w:rsidR="00000060">
        <w:rPr>
          <w:lang w:eastAsia="en-US"/>
        </w:rPr>
        <w:t>.</w:t>
      </w:r>
    </w:p>
    <w:p w14:paraId="5B395398" w14:textId="5675B270" w:rsidR="00EE32E9" w:rsidRDefault="001216E1" w:rsidP="00712E26">
      <w:pPr>
        <w:pStyle w:val="NumberedParagraph"/>
        <w:tabs>
          <w:tab w:val="clear" w:pos="851"/>
        </w:tabs>
        <w:ind w:left="709"/>
        <w:rPr>
          <w:lang w:eastAsia="en-US"/>
        </w:rPr>
      </w:pPr>
      <w:r>
        <w:t>T</w:t>
      </w:r>
      <w:r w:rsidR="00EE32E9" w:rsidRPr="001B200C">
        <w:t>here</w:t>
      </w:r>
      <w:r w:rsidR="00EE32E9">
        <w:rPr>
          <w:lang w:eastAsia="en-US"/>
        </w:rPr>
        <w:t xml:space="preserve"> are some integrity issues for taxpayers on a 33% tax rate </w:t>
      </w:r>
      <w:r w:rsidR="00CE0B60">
        <w:rPr>
          <w:lang w:eastAsia="en-US"/>
        </w:rPr>
        <w:t>h</w:t>
      </w:r>
      <w:r w:rsidR="00EE32E9">
        <w:rPr>
          <w:lang w:eastAsia="en-US"/>
        </w:rPr>
        <w:t>owever</w:t>
      </w:r>
      <w:r w:rsidR="009A231B">
        <w:rPr>
          <w:lang w:eastAsia="en-US"/>
        </w:rPr>
        <w:t>,</w:t>
      </w:r>
      <w:r w:rsidR="00EE32E9">
        <w:rPr>
          <w:lang w:eastAsia="en-US"/>
        </w:rPr>
        <w:t xml:space="preserve"> the scale of the tax benefit for 33% rate taxpayers compared to taxpayers on 39% is significantly smaller in relation to companies (5% v</w:t>
      </w:r>
      <w:r w:rsidR="009A231B">
        <w:rPr>
          <w:lang w:eastAsia="en-US"/>
        </w:rPr>
        <w:t>ersu</w:t>
      </w:r>
      <w:r w:rsidR="00EE32E9">
        <w:rPr>
          <w:lang w:eastAsia="en-US"/>
        </w:rPr>
        <w:t>s 11%) and it does not exist at all for trusts (which are taxed at 33%)</w:t>
      </w:r>
      <w:r w:rsidR="002F3799">
        <w:rPr>
          <w:lang w:eastAsia="en-US"/>
        </w:rPr>
        <w:t xml:space="preserve">. </w:t>
      </w:r>
      <w:r w:rsidR="00EE32E9">
        <w:rPr>
          <w:lang w:eastAsia="en-US"/>
        </w:rPr>
        <w:t>Further</w:t>
      </w:r>
      <w:r w:rsidR="009A231B">
        <w:rPr>
          <w:lang w:eastAsia="en-US"/>
        </w:rPr>
        <w:t>,</w:t>
      </w:r>
      <w:r w:rsidR="00EE32E9">
        <w:rPr>
          <w:lang w:eastAsia="en-US"/>
        </w:rPr>
        <w:t xml:space="preserve"> individuals on a 33% rate are likely to have less total income to divert through other entities than individuals on a 39% rate</w:t>
      </w:r>
      <w:r w:rsidR="002F3799">
        <w:rPr>
          <w:lang w:eastAsia="en-US"/>
        </w:rPr>
        <w:t xml:space="preserve">. </w:t>
      </w:r>
      <w:r w:rsidR="00C6129B">
        <w:rPr>
          <w:lang w:eastAsia="en-US"/>
        </w:rPr>
        <w:t>Accordingly</w:t>
      </w:r>
      <w:r w:rsidR="009A231B">
        <w:rPr>
          <w:lang w:eastAsia="en-US"/>
        </w:rPr>
        <w:t>,</w:t>
      </w:r>
      <w:r w:rsidR="00C6129B">
        <w:rPr>
          <w:lang w:eastAsia="en-US"/>
        </w:rPr>
        <w:t xml:space="preserve"> the integrity issues are much greater for taxpayers on a 39% rate than for other taxpayers</w:t>
      </w:r>
      <w:r w:rsidR="002F3799">
        <w:rPr>
          <w:lang w:eastAsia="en-US"/>
        </w:rPr>
        <w:t xml:space="preserve">. </w:t>
      </w:r>
      <w:r w:rsidR="00C6129B">
        <w:rPr>
          <w:lang w:eastAsia="en-US"/>
        </w:rPr>
        <w:t>For this reason, this report focuses on</w:t>
      </w:r>
      <w:r w:rsidR="009A231B">
        <w:rPr>
          <w:lang w:eastAsia="en-US"/>
        </w:rPr>
        <w:t xml:space="preserve"> integrity</w:t>
      </w:r>
      <w:r w:rsidR="00C6129B">
        <w:rPr>
          <w:lang w:eastAsia="en-US"/>
        </w:rPr>
        <w:t xml:space="preserve"> measures to address </w:t>
      </w:r>
      <w:r w:rsidR="009A231B">
        <w:rPr>
          <w:lang w:eastAsia="en-US"/>
        </w:rPr>
        <w:t xml:space="preserve">potential avoidance </w:t>
      </w:r>
      <w:r w:rsidR="00766558">
        <w:rPr>
          <w:lang w:eastAsia="en-US"/>
        </w:rPr>
        <w:t>by</w:t>
      </w:r>
      <w:r w:rsidR="00C6129B">
        <w:rPr>
          <w:lang w:eastAsia="en-US"/>
        </w:rPr>
        <w:t xml:space="preserve"> 39%</w:t>
      </w:r>
      <w:r w:rsidR="00766558">
        <w:rPr>
          <w:lang w:eastAsia="en-US"/>
        </w:rPr>
        <w:t xml:space="preserve"> rate</w:t>
      </w:r>
      <w:r w:rsidR="00C6129B">
        <w:rPr>
          <w:lang w:eastAsia="en-US"/>
        </w:rPr>
        <w:t xml:space="preserve"> taxpayers</w:t>
      </w:r>
      <w:r w:rsidR="002F3799">
        <w:rPr>
          <w:lang w:eastAsia="en-US"/>
        </w:rPr>
        <w:t xml:space="preserve">. </w:t>
      </w:r>
    </w:p>
    <w:p w14:paraId="5442F3D6" w14:textId="1FE758BD" w:rsidR="08C4A10C" w:rsidRDefault="007C0FA5" w:rsidP="5CF126ED">
      <w:pPr>
        <w:pStyle w:val="Heading1"/>
        <w:spacing w:after="160" w:line="259" w:lineRule="auto"/>
        <w:rPr>
          <w:rFonts w:eastAsia="Verdana" w:cs="Verdana"/>
          <w:b w:val="0"/>
          <w:color w:val="000000" w:themeColor="text1"/>
        </w:rPr>
      </w:pPr>
      <w:r>
        <w:t>I</w:t>
      </w:r>
      <w:r w:rsidR="08C4A10C">
        <w:t>ntegrity measures</w:t>
      </w:r>
    </w:p>
    <w:p w14:paraId="613B1F10" w14:textId="77777777" w:rsidR="00DD54DA" w:rsidRPr="00712E26" w:rsidRDefault="00DD54DA" w:rsidP="00712E26">
      <w:pPr>
        <w:pStyle w:val="NumberedParagraph"/>
        <w:tabs>
          <w:tab w:val="clear" w:pos="851"/>
        </w:tabs>
        <w:ind w:left="709"/>
        <w:rPr>
          <w:lang w:eastAsia="en-US"/>
        </w:rPr>
      </w:pPr>
      <w:r w:rsidRPr="00712E26">
        <w:rPr>
          <w:lang w:eastAsia="en-US"/>
        </w:rPr>
        <w:t xml:space="preserve">During the 2020 election, the Labour Party announced an intention to establish a new personal income tax rate of 39% for income over $180,000. Tax rates on other types of taxpayers, including companies and trusts, would remain unchanged at 28% and 33% respectively. </w:t>
      </w:r>
    </w:p>
    <w:p w14:paraId="342393A9" w14:textId="5E6F80C4" w:rsidR="00DD54DA" w:rsidRPr="00712E26" w:rsidRDefault="008F5737" w:rsidP="00712E26">
      <w:pPr>
        <w:pStyle w:val="NumberedParagraph"/>
        <w:tabs>
          <w:tab w:val="clear" w:pos="851"/>
        </w:tabs>
        <w:ind w:left="709"/>
        <w:rPr>
          <w:lang w:eastAsia="en-US"/>
        </w:rPr>
      </w:pPr>
      <w:r w:rsidRPr="00712E26">
        <w:rPr>
          <w:lang w:eastAsia="en-US"/>
        </w:rPr>
        <w:t xml:space="preserve">Officials </w:t>
      </w:r>
      <w:r w:rsidR="00DD54DA" w:rsidRPr="00712E26">
        <w:rPr>
          <w:lang w:eastAsia="en-US"/>
        </w:rPr>
        <w:t>understand the motivation for this reform is to raise extra revenue in a way that</w:t>
      </w:r>
      <w:r w:rsidR="00C12B62" w:rsidRPr="00712E26">
        <w:rPr>
          <w:lang w:eastAsia="en-US"/>
        </w:rPr>
        <w:t xml:space="preserve"> is progressive and</w:t>
      </w:r>
      <w:r w:rsidR="00DD54DA" w:rsidRPr="00712E26">
        <w:rPr>
          <w:lang w:eastAsia="en-US"/>
        </w:rPr>
        <w:t xml:space="preserve"> does as little as possible to increase taxes on low to middle income earners. </w:t>
      </w:r>
    </w:p>
    <w:p w14:paraId="49CABF38" w14:textId="7008A59C" w:rsidR="00DD54DA" w:rsidRPr="00712E26" w:rsidRDefault="00F2489B" w:rsidP="00712E26">
      <w:pPr>
        <w:pStyle w:val="NumberedParagraph"/>
        <w:tabs>
          <w:tab w:val="clear" w:pos="851"/>
        </w:tabs>
        <w:ind w:left="709"/>
        <w:rPr>
          <w:lang w:eastAsia="en-US"/>
        </w:rPr>
      </w:pPr>
      <w:r>
        <w:rPr>
          <w:lang w:eastAsia="en-US"/>
        </w:rPr>
        <w:t>T</w:t>
      </w:r>
      <w:r w:rsidR="00DD54DA" w:rsidRPr="00712E26">
        <w:rPr>
          <w:lang w:eastAsia="en-US"/>
        </w:rPr>
        <w:t>he current tax policy settings are a 39% top personal marginal tax rate with a 28% company income tax rate, a 33% trust</w:t>
      </w:r>
      <w:r w:rsidR="00C12B62" w:rsidRPr="00712E26">
        <w:rPr>
          <w:lang w:eastAsia="en-US"/>
        </w:rPr>
        <w:t>ee</w:t>
      </w:r>
      <w:r w:rsidR="00DD54DA" w:rsidRPr="00712E26">
        <w:rPr>
          <w:lang w:eastAsia="en-US"/>
        </w:rPr>
        <w:t xml:space="preserve"> rate (pending a later review of the use of trusts to avoid the </w:t>
      </w:r>
      <w:r w:rsidR="00C12B62" w:rsidRPr="00712E26">
        <w:rPr>
          <w:lang w:eastAsia="en-US"/>
        </w:rPr>
        <w:t xml:space="preserve">top </w:t>
      </w:r>
      <w:r w:rsidR="00DD54DA" w:rsidRPr="00712E26">
        <w:rPr>
          <w:lang w:eastAsia="en-US"/>
        </w:rPr>
        <w:t xml:space="preserve">personal rate) and </w:t>
      </w:r>
      <w:r w:rsidR="00C12B62" w:rsidRPr="00712E26">
        <w:rPr>
          <w:lang w:eastAsia="en-US"/>
        </w:rPr>
        <w:t>no</w:t>
      </w:r>
      <w:r w:rsidR="00DD54DA" w:rsidRPr="00712E26">
        <w:rPr>
          <w:lang w:eastAsia="en-US"/>
        </w:rPr>
        <w:t xml:space="preserve"> general capital gains tax</w:t>
      </w:r>
      <w:r w:rsidR="002F3799">
        <w:rPr>
          <w:lang w:eastAsia="en-US"/>
        </w:rPr>
        <w:t xml:space="preserve">. </w:t>
      </w:r>
      <w:r w:rsidR="00DD54DA" w:rsidRPr="00712E26">
        <w:rPr>
          <w:lang w:eastAsia="en-US"/>
        </w:rPr>
        <w:t>Any integrity measures should be consistent with these broader settings.</w:t>
      </w:r>
    </w:p>
    <w:p w14:paraId="02169533" w14:textId="4092AEC9" w:rsidR="00DD54DA" w:rsidRPr="00712E26" w:rsidRDefault="00DD54DA" w:rsidP="00712E26">
      <w:pPr>
        <w:pStyle w:val="NumberedParagraph"/>
        <w:tabs>
          <w:tab w:val="clear" w:pos="851"/>
        </w:tabs>
        <w:ind w:left="709"/>
        <w:rPr>
          <w:lang w:eastAsia="en-US"/>
        </w:rPr>
      </w:pPr>
      <w:r w:rsidRPr="00712E26">
        <w:rPr>
          <w:lang w:eastAsia="en-US"/>
        </w:rPr>
        <w:t xml:space="preserve">This means the integrity measures should focus on mechanisms that divert the income of a 39% </w:t>
      </w:r>
      <w:r w:rsidR="00C12B62" w:rsidRPr="00712E26">
        <w:rPr>
          <w:lang w:eastAsia="en-US"/>
        </w:rPr>
        <w:t xml:space="preserve">rate </w:t>
      </w:r>
      <w:r w:rsidRPr="00712E26">
        <w:rPr>
          <w:lang w:eastAsia="en-US"/>
        </w:rPr>
        <w:t>taxpayer through channels that allow it to be taxed at a lower rate</w:t>
      </w:r>
      <w:r w:rsidR="002F3799">
        <w:rPr>
          <w:lang w:eastAsia="en-US"/>
        </w:rPr>
        <w:t xml:space="preserve">. </w:t>
      </w:r>
      <w:r w:rsidRPr="00712E26">
        <w:rPr>
          <w:lang w:eastAsia="en-US"/>
        </w:rPr>
        <w:t>The measures should not, for example, result in companies being taxed at 39%.</w:t>
      </w:r>
    </w:p>
    <w:p w14:paraId="37666E70" w14:textId="73CEA199" w:rsidR="00DD54DA" w:rsidRPr="00712E26" w:rsidRDefault="00DD54DA" w:rsidP="00712E26">
      <w:pPr>
        <w:pStyle w:val="NumberedParagraph"/>
        <w:tabs>
          <w:tab w:val="clear" w:pos="851"/>
        </w:tabs>
        <w:ind w:left="709"/>
        <w:rPr>
          <w:lang w:eastAsia="en-US"/>
        </w:rPr>
      </w:pPr>
      <w:r w:rsidRPr="00712E26">
        <w:rPr>
          <w:lang w:eastAsia="en-US"/>
        </w:rPr>
        <w:t>The income diverted can be either personal services income or income from investments</w:t>
      </w:r>
      <w:r w:rsidR="002F3799">
        <w:rPr>
          <w:lang w:eastAsia="en-US"/>
        </w:rPr>
        <w:t xml:space="preserve">. </w:t>
      </w:r>
      <w:r w:rsidR="008F5737" w:rsidRPr="00712E26">
        <w:rPr>
          <w:lang w:eastAsia="en-US"/>
        </w:rPr>
        <w:t xml:space="preserve">Officials </w:t>
      </w:r>
      <w:r w:rsidRPr="00712E26">
        <w:rPr>
          <w:lang w:eastAsia="en-US"/>
        </w:rPr>
        <w:t>consider that the integrity measures should apply to both types of income. Otherwise</w:t>
      </w:r>
      <w:r w:rsidR="00E95D8E">
        <w:rPr>
          <w:lang w:eastAsia="en-US"/>
        </w:rPr>
        <w:t>,</w:t>
      </w:r>
      <w:r w:rsidRPr="00712E26">
        <w:rPr>
          <w:lang w:eastAsia="en-US"/>
        </w:rPr>
        <w:t xml:space="preserve"> one type of income will effectively receive a preferential tax treatment</w:t>
      </w:r>
      <w:r w:rsidR="002F3799">
        <w:rPr>
          <w:lang w:eastAsia="en-US"/>
        </w:rPr>
        <w:t xml:space="preserve">. </w:t>
      </w:r>
      <w:r w:rsidRPr="00712E26">
        <w:rPr>
          <w:lang w:eastAsia="en-US"/>
        </w:rPr>
        <w:t>This would reduce the effectiveness of the 39% tax rate and create horizontal inequity between taxpayers earning labour</w:t>
      </w:r>
      <w:r w:rsidR="007D6531" w:rsidRPr="00712E26">
        <w:rPr>
          <w:lang w:eastAsia="en-US"/>
        </w:rPr>
        <w:t xml:space="preserve"> income</w:t>
      </w:r>
      <w:r w:rsidRPr="00712E26">
        <w:rPr>
          <w:lang w:eastAsia="en-US"/>
        </w:rPr>
        <w:t xml:space="preserve"> and taxpayers earning investment income. </w:t>
      </w:r>
    </w:p>
    <w:p w14:paraId="3C75031A" w14:textId="272D2256" w:rsidR="000201D1" w:rsidRPr="00913954" w:rsidRDefault="000201D1" w:rsidP="00712E26">
      <w:pPr>
        <w:pStyle w:val="NumberedParagraph"/>
        <w:tabs>
          <w:tab w:val="clear" w:pos="851"/>
        </w:tabs>
        <w:ind w:left="709"/>
        <w:rPr>
          <w:lang w:eastAsia="en-US"/>
        </w:rPr>
      </w:pPr>
      <w:r>
        <w:rPr>
          <w:lang w:eastAsia="en-US"/>
        </w:rPr>
        <w:t>With this in mind, o</w:t>
      </w:r>
      <w:r w:rsidRPr="00913954">
        <w:rPr>
          <w:lang w:eastAsia="en-US"/>
        </w:rPr>
        <w:t xml:space="preserve">fficials recommend that </w:t>
      </w:r>
      <w:r>
        <w:rPr>
          <w:lang w:eastAsia="en-US"/>
        </w:rPr>
        <w:t>the integrity measures focus on limiting</w:t>
      </w:r>
      <w:r w:rsidRPr="00913954">
        <w:rPr>
          <w:lang w:eastAsia="en-US"/>
        </w:rPr>
        <w:t xml:space="preserve"> the ability </w:t>
      </w:r>
      <w:r>
        <w:rPr>
          <w:lang w:eastAsia="en-US"/>
        </w:rPr>
        <w:t>of individuals to avoid the 39% rate by diverting their</w:t>
      </w:r>
      <w:r w:rsidRPr="00913954">
        <w:rPr>
          <w:lang w:eastAsia="en-US"/>
        </w:rPr>
        <w:t xml:space="preserve"> income through </w:t>
      </w:r>
      <w:r>
        <w:rPr>
          <w:lang w:eastAsia="en-US"/>
        </w:rPr>
        <w:t xml:space="preserve">entities taxed at a lower rate. </w:t>
      </w:r>
      <w:r w:rsidRPr="00913954">
        <w:rPr>
          <w:lang w:eastAsia="en-US"/>
        </w:rPr>
        <w:t xml:space="preserve">A combination of measures </w:t>
      </w:r>
      <w:r>
        <w:rPr>
          <w:lang w:eastAsia="en-US"/>
        </w:rPr>
        <w:t>that</w:t>
      </w:r>
      <w:r w:rsidRPr="00913954">
        <w:rPr>
          <w:lang w:eastAsia="en-US"/>
        </w:rPr>
        <w:t xml:space="preserve"> could achieve this are:</w:t>
      </w:r>
    </w:p>
    <w:p w14:paraId="7004E139" w14:textId="5A9F910E" w:rsidR="000201D1" w:rsidRPr="00913954" w:rsidRDefault="000201D1" w:rsidP="00712E26">
      <w:pPr>
        <w:pStyle w:val="NumberedParagraph"/>
        <w:numPr>
          <w:ilvl w:val="0"/>
          <w:numId w:val="76"/>
        </w:numPr>
        <w:ind w:left="1276" w:hanging="567"/>
      </w:pPr>
      <w:r w:rsidRPr="00913954">
        <w:rPr>
          <w:lang w:eastAsia="en-US"/>
        </w:rPr>
        <w:t xml:space="preserve">Attributing personal services income earned </w:t>
      </w:r>
      <w:r w:rsidR="00365C15">
        <w:rPr>
          <w:lang w:eastAsia="en-US"/>
        </w:rPr>
        <w:t>through a</w:t>
      </w:r>
      <w:r w:rsidRPr="00913954">
        <w:rPr>
          <w:lang w:eastAsia="en-US"/>
        </w:rPr>
        <w:t xml:space="preserve"> company or trust</w:t>
      </w:r>
      <w:r w:rsidR="00CB63F1">
        <w:rPr>
          <w:lang w:eastAsia="en-US"/>
        </w:rPr>
        <w:t xml:space="preserve"> </w:t>
      </w:r>
      <w:r w:rsidR="00CB63F1" w:rsidRPr="00913954">
        <w:rPr>
          <w:lang w:eastAsia="en-US"/>
        </w:rPr>
        <w:t xml:space="preserve">(unless the trustee </w:t>
      </w:r>
      <w:r w:rsidR="00CB63F1">
        <w:rPr>
          <w:lang w:eastAsia="en-US"/>
        </w:rPr>
        <w:t xml:space="preserve">income </w:t>
      </w:r>
      <w:r w:rsidR="00CB63F1" w:rsidRPr="00913954">
        <w:rPr>
          <w:lang w:eastAsia="en-US"/>
        </w:rPr>
        <w:t>tax rate is increased to 39%)</w:t>
      </w:r>
      <w:r w:rsidR="00365C15">
        <w:rPr>
          <w:lang w:eastAsia="en-US"/>
        </w:rPr>
        <w:t xml:space="preserve"> by a controlling </w:t>
      </w:r>
      <w:r w:rsidR="00365C15">
        <w:rPr>
          <w:lang w:eastAsia="en-US"/>
        </w:rPr>
        <w:lastRenderedPageBreak/>
        <w:t>shareholder or significant beneficiary</w:t>
      </w:r>
      <w:r w:rsidR="007461C2">
        <w:rPr>
          <w:lang w:eastAsia="en-US"/>
        </w:rPr>
        <w:t xml:space="preserve"> to that individual and taxing it at their personal tax rate</w:t>
      </w:r>
      <w:r>
        <w:rPr>
          <w:lang w:eastAsia="en-US"/>
        </w:rPr>
        <w:t>.</w:t>
      </w:r>
    </w:p>
    <w:p w14:paraId="06412D50" w14:textId="368CBC79" w:rsidR="000201D1" w:rsidRPr="00913954" w:rsidRDefault="00FD33B2" w:rsidP="00712E26">
      <w:pPr>
        <w:pStyle w:val="NumberedParagraph"/>
        <w:numPr>
          <w:ilvl w:val="0"/>
          <w:numId w:val="76"/>
        </w:numPr>
        <w:ind w:left="1276" w:hanging="567"/>
      </w:pPr>
      <w:r>
        <w:rPr>
          <w:noProof/>
          <w:lang w:eastAsia="en-US"/>
        </w:rPr>
        <mc:AlternateContent>
          <mc:Choice Requires="wps">
            <w:drawing>
              <wp:anchor distT="0" distB="0" distL="114300" distR="114300" simplePos="0" relativeHeight="251669504" behindDoc="0" locked="0" layoutInCell="1" allowOverlap="1" wp14:anchorId="0CADA8ED" wp14:editId="4A44AE61">
                <wp:simplePos x="0" y="0"/>
                <wp:positionH relativeFrom="column">
                  <wp:posOffset>811198</wp:posOffset>
                </wp:positionH>
                <wp:positionV relativeFrom="paragraph">
                  <wp:posOffset>419735</wp:posOffset>
                </wp:positionV>
                <wp:extent cx="4954137" cy="464024"/>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954137" cy="464024"/>
                        </a:xfrm>
                        <a:prstGeom prst="rect">
                          <a:avLst/>
                        </a:prstGeom>
                        <a:solidFill>
                          <a:schemeClr val="bg1">
                            <a:lumMod val="85000"/>
                          </a:schemeClr>
                        </a:solidFill>
                        <a:ln w="6350">
                          <a:noFill/>
                        </a:ln>
                      </wps:spPr>
                      <wps:txbx>
                        <w:txbxContent>
                          <w:p w14:paraId="6BFC4B3F" w14:textId="21EE276D" w:rsidR="00FD33B2" w:rsidRDefault="00FD33B2">
                            <w:r>
                              <w:rPr>
                                <w:highlight w:val="lightGray"/>
                              </w:rPr>
                              <w:t>s 9(2)(f)(iv)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ADA8ED" id="Text Box 18" o:spid="_x0000_s1035" type="#_x0000_t202" style="position:absolute;left:0;text-align:left;margin-left:63.85pt;margin-top:33.05pt;width:390.1pt;height:36.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" fillcolor="#d8d8d8 [2732]" stroked="f" strokeweight=".5pt">
                <v:textbox>
                  <w:txbxContent>
                    <w:p w14:paraId="6BFC4B3F" w14:textId="21EE276D" w:rsidR="00FD33B2" w:rsidRDefault="00FD33B2">
                      <w:r>
                        <w:rPr>
                          <w:highlight w:val="lightGray"/>
                        </w:rPr>
                        <w:t>s 9(2)(f)(iv)</w:t>
                      </w:r>
                    </w:p>
                  </w:txbxContent>
                </v:textbox>
              </v:shape>
            </w:pict>
          </mc:Fallback>
        </mc:AlternateContent>
      </w:r>
      <w:r w:rsidR="000201D1" w:rsidRPr="680F89F4">
        <w:rPr>
          <w:lang w:eastAsia="en-US"/>
        </w:rPr>
        <w:t xml:space="preserve">Ensuring income is taxed at the </w:t>
      </w:r>
      <w:r w:rsidR="001C2121">
        <w:rPr>
          <w:lang w:eastAsia="en-US"/>
        </w:rPr>
        <w:t xml:space="preserve">recipient’s </w:t>
      </w:r>
      <w:r w:rsidR="000201D1" w:rsidRPr="680F89F4">
        <w:rPr>
          <w:lang w:eastAsia="en-US"/>
        </w:rPr>
        <w:t xml:space="preserve">personal </w:t>
      </w:r>
      <w:r w:rsidR="000201D1">
        <w:rPr>
          <w:lang w:eastAsia="en-US"/>
        </w:rPr>
        <w:t xml:space="preserve">income </w:t>
      </w:r>
      <w:r w:rsidR="000201D1" w:rsidRPr="680F89F4">
        <w:rPr>
          <w:lang w:eastAsia="en-US"/>
        </w:rPr>
        <w:t>tax rate when distributed by a company or trust</w:t>
      </w:r>
      <w:r w:rsidR="000201D1">
        <w:rPr>
          <w:lang w:eastAsia="en-US"/>
        </w:rPr>
        <w:t>.</w:t>
      </w:r>
    </w:p>
    <w:p w14:paraId="0D74153B" w14:textId="5E980E87" w:rsidR="000201D1" w:rsidRPr="00FD33B2" w:rsidRDefault="00EE0A41" w:rsidP="00712E26">
      <w:pPr>
        <w:pStyle w:val="NumberedParagraph"/>
        <w:numPr>
          <w:ilvl w:val="0"/>
          <w:numId w:val="76"/>
        </w:numPr>
        <w:ind w:left="1276" w:hanging="567"/>
      </w:pPr>
      <w:r>
        <w:rPr>
          <w:noProof/>
          <w:lang w:eastAsia="en-US"/>
        </w:rPr>
        <mc:AlternateContent>
          <mc:Choice Requires="wps">
            <w:drawing>
              <wp:anchor distT="0" distB="0" distL="114300" distR="114300" simplePos="0" relativeHeight="251670528" behindDoc="0" locked="0" layoutInCell="1" allowOverlap="1" wp14:anchorId="6234117D" wp14:editId="107BEF12">
                <wp:simplePos x="0" y="0"/>
                <wp:positionH relativeFrom="column">
                  <wp:posOffset>443865</wp:posOffset>
                </wp:positionH>
                <wp:positionV relativeFrom="paragraph">
                  <wp:posOffset>570230</wp:posOffset>
                </wp:positionV>
                <wp:extent cx="5321935" cy="395605"/>
                <wp:effectExtent l="0" t="0" r="0" b="4445"/>
                <wp:wrapNone/>
                <wp:docPr id="19" name="Text Box 19"/>
                <wp:cNvGraphicFramePr/>
                <a:graphic xmlns:a="http://schemas.openxmlformats.org/drawingml/2006/main">
                  <a:graphicData uri="http://schemas.microsoft.com/office/word/2010/wordprocessingShape">
                    <wps:wsp>
                      <wps:cNvSpPr txBox="1"/>
                      <wps:spPr>
                        <a:xfrm>
                          <a:off x="0" y="0"/>
                          <a:ext cx="5321935" cy="395605"/>
                        </a:xfrm>
                        <a:prstGeom prst="rect">
                          <a:avLst/>
                        </a:prstGeom>
                        <a:solidFill>
                          <a:schemeClr val="bg1">
                            <a:lumMod val="85000"/>
                          </a:schemeClr>
                        </a:solidFill>
                        <a:ln w="6350">
                          <a:noFill/>
                        </a:ln>
                      </wps:spPr>
                      <wps:txbx>
                        <w:txbxContent>
                          <w:p w14:paraId="605D8030" w14:textId="44FF751E" w:rsidR="00EE0A41" w:rsidRDefault="00EE0A41">
                            <w:r>
                              <w:t>s 9(2)(f)(iv)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34117D" id="Text Box 19" o:spid="_x0000_s1036" type="#_x0000_t202" style="position:absolute;left:0;text-align:left;margin-left:34.95pt;margin-top:44.9pt;width:419.05pt;height:31.1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" fillcolor="#d8d8d8 [2732]" stroked="f" strokeweight=".5pt">
                <v:textbox>
                  <w:txbxContent>
                    <w:p w14:paraId="605D8030" w14:textId="44FF751E" w:rsidR="00EE0A41" w:rsidRDefault="00EE0A41">
                      <w:r>
                        <w:t>s 9(2)(f)(iv)</w:t>
                      </w:r>
                    </w:p>
                  </w:txbxContent>
                </v:textbox>
              </v:shape>
            </w:pict>
          </mc:Fallback>
        </mc:AlternateContent>
      </w:r>
      <w:r w:rsidR="001D231A" w:rsidRPr="00FD33B2">
        <w:rPr>
          <w:color w:val="F2F2F2" w:themeColor="background1" w:themeShade="F2"/>
          <w:lang w:eastAsia="en-US"/>
        </w:rPr>
        <w:t>…………………………………………………………………………………………………………………………………………………………………………………………………………………………………………………………………………………………</w:t>
      </w:r>
      <w:r w:rsidR="00A82A8E" w:rsidRPr="00FD33B2">
        <w:rPr>
          <w:color w:val="F2F2F2" w:themeColor="background1" w:themeShade="F2"/>
          <w:lang w:eastAsia="en-US"/>
        </w:rPr>
        <w:t>………</w:t>
      </w:r>
      <w:r w:rsidR="00FD33B2" w:rsidRPr="00FD33B2">
        <w:rPr>
          <w:color w:val="F2F2F2" w:themeColor="background1" w:themeShade="F2"/>
          <w:lang w:eastAsia="en-US"/>
        </w:rPr>
        <w:t>…</w:t>
      </w:r>
    </w:p>
    <w:p w14:paraId="5CC1ADEE" w14:textId="675A6863" w:rsidR="00365C15" w:rsidRDefault="003D677E" w:rsidP="00712E26">
      <w:pPr>
        <w:pStyle w:val="NumberedParagraph"/>
        <w:tabs>
          <w:tab w:val="clear" w:pos="851"/>
        </w:tabs>
        <w:ind w:left="709"/>
        <w:rPr>
          <w:lang w:eastAsia="en-US"/>
        </w:rPr>
      </w:pPr>
      <w:r w:rsidRPr="00EE0A41">
        <w:rPr>
          <w:color w:val="F2F2F2" w:themeColor="background1" w:themeShade="F2"/>
          <w:lang w:eastAsia="en-US"/>
        </w:rPr>
        <w:t>……………………………………………………………………………………………………………………………………………………………………………………………………………………………………………………….</w:t>
      </w:r>
    </w:p>
    <w:p w14:paraId="18DC17A9" w14:textId="0E3B4E38" w:rsidR="00C96F8F" w:rsidRDefault="00602F28" w:rsidP="00712E26">
      <w:pPr>
        <w:pStyle w:val="NumberedParagraph"/>
        <w:tabs>
          <w:tab w:val="clear" w:pos="851"/>
        </w:tabs>
        <w:ind w:left="709"/>
        <w:rPr>
          <w:lang w:eastAsia="en-US"/>
        </w:rPr>
      </w:pPr>
      <w:r>
        <w:rPr>
          <w:noProof/>
          <w:lang w:eastAsia="en-US"/>
        </w:rPr>
        <mc:AlternateContent>
          <mc:Choice Requires="wps">
            <w:drawing>
              <wp:anchor distT="0" distB="0" distL="114300" distR="114300" simplePos="0" relativeHeight="251671552" behindDoc="0" locked="0" layoutInCell="1" allowOverlap="1" wp14:anchorId="21A7F666" wp14:editId="6AF051CC">
                <wp:simplePos x="0" y="0"/>
                <wp:positionH relativeFrom="column">
                  <wp:posOffset>443874</wp:posOffset>
                </wp:positionH>
                <wp:positionV relativeFrom="paragraph">
                  <wp:posOffset>23372</wp:posOffset>
                </wp:positionV>
                <wp:extent cx="5369703" cy="116006"/>
                <wp:effectExtent l="0" t="0" r="2540" b="0"/>
                <wp:wrapNone/>
                <wp:docPr id="20" name="Text Box 20"/>
                <wp:cNvGraphicFramePr/>
                <a:graphic xmlns:a="http://schemas.openxmlformats.org/drawingml/2006/main">
                  <a:graphicData uri="http://schemas.microsoft.com/office/word/2010/wordprocessingShape">
                    <wps:wsp>
                      <wps:cNvSpPr txBox="1"/>
                      <wps:spPr>
                        <a:xfrm>
                          <a:off x="0" y="0"/>
                          <a:ext cx="5369703" cy="116006"/>
                        </a:xfrm>
                        <a:prstGeom prst="rect">
                          <a:avLst/>
                        </a:prstGeom>
                        <a:solidFill>
                          <a:schemeClr val="bg1">
                            <a:lumMod val="85000"/>
                          </a:schemeClr>
                        </a:solidFill>
                        <a:ln w="6350">
                          <a:noFill/>
                        </a:ln>
                      </wps:spPr>
                      <wps:txbx>
                        <w:txbxContent>
                          <w:p w14:paraId="232DD08F" w14:textId="77777777" w:rsidR="000B2134" w:rsidRDefault="000B21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7F666" id="Text Box 20" o:spid="_x0000_s1037" type="#_x0000_t202" style="position:absolute;left:0;text-align:left;margin-left:34.95pt;margin-top:1.85pt;width:422.8pt;height: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" fillcolor="#d8d8d8 [2732]" stroked="f" strokeweight=".5pt">
                <v:textbox>
                  <w:txbxContent>
                    <w:p w14:paraId="232DD08F" w14:textId="77777777" w:rsidR="000B2134" w:rsidRDefault="000B2134"/>
                  </w:txbxContent>
                </v:textbox>
              </v:shape>
            </w:pict>
          </mc:Fallback>
        </mc:AlternateContent>
      </w:r>
      <w:r>
        <w:rPr>
          <w:noProof/>
          <w:lang w:eastAsia="en-US"/>
        </w:rPr>
        <mc:AlternateContent>
          <mc:Choice Requires="wps">
            <w:drawing>
              <wp:anchor distT="0" distB="0" distL="114300" distR="114300" simplePos="0" relativeHeight="251672576" behindDoc="0" locked="0" layoutInCell="1" allowOverlap="1" wp14:anchorId="07C3BE27" wp14:editId="7E61DC1D">
                <wp:simplePos x="0" y="0"/>
                <wp:positionH relativeFrom="column">
                  <wp:posOffset>443874</wp:posOffset>
                </wp:positionH>
                <wp:positionV relativeFrom="paragraph">
                  <wp:posOffset>43843</wp:posOffset>
                </wp:positionV>
                <wp:extent cx="4100973" cy="25209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100973" cy="252095"/>
                        </a:xfrm>
                        <a:prstGeom prst="rect">
                          <a:avLst/>
                        </a:prstGeom>
                        <a:solidFill>
                          <a:schemeClr val="bg1">
                            <a:lumMod val="85000"/>
                          </a:schemeClr>
                        </a:solidFill>
                        <a:ln w="6350">
                          <a:noFill/>
                        </a:ln>
                      </wps:spPr>
                      <wps:txbx>
                        <w:txbxContent>
                          <w:p w14:paraId="38F316C0" w14:textId="27351AC5" w:rsidR="00566F04" w:rsidRDefault="002D5DD9">
                            <w:r>
                              <w:t>s 9(2)(f)(iv)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3BE27" id="Text Box 21" o:spid="_x0000_s1038" type="#_x0000_t202" style="position:absolute;left:0;text-align:left;margin-left:34.95pt;margin-top:3.45pt;width:322.9pt;height:1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" fillcolor="#d8d8d8 [2732]" stroked="f" strokeweight=".5pt">
                <v:textbox>
                  <w:txbxContent>
                    <w:p w14:paraId="38F316C0" w14:textId="27351AC5" w:rsidR="00566F04" w:rsidRDefault="002D5DD9">
                      <w:r>
                        <w:t>s 9(2)(f)(iv)</w:t>
                      </w:r>
                    </w:p>
                  </w:txbxContent>
                </v:textbox>
              </v:shape>
            </w:pict>
          </mc:Fallback>
        </mc:AlternateContent>
      </w:r>
      <w:r w:rsidR="00833CBB" w:rsidRPr="003E0131">
        <w:rPr>
          <w:color w:val="F2F2F2" w:themeColor="background1" w:themeShade="F2"/>
          <w:lang w:eastAsia="en-US"/>
        </w:rPr>
        <w:t>………………………………………………………………</w:t>
      </w:r>
      <w:r w:rsidR="00D9439D" w:rsidRPr="003E0131">
        <w:rPr>
          <w:color w:val="F2F2F2" w:themeColor="background1" w:themeShade="F2"/>
          <w:lang w:eastAsia="en-US"/>
        </w:rPr>
        <w:t>……………………………………………………………………………………………………………………………………………………………………</w:t>
      </w:r>
      <w:r w:rsidR="000B2134" w:rsidRPr="003E0131">
        <w:rPr>
          <w:color w:val="F2F2F2" w:themeColor="background1" w:themeShade="F2"/>
          <w:lang w:eastAsia="en-US"/>
        </w:rPr>
        <w:t>…………</w:t>
      </w:r>
      <w:r w:rsidR="002F3799">
        <w:rPr>
          <w:lang w:eastAsia="en-US"/>
        </w:rPr>
        <w:t xml:space="preserve"> </w:t>
      </w:r>
      <w:r w:rsidR="00437C11" w:rsidRPr="00437C11">
        <w:rPr>
          <w:lang w:eastAsia="en-US"/>
        </w:rPr>
        <w:t xml:space="preserve">However </w:t>
      </w:r>
      <w:r w:rsidR="00437C11">
        <w:rPr>
          <w:lang w:eastAsia="en-US"/>
        </w:rPr>
        <w:t xml:space="preserve">the </w:t>
      </w:r>
      <w:r w:rsidR="001C2121">
        <w:rPr>
          <w:lang w:eastAsia="en-US"/>
        </w:rPr>
        <w:t>t</w:t>
      </w:r>
      <w:r w:rsidR="00437C11">
        <w:rPr>
          <w:lang w:eastAsia="en-US"/>
        </w:rPr>
        <w:t xml:space="preserve">rust </w:t>
      </w:r>
      <w:r w:rsidR="00336C4A">
        <w:rPr>
          <w:lang w:eastAsia="en-US"/>
        </w:rPr>
        <w:t xml:space="preserve">related </w:t>
      </w:r>
      <w:r w:rsidR="00437C11">
        <w:rPr>
          <w:lang w:eastAsia="en-US"/>
        </w:rPr>
        <w:t xml:space="preserve">integrity measures and any changes to PIE taxation are </w:t>
      </w:r>
      <w:r w:rsidR="00C9089F">
        <w:rPr>
          <w:lang w:eastAsia="en-US"/>
        </w:rPr>
        <w:t>dependent</w:t>
      </w:r>
      <w:r w:rsidR="00437C11">
        <w:rPr>
          <w:lang w:eastAsia="en-US"/>
        </w:rPr>
        <w:t xml:space="preserve"> on the Government’s </w:t>
      </w:r>
      <w:r w:rsidR="00C96F8F">
        <w:rPr>
          <w:lang w:eastAsia="en-US"/>
        </w:rPr>
        <w:t>decision on whether to increase the top trust</w:t>
      </w:r>
      <w:r w:rsidR="005C2997">
        <w:rPr>
          <w:lang w:eastAsia="en-US"/>
        </w:rPr>
        <w:t>ee</w:t>
      </w:r>
      <w:r w:rsidR="00C96F8F">
        <w:rPr>
          <w:lang w:eastAsia="en-US"/>
        </w:rPr>
        <w:t xml:space="preserve"> rate to 39%</w:t>
      </w:r>
      <w:r w:rsidR="002F3799">
        <w:rPr>
          <w:lang w:eastAsia="en-US"/>
        </w:rPr>
        <w:t xml:space="preserve">. </w:t>
      </w:r>
      <w:r w:rsidR="00C96F8F">
        <w:rPr>
          <w:lang w:eastAsia="en-US"/>
        </w:rPr>
        <w:t xml:space="preserve">  </w:t>
      </w:r>
    </w:p>
    <w:p w14:paraId="546F7656" w14:textId="544555D8" w:rsidR="000A585D" w:rsidRDefault="000A585D" w:rsidP="00712E26">
      <w:pPr>
        <w:pStyle w:val="NumberedParagraph"/>
        <w:tabs>
          <w:tab w:val="clear" w:pos="851"/>
        </w:tabs>
        <w:ind w:left="709"/>
        <w:rPr>
          <w:lang w:eastAsia="en-US"/>
        </w:rPr>
      </w:pPr>
      <w:r>
        <w:rPr>
          <w:lang w:eastAsia="en-US"/>
        </w:rPr>
        <w:t xml:space="preserve">For these reasons, </w:t>
      </w:r>
      <w:r w:rsidR="008F5737">
        <w:rPr>
          <w:lang w:eastAsia="en-US"/>
        </w:rPr>
        <w:t xml:space="preserve">officials </w:t>
      </w:r>
      <w:r>
        <w:rPr>
          <w:lang w:eastAsia="en-US"/>
        </w:rPr>
        <w:t xml:space="preserve">recommend progressing the combined integrity package in </w:t>
      </w:r>
      <w:r w:rsidR="0056796E">
        <w:rPr>
          <w:lang w:eastAsia="en-US"/>
        </w:rPr>
        <w:t>three</w:t>
      </w:r>
      <w:r>
        <w:rPr>
          <w:lang w:eastAsia="en-US"/>
        </w:rPr>
        <w:t xml:space="preserve"> tranches</w:t>
      </w:r>
      <w:r w:rsidR="00D63E15">
        <w:rPr>
          <w:lang w:eastAsia="en-US"/>
        </w:rPr>
        <w:t>:</w:t>
      </w:r>
    </w:p>
    <w:p w14:paraId="5F3F4D43" w14:textId="33642017" w:rsidR="000A585D" w:rsidRDefault="000A585D" w:rsidP="00712E26">
      <w:pPr>
        <w:pStyle w:val="NumberedParagraph"/>
        <w:numPr>
          <w:ilvl w:val="0"/>
          <w:numId w:val="76"/>
        </w:numPr>
        <w:ind w:left="1276" w:hanging="567"/>
        <w:rPr>
          <w:lang w:eastAsia="en-US"/>
        </w:rPr>
      </w:pPr>
      <w:r w:rsidRPr="00712E26">
        <w:rPr>
          <w:b/>
          <w:bCs/>
          <w:lang w:eastAsia="en-US"/>
        </w:rPr>
        <w:t>Tranche one</w:t>
      </w:r>
      <w:r>
        <w:rPr>
          <w:lang w:eastAsia="en-US"/>
        </w:rPr>
        <w:t>, comprising dividend integrity, information gathering, and income attribution measures</w:t>
      </w:r>
      <w:r w:rsidR="00D63E15">
        <w:rPr>
          <w:lang w:eastAsia="en-US"/>
        </w:rPr>
        <w:t>.</w:t>
      </w:r>
    </w:p>
    <w:p w14:paraId="0E497A13" w14:textId="232FD9B0" w:rsidR="000A585D" w:rsidRDefault="000A585D" w:rsidP="00712E26">
      <w:pPr>
        <w:pStyle w:val="NumberedParagraph"/>
        <w:numPr>
          <w:ilvl w:val="0"/>
          <w:numId w:val="76"/>
        </w:numPr>
        <w:ind w:left="1276" w:hanging="567"/>
        <w:rPr>
          <w:lang w:eastAsia="en-US"/>
        </w:rPr>
      </w:pPr>
      <w:r w:rsidRPr="00712E26">
        <w:rPr>
          <w:b/>
          <w:bCs/>
          <w:lang w:eastAsia="en-US"/>
        </w:rPr>
        <w:t>Tranche two</w:t>
      </w:r>
      <w:r>
        <w:rPr>
          <w:lang w:eastAsia="en-US"/>
        </w:rPr>
        <w:t>, comprising trust integrity and income retention measures</w:t>
      </w:r>
      <w:r w:rsidR="00D63E15">
        <w:rPr>
          <w:lang w:eastAsia="en-US"/>
        </w:rPr>
        <w:t>.</w:t>
      </w:r>
    </w:p>
    <w:p w14:paraId="5741F433" w14:textId="4C8E637C" w:rsidR="000A585D" w:rsidRPr="00437C11" w:rsidRDefault="00365C15" w:rsidP="00712E26">
      <w:pPr>
        <w:pStyle w:val="NumberedParagraph"/>
        <w:numPr>
          <w:ilvl w:val="0"/>
          <w:numId w:val="76"/>
        </w:numPr>
        <w:ind w:left="1276" w:hanging="567"/>
        <w:rPr>
          <w:lang w:eastAsia="en-US"/>
        </w:rPr>
      </w:pPr>
      <w:r>
        <w:rPr>
          <w:lang w:eastAsia="en-US"/>
        </w:rPr>
        <w:t xml:space="preserve">A possible </w:t>
      </w:r>
      <w:r w:rsidRPr="00712E26">
        <w:rPr>
          <w:b/>
          <w:bCs/>
          <w:lang w:eastAsia="en-US"/>
        </w:rPr>
        <w:t>tranche</w:t>
      </w:r>
      <w:r w:rsidR="000A585D" w:rsidRPr="00712E26">
        <w:rPr>
          <w:b/>
          <w:bCs/>
          <w:lang w:eastAsia="en-US"/>
        </w:rPr>
        <w:t xml:space="preserve"> three</w:t>
      </w:r>
      <w:r w:rsidR="000A585D">
        <w:rPr>
          <w:lang w:eastAsia="en-US"/>
        </w:rPr>
        <w:t>, comprising changes to PIE taxation.</w:t>
      </w:r>
    </w:p>
    <w:p w14:paraId="1CFED1FD" w14:textId="0FD52FB3" w:rsidR="00437C11" w:rsidRPr="00712E26" w:rsidRDefault="008F5737" w:rsidP="00712E26">
      <w:pPr>
        <w:pStyle w:val="NumberedParagraph"/>
        <w:tabs>
          <w:tab w:val="clear" w:pos="851"/>
        </w:tabs>
        <w:ind w:left="709"/>
        <w:rPr>
          <w:lang w:eastAsia="en-US"/>
        </w:rPr>
      </w:pPr>
      <w:r>
        <w:rPr>
          <w:lang w:eastAsia="en-US"/>
        </w:rPr>
        <w:t>E</w:t>
      </w:r>
      <w:r w:rsidR="00336C4A">
        <w:rPr>
          <w:lang w:eastAsia="en-US"/>
        </w:rPr>
        <w:t>ach tranche</w:t>
      </w:r>
      <w:r>
        <w:rPr>
          <w:lang w:eastAsia="en-US"/>
        </w:rPr>
        <w:t xml:space="preserve"> is discussed</w:t>
      </w:r>
      <w:r w:rsidR="00336C4A">
        <w:rPr>
          <w:lang w:eastAsia="en-US"/>
        </w:rPr>
        <w:t xml:space="preserve"> below</w:t>
      </w:r>
      <w:r w:rsidR="005843F9">
        <w:rPr>
          <w:lang w:eastAsia="en-US"/>
        </w:rPr>
        <w:t>.</w:t>
      </w:r>
    </w:p>
    <w:p w14:paraId="4430135C" w14:textId="00939A08" w:rsidR="00C50FD1" w:rsidRPr="00712E26" w:rsidRDefault="00C96F8F" w:rsidP="00712E26">
      <w:pPr>
        <w:pStyle w:val="Heading2"/>
        <w:rPr>
          <w:b w:val="0"/>
        </w:rPr>
      </w:pPr>
      <w:r w:rsidRPr="00712E26">
        <w:t xml:space="preserve">First tranche </w:t>
      </w:r>
      <w:r w:rsidR="001F670C" w:rsidRPr="00712E26">
        <w:t>–</w:t>
      </w:r>
      <w:r w:rsidR="000A585D" w:rsidRPr="00712E26">
        <w:t xml:space="preserve"> </w:t>
      </w:r>
      <w:r w:rsidRPr="00712E26">
        <w:t>d</w:t>
      </w:r>
      <w:r w:rsidR="00C50FD1" w:rsidRPr="00712E26">
        <w:t xml:space="preserve">ividend integrity measures </w:t>
      </w:r>
      <w:r w:rsidRPr="00712E26">
        <w:t>and income attribution measures</w:t>
      </w:r>
    </w:p>
    <w:p w14:paraId="1B322FBB" w14:textId="215EDAC4" w:rsidR="00C50FD1" w:rsidRDefault="000A585D" w:rsidP="00712E26">
      <w:pPr>
        <w:pStyle w:val="NumberedParagraph"/>
        <w:tabs>
          <w:tab w:val="clear" w:pos="851"/>
        </w:tabs>
        <w:ind w:left="709"/>
        <w:rPr>
          <w:lang w:eastAsia="en-US"/>
        </w:rPr>
      </w:pPr>
      <w:r>
        <w:rPr>
          <w:lang w:eastAsia="en-US"/>
        </w:rPr>
        <w:t>This tranche would include</w:t>
      </w:r>
      <w:r w:rsidR="00365C15">
        <w:rPr>
          <w:lang w:eastAsia="en-US"/>
        </w:rPr>
        <w:t xml:space="preserve"> the following measures</w:t>
      </w:r>
      <w:r w:rsidR="00C50FD1">
        <w:rPr>
          <w:lang w:eastAsia="en-US"/>
        </w:rPr>
        <w:t>.</w:t>
      </w:r>
    </w:p>
    <w:p w14:paraId="6F5DE775" w14:textId="77777777" w:rsidR="00C50FD1" w:rsidRPr="00814FF8" w:rsidRDefault="00C50FD1" w:rsidP="00712E26">
      <w:pPr>
        <w:pStyle w:val="Heading3"/>
      </w:pPr>
      <w:r w:rsidRPr="00814FF8">
        <w:t>Amounts received when selling shares in a controlled company with undistributed earnings</w:t>
      </w:r>
    </w:p>
    <w:p w14:paraId="00855B22" w14:textId="6E138C6B" w:rsidR="00C50FD1" w:rsidRPr="00712E26" w:rsidRDefault="00C50FD1" w:rsidP="00712E26">
      <w:pPr>
        <w:pStyle w:val="NumberedParagraph"/>
        <w:tabs>
          <w:tab w:val="clear" w:pos="851"/>
        </w:tabs>
        <w:ind w:left="709"/>
        <w:rPr>
          <w:lang w:eastAsia="en-US"/>
        </w:rPr>
      </w:pPr>
      <w:r>
        <w:rPr>
          <w:lang w:eastAsia="en-US"/>
        </w:rPr>
        <w:t xml:space="preserve">When a </w:t>
      </w:r>
      <w:r w:rsidRPr="00B56C18">
        <w:rPr>
          <w:lang w:eastAsia="en-US"/>
        </w:rPr>
        <w:t xml:space="preserve">shareholder sells shares </w:t>
      </w:r>
      <w:r w:rsidR="00AD3988">
        <w:rPr>
          <w:lang w:eastAsia="en-US"/>
        </w:rPr>
        <w:t>in</w:t>
      </w:r>
      <w:r w:rsidR="00AD3988" w:rsidRPr="00B56C18">
        <w:rPr>
          <w:lang w:eastAsia="en-US"/>
        </w:rPr>
        <w:t xml:space="preserve"> </w:t>
      </w:r>
      <w:r w:rsidRPr="00B56C18">
        <w:rPr>
          <w:lang w:eastAsia="en-US"/>
        </w:rPr>
        <w:t xml:space="preserve">a company with undistributed earnings, some of the purchase price received is compensation for those </w:t>
      </w:r>
      <w:r w:rsidR="00BD5D13">
        <w:rPr>
          <w:lang w:eastAsia="en-US"/>
        </w:rPr>
        <w:t xml:space="preserve">retained </w:t>
      </w:r>
      <w:r w:rsidRPr="00B56C18">
        <w:rPr>
          <w:lang w:eastAsia="en-US"/>
        </w:rPr>
        <w:t>earnings.</w:t>
      </w:r>
      <w:r w:rsidR="00E95D8E">
        <w:rPr>
          <w:lang w:eastAsia="en-US"/>
        </w:rPr>
        <w:t xml:space="preserve"> The purchase price is typically treated as a capital receipt and is not subject to tax in the hands of the </w:t>
      </w:r>
      <w:r w:rsidR="008C5017">
        <w:rPr>
          <w:lang w:eastAsia="en-US"/>
        </w:rPr>
        <w:t>shareholder.</w:t>
      </w:r>
      <w:r w:rsidRPr="00B56C18">
        <w:rPr>
          <w:lang w:eastAsia="en-US"/>
        </w:rPr>
        <w:t xml:space="preserve"> If the earnings were </w:t>
      </w:r>
      <w:r w:rsidR="0086661B">
        <w:rPr>
          <w:lang w:eastAsia="en-US"/>
        </w:rPr>
        <w:t xml:space="preserve">instead </w:t>
      </w:r>
      <w:r w:rsidRPr="00B56C18">
        <w:rPr>
          <w:lang w:eastAsia="en-US"/>
        </w:rPr>
        <w:t>distributed</w:t>
      </w:r>
      <w:r w:rsidR="009B2EB3">
        <w:rPr>
          <w:lang w:eastAsia="en-US"/>
        </w:rPr>
        <w:t xml:space="preserve"> as a dividend</w:t>
      </w:r>
      <w:r w:rsidRPr="00B56C18">
        <w:rPr>
          <w:lang w:eastAsia="en-US"/>
        </w:rPr>
        <w:t>, the dividend would have been taxed at the</w:t>
      </w:r>
      <w:r w:rsidR="00AD3988">
        <w:rPr>
          <w:lang w:eastAsia="en-US"/>
        </w:rPr>
        <w:t xml:space="preserve"> shareholder’s</w:t>
      </w:r>
      <w:r w:rsidRPr="00B56C18">
        <w:rPr>
          <w:lang w:eastAsia="en-US"/>
        </w:rPr>
        <w:t xml:space="preserve"> personal </w:t>
      </w:r>
      <w:r w:rsidRPr="00DF5975">
        <w:rPr>
          <w:lang w:eastAsia="en-US"/>
        </w:rPr>
        <w:t xml:space="preserve">income tax rate (and the buyer would have paid less for the shares). </w:t>
      </w:r>
      <w:r w:rsidR="001F670C">
        <w:rPr>
          <w:lang w:eastAsia="en-US"/>
        </w:rPr>
        <w:t xml:space="preserve">Officials’ </w:t>
      </w:r>
      <w:r w:rsidRPr="00DF5975">
        <w:rPr>
          <w:lang w:eastAsia="en-US"/>
        </w:rPr>
        <w:t xml:space="preserve">proposal </w:t>
      </w:r>
      <w:r w:rsidR="00F400EC">
        <w:rPr>
          <w:lang w:eastAsia="en-US"/>
        </w:rPr>
        <w:t xml:space="preserve">is to </w:t>
      </w:r>
      <w:r>
        <w:rPr>
          <w:lang w:eastAsia="en-US"/>
        </w:rPr>
        <w:t xml:space="preserve">treat the sale proceeds </w:t>
      </w:r>
      <w:r w:rsidR="007805CF">
        <w:rPr>
          <w:lang w:eastAsia="en-US"/>
        </w:rPr>
        <w:t xml:space="preserve">received </w:t>
      </w:r>
      <w:r>
        <w:rPr>
          <w:lang w:eastAsia="en-US"/>
        </w:rPr>
        <w:t xml:space="preserve">by a controlling shareholder as a dividend to the extent of the undistributed earnings. </w:t>
      </w:r>
    </w:p>
    <w:p w14:paraId="56BC0BC7" w14:textId="40E46BD3" w:rsidR="00C50FD1" w:rsidRPr="00A402AF" w:rsidRDefault="00D779FC" w:rsidP="00712E26">
      <w:pPr>
        <w:pStyle w:val="Heading3"/>
        <w:rPr>
          <w:lang w:val="en-GB"/>
        </w:rPr>
      </w:pPr>
      <w:r w:rsidRPr="00712E26">
        <w:rPr>
          <w:i w:val="0"/>
        </w:rPr>
        <w:t xml:space="preserve">Improving the reliability of </w:t>
      </w:r>
      <w:r w:rsidR="00C50FD1" w:rsidRPr="00712E26">
        <w:rPr>
          <w:i w:val="0"/>
        </w:rPr>
        <w:t>available subscribed capital and similar information</w:t>
      </w:r>
    </w:p>
    <w:p w14:paraId="071CC13D" w14:textId="77777777" w:rsidR="00C50FD1" w:rsidRPr="00712E26" w:rsidRDefault="00C50FD1" w:rsidP="00712E26">
      <w:pPr>
        <w:pStyle w:val="NumberedParagraph"/>
        <w:tabs>
          <w:tab w:val="clear" w:pos="851"/>
        </w:tabs>
        <w:ind w:left="709"/>
        <w:rPr>
          <w:lang w:eastAsia="en-US"/>
        </w:rPr>
      </w:pPr>
      <w:r w:rsidRPr="00822D69">
        <w:rPr>
          <w:lang w:eastAsia="en-US"/>
        </w:rPr>
        <w:t>Distributions</w:t>
      </w:r>
      <w:r w:rsidRPr="00712E26">
        <w:rPr>
          <w:lang w:eastAsia="en-US"/>
        </w:rPr>
        <w:t xml:space="preserve"> by a company are not taxable to the extent that they are:</w:t>
      </w:r>
    </w:p>
    <w:p w14:paraId="4B94F0B1" w14:textId="77777777" w:rsidR="005C55D4" w:rsidRPr="00712E26" w:rsidRDefault="00C50FD1" w:rsidP="005C55D4">
      <w:pPr>
        <w:pStyle w:val="NumberedParagraph"/>
        <w:numPr>
          <w:ilvl w:val="0"/>
          <w:numId w:val="76"/>
        </w:numPr>
        <w:ind w:left="1276" w:hanging="567"/>
      </w:pPr>
      <w:r w:rsidRPr="00712E26">
        <w:t>a return of capital subscribed by shareholders</w:t>
      </w:r>
      <w:r w:rsidR="00365C15" w:rsidRPr="00712E26">
        <w:t xml:space="preserve"> (referred to as “available subscribed capital”)</w:t>
      </w:r>
      <w:r w:rsidRPr="00712E26">
        <w:t xml:space="preserve"> on a </w:t>
      </w:r>
      <w:r w:rsidR="002348C3" w:rsidRPr="00712E26">
        <w:t xml:space="preserve">liquidation or share </w:t>
      </w:r>
      <w:r w:rsidRPr="00712E26">
        <w:t>cancellation; o</w:t>
      </w:r>
      <w:r w:rsidR="000A1A59">
        <w:rPr>
          <w:lang w:eastAsia="en-US"/>
        </w:rPr>
        <w:t>r</w:t>
      </w:r>
    </w:p>
    <w:p w14:paraId="01310A52" w14:textId="2BE2928A" w:rsidR="00C50FD1" w:rsidRPr="00712E26" w:rsidRDefault="00C50FD1" w:rsidP="00493DE7">
      <w:pPr>
        <w:pStyle w:val="NumberedParagraph"/>
        <w:numPr>
          <w:ilvl w:val="0"/>
          <w:numId w:val="76"/>
        </w:numPr>
        <w:ind w:left="1276" w:hanging="567"/>
      </w:pPr>
      <w:r w:rsidRPr="00712E26">
        <w:rPr>
          <w:lang w:eastAsia="en-US"/>
        </w:rPr>
        <w:t>net capital gain of the company distributed in a liquidation.</w:t>
      </w:r>
    </w:p>
    <w:p w14:paraId="4BD9EEDB" w14:textId="77777777" w:rsidR="002C737F" w:rsidRPr="00712E26" w:rsidRDefault="00C50FD1" w:rsidP="00712E26">
      <w:pPr>
        <w:pStyle w:val="NumberedParagraph"/>
        <w:tabs>
          <w:tab w:val="clear" w:pos="851"/>
        </w:tabs>
        <w:ind w:left="709"/>
        <w:rPr>
          <w:lang w:eastAsia="en-US"/>
        </w:rPr>
      </w:pPr>
      <w:r w:rsidRPr="00712E26">
        <w:rPr>
          <w:lang w:eastAsia="en-US"/>
        </w:rPr>
        <w:t xml:space="preserve">When there is a share repurchase or liquidation, determining the dividend amount requires subtracting the available subscribed capital amount and the capital gain amount (in the case of a liquidation). Because a company may be in existence for a long time before liquidation, and these amounts may not be relevant before then, </w:t>
      </w:r>
      <w:r w:rsidRPr="00712E26">
        <w:rPr>
          <w:lang w:eastAsia="en-US"/>
        </w:rPr>
        <w:lastRenderedPageBreak/>
        <w:t xml:space="preserve">it is sometimes difficult for the company to determine them (going through historical records) and for Inland Revenue to verify them. </w:t>
      </w:r>
    </w:p>
    <w:p w14:paraId="7B34660D" w14:textId="7A8ED8E4" w:rsidR="00E70392" w:rsidRPr="00712E26" w:rsidRDefault="00C50FD1" w:rsidP="00712E26">
      <w:pPr>
        <w:pStyle w:val="NumberedParagraph"/>
        <w:tabs>
          <w:tab w:val="clear" w:pos="851"/>
        </w:tabs>
        <w:ind w:left="709"/>
        <w:rPr>
          <w:lang w:eastAsia="en-US"/>
        </w:rPr>
      </w:pPr>
      <w:r w:rsidRPr="00712E26">
        <w:rPr>
          <w:lang w:eastAsia="en-US"/>
        </w:rPr>
        <w:t>The</w:t>
      </w:r>
      <w:r w:rsidR="002C737F" w:rsidRPr="00712E26">
        <w:rPr>
          <w:lang w:eastAsia="en-US"/>
        </w:rPr>
        <w:t>re are different ways to improve the reliability of this information</w:t>
      </w:r>
      <w:r w:rsidR="002F3799">
        <w:rPr>
          <w:lang w:eastAsia="en-US"/>
        </w:rPr>
        <w:t xml:space="preserve">. </w:t>
      </w:r>
      <w:r w:rsidR="00762C0A" w:rsidRPr="00712E26">
        <w:rPr>
          <w:lang w:eastAsia="en-US"/>
        </w:rPr>
        <w:t>O</w:t>
      </w:r>
      <w:r w:rsidR="00596D29" w:rsidRPr="00712E26">
        <w:rPr>
          <w:lang w:eastAsia="en-US"/>
        </w:rPr>
        <w:t xml:space="preserve">ne </w:t>
      </w:r>
      <w:r w:rsidR="000C2FD0" w:rsidRPr="00712E26">
        <w:rPr>
          <w:lang w:eastAsia="en-US"/>
        </w:rPr>
        <w:t>possible option is to</w:t>
      </w:r>
      <w:r w:rsidR="00F547EA" w:rsidRPr="00712E26">
        <w:rPr>
          <w:lang w:eastAsia="en-US"/>
        </w:rPr>
        <w:t xml:space="preserve"> require that the amounts </w:t>
      </w:r>
      <w:r w:rsidRPr="00712E26">
        <w:rPr>
          <w:lang w:eastAsia="en-US"/>
        </w:rPr>
        <w:t>be determined annually and reported to Inland Revenue</w:t>
      </w:r>
      <w:r w:rsidR="002F3799">
        <w:rPr>
          <w:lang w:eastAsia="en-US"/>
        </w:rPr>
        <w:t xml:space="preserve">. </w:t>
      </w:r>
      <w:r w:rsidR="007A458B" w:rsidRPr="00712E26">
        <w:rPr>
          <w:lang w:eastAsia="en-US"/>
        </w:rPr>
        <w:t>Alternately</w:t>
      </w:r>
      <w:r w:rsidR="000C2FD0" w:rsidRPr="00712E26">
        <w:rPr>
          <w:lang w:eastAsia="en-US"/>
        </w:rPr>
        <w:t>,</w:t>
      </w:r>
      <w:r w:rsidR="007A458B" w:rsidRPr="00712E26">
        <w:rPr>
          <w:lang w:eastAsia="en-US"/>
        </w:rPr>
        <w:t xml:space="preserve"> </w:t>
      </w:r>
      <w:r w:rsidR="000C2FD0" w:rsidRPr="00712E26">
        <w:rPr>
          <w:lang w:eastAsia="en-US"/>
        </w:rPr>
        <w:t xml:space="preserve">taxpayers </w:t>
      </w:r>
      <w:r w:rsidR="007A458B" w:rsidRPr="00712E26">
        <w:rPr>
          <w:lang w:eastAsia="en-US"/>
        </w:rPr>
        <w:t>could</w:t>
      </w:r>
      <w:r w:rsidR="000C2FD0" w:rsidRPr="00712E26">
        <w:rPr>
          <w:lang w:eastAsia="en-US"/>
        </w:rPr>
        <w:t xml:space="preserve"> be</w:t>
      </w:r>
      <w:r w:rsidR="007A458B" w:rsidRPr="00712E26">
        <w:rPr>
          <w:lang w:eastAsia="en-US"/>
        </w:rPr>
        <w:t xml:space="preserve"> require</w:t>
      </w:r>
      <w:r w:rsidR="000C2FD0" w:rsidRPr="00712E26">
        <w:rPr>
          <w:lang w:eastAsia="en-US"/>
        </w:rPr>
        <w:t>d</w:t>
      </w:r>
      <w:r w:rsidR="007A458B" w:rsidRPr="00712E26">
        <w:rPr>
          <w:lang w:eastAsia="en-US"/>
        </w:rPr>
        <w:t xml:space="preserve"> to record the information</w:t>
      </w:r>
      <w:r w:rsidR="00336FAD" w:rsidRPr="00712E26">
        <w:rPr>
          <w:lang w:eastAsia="en-US"/>
        </w:rPr>
        <w:t xml:space="preserve"> </w:t>
      </w:r>
      <w:r w:rsidR="004F1348" w:rsidRPr="00712E26">
        <w:rPr>
          <w:lang w:eastAsia="en-US"/>
        </w:rPr>
        <w:t>to</w:t>
      </w:r>
      <w:r w:rsidR="00336FAD" w:rsidRPr="00712E26">
        <w:rPr>
          <w:lang w:eastAsia="en-US"/>
        </w:rPr>
        <w:t xml:space="preserve"> evidence that they </w:t>
      </w:r>
      <w:r w:rsidR="000444D6" w:rsidRPr="00712E26">
        <w:rPr>
          <w:lang w:eastAsia="en-US"/>
        </w:rPr>
        <w:t>have calculated the dividend amount correctly</w:t>
      </w:r>
      <w:r w:rsidR="004F1348" w:rsidRPr="00712E26">
        <w:rPr>
          <w:lang w:eastAsia="en-US"/>
        </w:rPr>
        <w:t xml:space="preserve"> </w:t>
      </w:r>
      <w:r w:rsidR="00B7484C">
        <w:rPr>
          <w:lang w:eastAsia="en-US"/>
        </w:rPr>
        <w:t xml:space="preserve">(with Inland Revenue determining the </w:t>
      </w:r>
      <w:r w:rsidR="007107C2">
        <w:rPr>
          <w:lang w:eastAsia="en-US"/>
        </w:rPr>
        <w:t>amounts in the absence of reliable evidence)</w:t>
      </w:r>
      <w:r w:rsidR="002F3799">
        <w:rPr>
          <w:lang w:eastAsia="en-US"/>
        </w:rPr>
        <w:t xml:space="preserve">. </w:t>
      </w:r>
      <w:r w:rsidR="00E70392" w:rsidRPr="00712E26">
        <w:rPr>
          <w:lang w:eastAsia="en-US"/>
        </w:rPr>
        <w:t xml:space="preserve">The goal </w:t>
      </w:r>
      <w:r w:rsidR="00641304" w:rsidRPr="00712E26">
        <w:rPr>
          <w:lang w:eastAsia="en-US"/>
        </w:rPr>
        <w:t>is</w:t>
      </w:r>
      <w:r w:rsidR="00E70392" w:rsidRPr="00712E26">
        <w:rPr>
          <w:lang w:eastAsia="en-US"/>
        </w:rPr>
        <w:t xml:space="preserve"> to improve the accuracy of the dividend amount </w:t>
      </w:r>
      <w:r w:rsidR="003B77D6" w:rsidRPr="00712E26">
        <w:rPr>
          <w:lang w:eastAsia="en-US"/>
        </w:rPr>
        <w:t xml:space="preserve">calculated </w:t>
      </w:r>
      <w:r w:rsidR="00E70392" w:rsidRPr="00712E26">
        <w:rPr>
          <w:lang w:eastAsia="en-US"/>
        </w:rPr>
        <w:t xml:space="preserve">in cases of share cancellations and liquidations (without imposing unnecessary compliance costs) and thus </w:t>
      </w:r>
      <w:r w:rsidR="00A74A23">
        <w:rPr>
          <w:lang w:eastAsia="en-US"/>
        </w:rPr>
        <w:t xml:space="preserve">to </w:t>
      </w:r>
      <w:r w:rsidR="00E70392" w:rsidRPr="00712E26">
        <w:rPr>
          <w:lang w:eastAsia="en-US"/>
        </w:rPr>
        <w:t>prevent a possible source of revenue leakage.</w:t>
      </w:r>
    </w:p>
    <w:p w14:paraId="2F5A22F0" w14:textId="5163708C" w:rsidR="00C50FD1" w:rsidRPr="00712E26" w:rsidRDefault="007A458B" w:rsidP="00712E26">
      <w:pPr>
        <w:pStyle w:val="NumberedParagraph"/>
        <w:tabs>
          <w:tab w:val="clear" w:pos="851"/>
        </w:tabs>
        <w:ind w:left="709"/>
        <w:rPr>
          <w:lang w:eastAsia="en-US"/>
        </w:rPr>
      </w:pPr>
      <w:r w:rsidRPr="00712E26">
        <w:rPr>
          <w:lang w:eastAsia="en-US"/>
        </w:rPr>
        <w:t xml:space="preserve">There are advantages and disadvantages to the different options which </w:t>
      </w:r>
      <w:r w:rsidR="000164D5" w:rsidRPr="00712E26">
        <w:rPr>
          <w:lang w:eastAsia="en-US"/>
        </w:rPr>
        <w:t xml:space="preserve">officials </w:t>
      </w:r>
      <w:r w:rsidRPr="00712E26">
        <w:rPr>
          <w:lang w:eastAsia="en-US"/>
        </w:rPr>
        <w:t>would like to explore further through consultation on the discussion document</w:t>
      </w:r>
      <w:r w:rsidR="00F66D94" w:rsidRPr="00712E26">
        <w:rPr>
          <w:lang w:eastAsia="en-US"/>
        </w:rPr>
        <w:t xml:space="preserve"> </w:t>
      </w:r>
      <w:r w:rsidR="00E70392" w:rsidRPr="00712E26">
        <w:rPr>
          <w:lang w:eastAsia="en-US"/>
        </w:rPr>
        <w:t>for tranche one</w:t>
      </w:r>
      <w:r w:rsidR="002F3799">
        <w:rPr>
          <w:lang w:eastAsia="en-US"/>
        </w:rPr>
        <w:t xml:space="preserve">. </w:t>
      </w:r>
      <w:r w:rsidR="00F66D94" w:rsidRPr="00712E26">
        <w:rPr>
          <w:lang w:eastAsia="en-US"/>
        </w:rPr>
        <w:t xml:space="preserve">We would report back to you on our </w:t>
      </w:r>
      <w:r w:rsidR="001A070E">
        <w:rPr>
          <w:lang w:eastAsia="en-US"/>
        </w:rPr>
        <w:t>recommended</w:t>
      </w:r>
      <w:r w:rsidR="00F66D94" w:rsidRPr="00712E26">
        <w:rPr>
          <w:lang w:eastAsia="en-US"/>
        </w:rPr>
        <w:t xml:space="preserve"> option following this consultation.</w:t>
      </w:r>
      <w:r w:rsidRPr="00712E26">
        <w:rPr>
          <w:lang w:eastAsia="en-US"/>
        </w:rPr>
        <w:t xml:space="preserve"> </w:t>
      </w:r>
    </w:p>
    <w:p w14:paraId="2AB00BFE" w14:textId="7B027F19" w:rsidR="00BB58BE" w:rsidRDefault="00BB58BE" w:rsidP="00712E26">
      <w:pPr>
        <w:pStyle w:val="Heading3"/>
      </w:pPr>
      <w:r w:rsidRPr="00814FF8">
        <w:t>Income attribution</w:t>
      </w:r>
      <w:r>
        <w:t xml:space="preserve"> </w:t>
      </w:r>
    </w:p>
    <w:p w14:paraId="14FE57C4" w14:textId="7638765C" w:rsidR="00BB58BE" w:rsidRPr="00710C3F" w:rsidRDefault="00BB58BE" w:rsidP="00712E26">
      <w:pPr>
        <w:pStyle w:val="NumberedParagraph"/>
        <w:tabs>
          <w:tab w:val="clear" w:pos="851"/>
        </w:tabs>
        <w:ind w:left="709"/>
        <w:rPr>
          <w:lang w:eastAsia="en-US"/>
        </w:rPr>
      </w:pPr>
      <w:r>
        <w:rPr>
          <w:lang w:eastAsia="en-US"/>
        </w:rPr>
        <w:t xml:space="preserve">There is a risk that </w:t>
      </w:r>
      <w:proofErr w:type="gramStart"/>
      <w:r>
        <w:rPr>
          <w:lang w:eastAsia="en-US"/>
        </w:rPr>
        <w:t>high rate</w:t>
      </w:r>
      <w:proofErr w:type="gramEnd"/>
      <w:r>
        <w:rPr>
          <w:lang w:eastAsia="en-US"/>
        </w:rPr>
        <w:t xml:space="preserve"> taxpayers </w:t>
      </w:r>
      <w:r w:rsidR="001A070E">
        <w:rPr>
          <w:lang w:eastAsia="en-US"/>
        </w:rPr>
        <w:t xml:space="preserve">will </w:t>
      </w:r>
      <w:r>
        <w:rPr>
          <w:lang w:eastAsia="en-US"/>
        </w:rPr>
        <w:t>use trusts and companies to obtain a lower tax rate on what is really personal services income</w:t>
      </w:r>
      <w:r w:rsidR="002F3799">
        <w:rPr>
          <w:lang w:eastAsia="en-US"/>
        </w:rPr>
        <w:t xml:space="preserve">. </w:t>
      </w:r>
      <w:r>
        <w:rPr>
          <w:lang w:eastAsia="en-US"/>
        </w:rPr>
        <w:t>This is typically done by incorporating a company to contract for services</w:t>
      </w:r>
      <w:r w:rsidR="002F3799">
        <w:rPr>
          <w:lang w:eastAsia="en-US"/>
        </w:rPr>
        <w:t xml:space="preserve">. </w:t>
      </w:r>
      <w:r w:rsidR="00FB7280">
        <w:rPr>
          <w:lang w:eastAsia="en-US"/>
        </w:rPr>
        <w:t xml:space="preserve">The company contracts with the </w:t>
      </w:r>
      <w:proofErr w:type="gramStart"/>
      <w:r w:rsidR="00FB7280">
        <w:rPr>
          <w:lang w:eastAsia="en-US"/>
        </w:rPr>
        <w:t>client, and</w:t>
      </w:r>
      <w:proofErr w:type="gramEnd"/>
      <w:r w:rsidR="00FB7280">
        <w:rPr>
          <w:lang w:eastAsia="en-US"/>
        </w:rPr>
        <w:t xml:space="preserve"> pays the 28% corporate tax rate on </w:t>
      </w:r>
      <w:r w:rsidR="00E720FF">
        <w:rPr>
          <w:lang w:eastAsia="en-US"/>
        </w:rPr>
        <w:t xml:space="preserve">its fee </w:t>
      </w:r>
      <w:r w:rsidR="00FB7280">
        <w:rPr>
          <w:lang w:eastAsia="en-US"/>
        </w:rPr>
        <w:t>income</w:t>
      </w:r>
      <w:r w:rsidR="002F3799">
        <w:rPr>
          <w:lang w:eastAsia="en-US"/>
        </w:rPr>
        <w:t xml:space="preserve">. </w:t>
      </w:r>
      <w:r w:rsidR="00FB7280">
        <w:rPr>
          <w:lang w:eastAsia="en-US"/>
        </w:rPr>
        <w:t>The company then employs (or sub-contracts with) the taxpayer to provide the service (often at below market rates)</w:t>
      </w:r>
      <w:r w:rsidR="002F3799">
        <w:rPr>
          <w:lang w:eastAsia="en-US"/>
        </w:rPr>
        <w:t xml:space="preserve">. </w:t>
      </w:r>
      <w:r w:rsidR="00FB7280">
        <w:rPr>
          <w:lang w:eastAsia="en-US"/>
        </w:rPr>
        <w:t xml:space="preserve">The company can either retain its profit or pass </w:t>
      </w:r>
      <w:r w:rsidR="00DB30E1">
        <w:rPr>
          <w:lang w:eastAsia="en-US"/>
        </w:rPr>
        <w:t>the profit</w:t>
      </w:r>
      <w:r w:rsidR="00FB7280">
        <w:rPr>
          <w:lang w:eastAsia="en-US"/>
        </w:rPr>
        <w:t xml:space="preserve"> back to the taxpayer in a tax advantaged manner (</w:t>
      </w:r>
      <w:r w:rsidR="007738E3">
        <w:rPr>
          <w:lang w:eastAsia="en-US"/>
        </w:rPr>
        <w:t>for example,</w:t>
      </w:r>
      <w:r w:rsidR="00FB7280">
        <w:rPr>
          <w:lang w:eastAsia="en-US"/>
        </w:rPr>
        <w:t xml:space="preserve"> as a loan or through a trust)</w:t>
      </w:r>
      <w:r w:rsidR="002F3799">
        <w:rPr>
          <w:lang w:eastAsia="en-US"/>
        </w:rPr>
        <w:t xml:space="preserve">. </w:t>
      </w:r>
      <w:r w:rsidR="00707DE9">
        <w:rPr>
          <w:lang w:eastAsia="en-US"/>
        </w:rPr>
        <w:t>This is an issue</w:t>
      </w:r>
      <w:r w:rsidR="000010DA">
        <w:rPr>
          <w:lang w:eastAsia="en-US"/>
        </w:rPr>
        <w:t xml:space="preserve"> both</w:t>
      </w:r>
      <w:r w:rsidR="00707DE9">
        <w:rPr>
          <w:lang w:eastAsia="en-US"/>
        </w:rPr>
        <w:t xml:space="preserve"> </w:t>
      </w:r>
      <w:r w:rsidR="000010DA">
        <w:rPr>
          <w:lang w:eastAsia="en-US"/>
        </w:rPr>
        <w:t>for taxpayers providing services to a single client, and for taxpayers that provide services to multiple clients.</w:t>
      </w:r>
      <w:r w:rsidR="00FB7280">
        <w:rPr>
          <w:lang w:eastAsia="en-US"/>
        </w:rPr>
        <w:t xml:space="preserve"> </w:t>
      </w:r>
    </w:p>
    <w:p w14:paraId="6521857A" w14:textId="680B8C55" w:rsidR="00BB58BE" w:rsidRDefault="00FB7280" w:rsidP="00712E26">
      <w:pPr>
        <w:pStyle w:val="NumberedParagraph"/>
        <w:tabs>
          <w:tab w:val="clear" w:pos="851"/>
        </w:tabs>
        <w:ind w:left="709"/>
        <w:rPr>
          <w:lang w:eastAsia="en-US"/>
        </w:rPr>
      </w:pPr>
      <w:r>
        <w:rPr>
          <w:lang w:eastAsia="en-US"/>
        </w:rPr>
        <w:t>In this case, the economic reality is that the taxpayer is providing services and being paid for them. Consequently the taxpayer should be taxed at its marginal rate on the fee income</w:t>
      </w:r>
      <w:r w:rsidR="002F3799">
        <w:rPr>
          <w:lang w:eastAsia="en-US"/>
        </w:rPr>
        <w:t xml:space="preserve">. </w:t>
      </w:r>
      <w:r>
        <w:rPr>
          <w:lang w:eastAsia="en-US"/>
        </w:rPr>
        <w:t>However</w:t>
      </w:r>
      <w:r w:rsidR="003F6939">
        <w:rPr>
          <w:lang w:eastAsia="en-US"/>
        </w:rPr>
        <w:t>,</w:t>
      </w:r>
      <w:r>
        <w:rPr>
          <w:lang w:eastAsia="en-US"/>
        </w:rPr>
        <w:t xml:space="preserve"> the legal structure used allows </w:t>
      </w:r>
      <w:r w:rsidR="00DB30E1">
        <w:rPr>
          <w:lang w:eastAsia="en-US"/>
        </w:rPr>
        <w:t xml:space="preserve">tax to be paid </w:t>
      </w:r>
      <w:r>
        <w:rPr>
          <w:lang w:eastAsia="en-US"/>
        </w:rPr>
        <w:t xml:space="preserve">at </w:t>
      </w:r>
      <w:r w:rsidR="00DB30E1">
        <w:rPr>
          <w:lang w:eastAsia="en-US"/>
        </w:rPr>
        <w:t>the</w:t>
      </w:r>
      <w:r>
        <w:rPr>
          <w:lang w:eastAsia="en-US"/>
        </w:rPr>
        <w:t xml:space="preserve"> lower</w:t>
      </w:r>
      <w:r w:rsidR="00DB30E1">
        <w:rPr>
          <w:lang w:eastAsia="en-US"/>
        </w:rPr>
        <w:t xml:space="preserve"> corporate</w:t>
      </w:r>
      <w:r>
        <w:rPr>
          <w:lang w:eastAsia="en-US"/>
        </w:rPr>
        <w:t xml:space="preserve"> rate</w:t>
      </w:r>
      <w:r w:rsidR="002F3799">
        <w:rPr>
          <w:lang w:eastAsia="en-US"/>
        </w:rPr>
        <w:t xml:space="preserve">. </w:t>
      </w:r>
      <w:r>
        <w:rPr>
          <w:lang w:eastAsia="en-US"/>
        </w:rPr>
        <w:t xml:space="preserve">Accordingly there are strong grounds for attributing the </w:t>
      </w:r>
      <w:r w:rsidR="00365C15">
        <w:rPr>
          <w:lang w:eastAsia="en-US"/>
        </w:rPr>
        <w:t>services</w:t>
      </w:r>
      <w:r>
        <w:rPr>
          <w:lang w:eastAsia="en-US"/>
        </w:rPr>
        <w:t xml:space="preserve"> income to the taxpayer and taxing it at the taxpayer’s marginal rate.</w:t>
      </w:r>
    </w:p>
    <w:p w14:paraId="065F94FD" w14:textId="62087475" w:rsidR="00FB7280" w:rsidRPr="005963F6" w:rsidRDefault="00352066" w:rsidP="00712E26">
      <w:pPr>
        <w:pStyle w:val="NumberedParagraph"/>
        <w:tabs>
          <w:tab w:val="clear" w:pos="851"/>
        </w:tabs>
        <w:ind w:left="709"/>
        <w:rPr>
          <w:lang w:eastAsia="en-US"/>
        </w:rPr>
      </w:pPr>
      <w:r>
        <w:rPr>
          <w:lang w:eastAsia="en-US"/>
        </w:rPr>
        <w:t xml:space="preserve">The </w:t>
      </w:r>
      <w:r w:rsidR="003F6939">
        <w:rPr>
          <w:lang w:eastAsia="en-US"/>
        </w:rPr>
        <w:t xml:space="preserve">Income Tax </w:t>
      </w:r>
      <w:r>
        <w:rPr>
          <w:lang w:eastAsia="en-US"/>
        </w:rPr>
        <w:t>Act</w:t>
      </w:r>
      <w:r w:rsidR="003F6939">
        <w:rPr>
          <w:lang w:eastAsia="en-US"/>
        </w:rPr>
        <w:t xml:space="preserve"> 2007</w:t>
      </w:r>
      <w:r>
        <w:rPr>
          <w:lang w:eastAsia="en-US"/>
        </w:rPr>
        <w:t xml:space="preserve"> currently includes some personal</w:t>
      </w:r>
      <w:r w:rsidR="00A300EF">
        <w:rPr>
          <w:lang w:eastAsia="en-US"/>
        </w:rPr>
        <w:t xml:space="preserve"> services</w:t>
      </w:r>
      <w:r>
        <w:rPr>
          <w:lang w:eastAsia="en-US"/>
        </w:rPr>
        <w:t xml:space="preserve"> attribution rules, but these are narrowly targeted</w:t>
      </w:r>
      <w:r w:rsidR="008B7D21">
        <w:rPr>
          <w:lang w:eastAsia="en-US"/>
        </w:rPr>
        <w:t xml:space="preserve"> at taxpayers that are </w:t>
      </w:r>
      <w:r w:rsidR="00C9089F">
        <w:rPr>
          <w:lang w:eastAsia="en-US"/>
        </w:rPr>
        <w:t>dependent</w:t>
      </w:r>
      <w:r w:rsidR="008B7D21">
        <w:rPr>
          <w:lang w:eastAsia="en-US"/>
        </w:rPr>
        <w:t xml:space="preserve"> on a single client (and so are closer to employees)</w:t>
      </w:r>
      <w:r w:rsidR="002F3799">
        <w:rPr>
          <w:lang w:eastAsia="en-US"/>
        </w:rPr>
        <w:t xml:space="preserve">. </w:t>
      </w:r>
      <w:r w:rsidR="008B7D21">
        <w:rPr>
          <w:lang w:eastAsia="en-US"/>
        </w:rPr>
        <w:t xml:space="preserve">The proposal would expand these </w:t>
      </w:r>
      <w:proofErr w:type="gramStart"/>
      <w:r w:rsidR="008B7D21">
        <w:rPr>
          <w:lang w:eastAsia="en-US"/>
        </w:rPr>
        <w:t>rules</w:t>
      </w:r>
      <w:proofErr w:type="gramEnd"/>
      <w:r w:rsidR="008B7D21">
        <w:rPr>
          <w:lang w:eastAsia="en-US"/>
        </w:rPr>
        <w:t xml:space="preserve"> so they apply more broadly, including where the taxpayer has multiple clients</w:t>
      </w:r>
      <w:r w:rsidR="002F3799">
        <w:rPr>
          <w:lang w:eastAsia="en-US"/>
        </w:rPr>
        <w:t xml:space="preserve">. </w:t>
      </w:r>
      <w:r w:rsidR="008B7D21">
        <w:rPr>
          <w:lang w:eastAsia="en-US"/>
        </w:rPr>
        <w:t xml:space="preserve">The intention </w:t>
      </w:r>
      <w:r w:rsidR="008365AC">
        <w:rPr>
          <w:lang w:eastAsia="en-US"/>
        </w:rPr>
        <w:t>is</w:t>
      </w:r>
      <w:r w:rsidR="008B7D21">
        <w:rPr>
          <w:lang w:eastAsia="en-US"/>
        </w:rPr>
        <w:t xml:space="preserve"> to attribute</w:t>
      </w:r>
      <w:r w:rsidR="00DC7E20">
        <w:rPr>
          <w:lang w:eastAsia="en-US"/>
        </w:rPr>
        <w:t xml:space="preserve"> to a taxpayer </w:t>
      </w:r>
      <w:r w:rsidR="008B7D21">
        <w:rPr>
          <w:lang w:eastAsia="en-US"/>
        </w:rPr>
        <w:t xml:space="preserve">income </w:t>
      </w:r>
      <w:r w:rsidR="00DC7E20">
        <w:rPr>
          <w:lang w:eastAsia="en-US"/>
        </w:rPr>
        <w:t>earned by a</w:t>
      </w:r>
      <w:r w:rsidR="008F07F3">
        <w:rPr>
          <w:lang w:eastAsia="en-US"/>
        </w:rPr>
        <w:t>n</w:t>
      </w:r>
      <w:r w:rsidR="00DC7E20">
        <w:rPr>
          <w:lang w:eastAsia="en-US"/>
        </w:rPr>
        <w:t xml:space="preserve"> entity if that entity is effectively just a conduit for the taxpayer’s activities</w:t>
      </w:r>
      <w:r w:rsidR="002F3799">
        <w:rPr>
          <w:lang w:eastAsia="en-US"/>
        </w:rPr>
        <w:t xml:space="preserve">. </w:t>
      </w:r>
      <w:r w:rsidR="00B27537">
        <w:rPr>
          <w:lang w:eastAsia="en-US"/>
        </w:rPr>
        <w:t xml:space="preserve">Accordingly, </w:t>
      </w:r>
      <w:r w:rsidR="0033222C">
        <w:rPr>
          <w:lang w:eastAsia="en-US"/>
        </w:rPr>
        <w:t>the</w:t>
      </w:r>
      <w:r w:rsidR="00C227CB">
        <w:rPr>
          <w:lang w:eastAsia="en-US"/>
        </w:rPr>
        <w:t xml:space="preserve"> </w:t>
      </w:r>
      <w:r w:rsidR="0033222C">
        <w:rPr>
          <w:lang w:eastAsia="en-US"/>
        </w:rPr>
        <w:t xml:space="preserve">proposal </w:t>
      </w:r>
      <w:r w:rsidR="00DC7E20">
        <w:rPr>
          <w:lang w:eastAsia="en-US"/>
        </w:rPr>
        <w:t xml:space="preserve">would apply to income earned through </w:t>
      </w:r>
      <w:r w:rsidR="008B7D21">
        <w:rPr>
          <w:lang w:eastAsia="en-US"/>
        </w:rPr>
        <w:t xml:space="preserve">a company or trust that is under the control of the taxpayer and </w:t>
      </w:r>
      <w:r w:rsidR="00010A2E">
        <w:rPr>
          <w:lang w:eastAsia="en-US"/>
        </w:rPr>
        <w:t xml:space="preserve">its </w:t>
      </w:r>
      <w:r w:rsidR="008B7D21">
        <w:rPr>
          <w:lang w:eastAsia="en-US"/>
        </w:rPr>
        <w:t>associates (or possibly a small number of taxpayers)</w:t>
      </w:r>
      <w:r w:rsidR="002F3799">
        <w:rPr>
          <w:lang w:eastAsia="en-US"/>
        </w:rPr>
        <w:t>.</w:t>
      </w:r>
    </w:p>
    <w:p w14:paraId="279141A5" w14:textId="2059CC53" w:rsidR="00A402AF" w:rsidRPr="00712E26" w:rsidRDefault="0007099F" w:rsidP="00712E26">
      <w:pPr>
        <w:pStyle w:val="Heading2"/>
      </w:pPr>
      <w:r w:rsidRPr="00712E26">
        <w:t>S</w:t>
      </w:r>
      <w:r w:rsidR="00C50FD1" w:rsidRPr="00712E26">
        <w:t>econd tranche</w:t>
      </w:r>
      <w:r w:rsidRPr="00712E26">
        <w:t xml:space="preserve"> </w:t>
      </w:r>
      <w:r w:rsidR="00FB3263" w:rsidRPr="00712E26">
        <w:t>–</w:t>
      </w:r>
      <w:r w:rsidRPr="00712E26">
        <w:t xml:space="preserve"> </w:t>
      </w:r>
      <w:r w:rsidR="00FB3263" w:rsidRPr="00712E26">
        <w:t>Trust and income retention integrity measures</w:t>
      </w:r>
    </w:p>
    <w:p w14:paraId="755DAE8D" w14:textId="1EA9EAA3" w:rsidR="00FB3263" w:rsidRDefault="00FB3263" w:rsidP="00712E26">
      <w:pPr>
        <w:pStyle w:val="Heading3"/>
      </w:pPr>
      <w:bookmarkStart w:id="11" w:name="_Ref56085057"/>
      <w:r w:rsidRPr="00814FF8">
        <w:t xml:space="preserve">Trust </w:t>
      </w:r>
      <w:r w:rsidR="00814FF8">
        <w:t>i</w:t>
      </w:r>
      <w:r w:rsidRPr="00814FF8">
        <w:t>ntegrity</w:t>
      </w:r>
      <w:r>
        <w:t xml:space="preserve"> </w:t>
      </w:r>
    </w:p>
    <w:p w14:paraId="0A9015CF" w14:textId="31D14D1E" w:rsidR="00A402AF" w:rsidRPr="005963F6" w:rsidRDefault="00A402AF" w:rsidP="00712E26">
      <w:pPr>
        <w:pStyle w:val="NumberedParagraph"/>
        <w:tabs>
          <w:tab w:val="clear" w:pos="851"/>
        </w:tabs>
        <w:ind w:left="709"/>
        <w:rPr>
          <w:lang w:eastAsia="en-US"/>
        </w:rPr>
      </w:pPr>
      <w:r w:rsidRPr="005963F6">
        <w:rPr>
          <w:lang w:eastAsia="en-US"/>
        </w:rPr>
        <w:t xml:space="preserve">The integrity risk from trusts arises because income retained in a trust is taxed as trustee income at 33% as a final tax. There is no additional tax when the income is subsequently distributed to a higher </w:t>
      </w:r>
      <w:r w:rsidR="0043728E">
        <w:rPr>
          <w:lang w:eastAsia="en-US"/>
        </w:rPr>
        <w:t xml:space="preserve">personal income tax </w:t>
      </w:r>
      <w:r w:rsidRPr="005963F6">
        <w:rPr>
          <w:lang w:eastAsia="en-US"/>
        </w:rPr>
        <w:t xml:space="preserve">rate beneficiary, so they do not need to pay the top personal </w:t>
      </w:r>
      <w:r w:rsidR="0043728E">
        <w:rPr>
          <w:lang w:eastAsia="en-US"/>
        </w:rPr>
        <w:t xml:space="preserve">income </w:t>
      </w:r>
      <w:r w:rsidRPr="005963F6">
        <w:rPr>
          <w:lang w:eastAsia="en-US"/>
        </w:rPr>
        <w:t xml:space="preserve">tax rate on </w:t>
      </w:r>
      <w:r w:rsidR="005F6FAA">
        <w:rPr>
          <w:lang w:eastAsia="en-US"/>
        </w:rPr>
        <w:t>the income</w:t>
      </w:r>
      <w:r w:rsidRPr="005963F6">
        <w:rPr>
          <w:lang w:eastAsia="en-US"/>
        </w:rPr>
        <w:t>.</w:t>
      </w:r>
      <w:bookmarkEnd w:id="11"/>
      <w:r w:rsidRPr="005963F6">
        <w:rPr>
          <w:lang w:eastAsia="en-US"/>
        </w:rPr>
        <w:t xml:space="preserve"> </w:t>
      </w:r>
    </w:p>
    <w:p w14:paraId="54A168E2" w14:textId="77777777" w:rsidR="00A402AF" w:rsidRPr="005963F6" w:rsidRDefault="00A402AF" w:rsidP="00A402AF">
      <w:pPr>
        <w:spacing w:after="200" w:line="240" w:lineRule="auto"/>
        <w:ind w:left="851"/>
        <w:rPr>
          <w:szCs w:val="23"/>
          <w:lang w:eastAsia="en-NZ"/>
        </w:rPr>
      </w:pPr>
    </w:p>
    <w:p w14:paraId="4F419944" w14:textId="5728BEA5" w:rsidR="00A402AF" w:rsidRPr="005963F6" w:rsidRDefault="00A402AF" w:rsidP="007B7619">
      <w:pPr>
        <w:keepNext/>
        <w:spacing w:after="200" w:line="240" w:lineRule="auto"/>
        <w:ind w:left="851" w:hanging="851"/>
        <w:rPr>
          <w:b/>
          <w:szCs w:val="23"/>
          <w:lang w:eastAsia="en-NZ"/>
        </w:rPr>
      </w:pPr>
      <w:r w:rsidRPr="005963F6">
        <w:rPr>
          <w:b/>
          <w:szCs w:val="23"/>
          <w:lang w:eastAsia="en-NZ"/>
        </w:rPr>
        <w:lastRenderedPageBreak/>
        <w:t xml:space="preserve">Figure </w:t>
      </w:r>
      <w:r w:rsidR="000C00AD">
        <w:rPr>
          <w:b/>
          <w:szCs w:val="23"/>
          <w:lang w:eastAsia="en-NZ"/>
        </w:rPr>
        <w:t>1</w:t>
      </w:r>
      <w:r w:rsidR="00D13307">
        <w:rPr>
          <w:b/>
          <w:szCs w:val="23"/>
          <w:lang w:eastAsia="en-NZ"/>
        </w:rPr>
        <w:t>:</w:t>
      </w:r>
      <w:r w:rsidRPr="005963F6">
        <w:rPr>
          <w:b/>
          <w:szCs w:val="23"/>
          <w:lang w:eastAsia="en-NZ"/>
        </w:rPr>
        <w:t xml:space="preserve"> Trustee and beneficiary income since 1994</w:t>
      </w:r>
    </w:p>
    <w:p w14:paraId="22A1A683" w14:textId="77777777" w:rsidR="00A402AF" w:rsidRPr="005963F6" w:rsidRDefault="00A402AF" w:rsidP="00A402AF">
      <w:pPr>
        <w:spacing w:after="200" w:line="240" w:lineRule="auto"/>
        <w:ind w:left="851"/>
        <w:rPr>
          <w:szCs w:val="23"/>
          <w:lang w:eastAsia="en-NZ"/>
        </w:rPr>
      </w:pPr>
      <w:r>
        <w:rPr>
          <w:noProof/>
          <w:color w:val="2B579A"/>
          <w:shd w:val="clear" w:color="auto" w:fill="E6E6E6"/>
        </w:rPr>
        <w:drawing>
          <wp:inline distT="0" distB="0" distL="0" distR="0" wp14:anchorId="4DECDD75" wp14:editId="12F8A43A">
            <wp:extent cx="5759449" cy="31546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5">
                      <a:extLst>
                        <a:ext uri="{28A0092B-C50C-407E-A947-70E740481C1C}">
                          <a14:useLocalDpi xmlns:a14="http://schemas.microsoft.com/office/drawing/2010/main" val="0"/>
                        </a:ext>
                      </a:extLst>
                    </a:blip>
                    <a:stretch>
                      <a:fillRect/>
                    </a:stretch>
                  </pic:blipFill>
                  <pic:spPr>
                    <a:xfrm>
                      <a:off x="0" y="0"/>
                      <a:ext cx="5759449" cy="3154680"/>
                    </a:xfrm>
                    <a:prstGeom prst="rect">
                      <a:avLst/>
                    </a:prstGeom>
                  </pic:spPr>
                </pic:pic>
              </a:graphicData>
            </a:graphic>
          </wp:inline>
        </w:drawing>
      </w:r>
    </w:p>
    <w:p w14:paraId="2E7DBD24" w14:textId="3C3D9CA7" w:rsidR="00A402AF" w:rsidRPr="005963F6" w:rsidRDefault="00A402AF" w:rsidP="00A402AF">
      <w:pPr>
        <w:keepNext/>
        <w:spacing w:after="200" w:line="240" w:lineRule="auto"/>
        <w:ind w:left="709" w:hanging="709"/>
        <w:rPr>
          <w:sz w:val="18"/>
          <w:szCs w:val="18"/>
          <w:lang w:eastAsia="en-NZ"/>
        </w:rPr>
      </w:pPr>
      <w:r w:rsidRPr="005963F6">
        <w:rPr>
          <w:sz w:val="18"/>
          <w:szCs w:val="18"/>
          <w:lang w:eastAsia="en-NZ"/>
        </w:rPr>
        <w:t>Source: Inland Revenue</w:t>
      </w:r>
    </w:p>
    <w:p w14:paraId="28CDE7D8" w14:textId="77041D37" w:rsidR="00A402AF" w:rsidRDefault="00A402AF" w:rsidP="00712E26">
      <w:pPr>
        <w:pStyle w:val="NumberedParagraph"/>
        <w:tabs>
          <w:tab w:val="clear" w:pos="851"/>
        </w:tabs>
        <w:ind w:left="709"/>
        <w:rPr>
          <w:lang w:eastAsia="en-US"/>
        </w:rPr>
      </w:pPr>
      <w:r w:rsidRPr="005963F6">
        <w:rPr>
          <w:lang w:eastAsia="en-US"/>
        </w:rPr>
        <w:t xml:space="preserve">Figure </w:t>
      </w:r>
      <w:r w:rsidR="00CE27D9">
        <w:rPr>
          <w:lang w:eastAsia="en-US"/>
        </w:rPr>
        <w:t>1</w:t>
      </w:r>
      <w:r w:rsidRPr="005963F6">
        <w:rPr>
          <w:lang w:eastAsia="en-US"/>
        </w:rPr>
        <w:t xml:space="preserve"> shows how significant amounts of income were diverted into trusts when the personal income tax rate was raised to 39% in 2000 while the trustee </w:t>
      </w:r>
      <w:r w:rsidR="0043728E">
        <w:rPr>
          <w:lang w:eastAsia="en-US"/>
        </w:rPr>
        <w:t xml:space="preserve">income tax </w:t>
      </w:r>
      <w:r w:rsidRPr="005963F6">
        <w:rPr>
          <w:lang w:eastAsia="en-US"/>
        </w:rPr>
        <w:t>rate remained at 33%.</w:t>
      </w:r>
      <w:r w:rsidRPr="00712E26">
        <w:rPr>
          <w:vertAlign w:val="superscript"/>
          <w:lang w:eastAsia="en-US"/>
        </w:rPr>
        <w:footnoteReference w:id="4"/>
      </w:r>
      <w:r w:rsidRPr="005963F6">
        <w:rPr>
          <w:lang w:eastAsia="en-US"/>
        </w:rPr>
        <w:t xml:space="preserve"> Many of the trust structures that were set up </w:t>
      </w:r>
      <w:r w:rsidR="00506C03">
        <w:rPr>
          <w:lang w:eastAsia="en-US"/>
        </w:rPr>
        <w:t>around that time</w:t>
      </w:r>
      <w:r w:rsidR="00506C03" w:rsidRPr="005963F6">
        <w:rPr>
          <w:lang w:eastAsia="en-US"/>
        </w:rPr>
        <w:t xml:space="preserve"> </w:t>
      </w:r>
      <w:r w:rsidRPr="005963F6">
        <w:rPr>
          <w:lang w:eastAsia="en-US"/>
        </w:rPr>
        <w:t xml:space="preserve">are still being used and provide a structure that could be used </w:t>
      </w:r>
      <w:r w:rsidR="009F4BAB">
        <w:rPr>
          <w:lang w:eastAsia="en-US"/>
        </w:rPr>
        <w:t xml:space="preserve">now </w:t>
      </w:r>
      <w:r w:rsidRPr="005963F6">
        <w:rPr>
          <w:lang w:eastAsia="en-US"/>
        </w:rPr>
        <w:t xml:space="preserve">to reduce tax unless the trustee </w:t>
      </w:r>
      <w:r w:rsidR="0043728E">
        <w:rPr>
          <w:lang w:eastAsia="en-US"/>
        </w:rPr>
        <w:t xml:space="preserve">income </w:t>
      </w:r>
      <w:r w:rsidRPr="005963F6">
        <w:rPr>
          <w:lang w:eastAsia="en-US"/>
        </w:rPr>
        <w:t xml:space="preserve">tax rate is aligned with the highest personal </w:t>
      </w:r>
      <w:r w:rsidR="0043728E">
        <w:rPr>
          <w:lang w:eastAsia="en-US"/>
        </w:rPr>
        <w:t xml:space="preserve">income </w:t>
      </w:r>
      <w:r w:rsidRPr="005963F6">
        <w:rPr>
          <w:lang w:eastAsia="en-US"/>
        </w:rPr>
        <w:t>tax rate.</w:t>
      </w:r>
    </w:p>
    <w:p w14:paraId="7E44142B" w14:textId="7017128E" w:rsidR="00A402AF" w:rsidRPr="005963F6" w:rsidRDefault="00A402AF" w:rsidP="00712E26">
      <w:pPr>
        <w:pStyle w:val="NumberedParagraph"/>
        <w:tabs>
          <w:tab w:val="clear" w:pos="851"/>
        </w:tabs>
        <w:ind w:left="709"/>
        <w:rPr>
          <w:lang w:eastAsia="en-US"/>
        </w:rPr>
      </w:pPr>
      <w:r>
        <w:rPr>
          <w:lang w:eastAsia="en-US"/>
        </w:rPr>
        <w:t xml:space="preserve">In addition to the above data, Inland Revenue will be receiving more specific information from trustees under provisions in the recently enacted new personal </w:t>
      </w:r>
      <w:r w:rsidR="0043728E">
        <w:rPr>
          <w:lang w:eastAsia="en-US"/>
        </w:rPr>
        <w:t xml:space="preserve">income </w:t>
      </w:r>
      <w:r>
        <w:rPr>
          <w:lang w:eastAsia="en-US"/>
        </w:rPr>
        <w:t>tax rate legislation</w:t>
      </w:r>
      <w:r w:rsidR="00887997">
        <w:rPr>
          <w:lang w:eastAsia="en-US"/>
        </w:rPr>
        <w:t>. T</w:t>
      </w:r>
      <w:r>
        <w:rPr>
          <w:lang w:eastAsia="en-US"/>
        </w:rPr>
        <w:t xml:space="preserve">his additional information could help </w:t>
      </w:r>
      <w:r w:rsidR="00887997">
        <w:rPr>
          <w:lang w:eastAsia="en-US"/>
        </w:rPr>
        <w:t xml:space="preserve">to </w:t>
      </w:r>
      <w:r>
        <w:rPr>
          <w:lang w:eastAsia="en-US"/>
        </w:rPr>
        <w:t xml:space="preserve">inform in more detail how trusts are used and what measures could be considered to prevent under-taxation from </w:t>
      </w:r>
      <w:r w:rsidR="003150E8">
        <w:rPr>
          <w:lang w:eastAsia="en-US"/>
        </w:rPr>
        <w:t xml:space="preserve">the use of </w:t>
      </w:r>
      <w:r>
        <w:rPr>
          <w:lang w:eastAsia="en-US"/>
        </w:rPr>
        <w:t>trusts.</w:t>
      </w:r>
    </w:p>
    <w:p w14:paraId="14C6B97F" w14:textId="73E1C3A9" w:rsidR="00A402AF" w:rsidRPr="005963F6" w:rsidRDefault="00AC2D3B" w:rsidP="00712E26">
      <w:pPr>
        <w:pStyle w:val="NumberedParagraph"/>
        <w:tabs>
          <w:tab w:val="clear" w:pos="851"/>
        </w:tabs>
        <w:ind w:left="709"/>
        <w:rPr>
          <w:lang w:eastAsia="en-US"/>
        </w:rPr>
      </w:pPr>
      <w:r>
        <w:rPr>
          <w:noProof/>
          <w:lang w:eastAsia="en-US"/>
        </w:rPr>
        <mc:AlternateContent>
          <mc:Choice Requires="wps">
            <w:drawing>
              <wp:anchor distT="0" distB="0" distL="114300" distR="114300" simplePos="0" relativeHeight="251673600" behindDoc="0" locked="0" layoutInCell="1" allowOverlap="1" wp14:anchorId="25BABA5A" wp14:editId="7DDF7B52">
                <wp:simplePos x="0" y="0"/>
                <wp:positionH relativeFrom="column">
                  <wp:posOffset>429895</wp:posOffset>
                </wp:positionH>
                <wp:positionV relativeFrom="paragraph">
                  <wp:posOffset>1009934</wp:posOffset>
                </wp:positionV>
                <wp:extent cx="5370394" cy="1071350"/>
                <wp:effectExtent l="0" t="0" r="1905" b="0"/>
                <wp:wrapNone/>
                <wp:docPr id="22" name="Text Box 22"/>
                <wp:cNvGraphicFramePr/>
                <a:graphic xmlns:a="http://schemas.openxmlformats.org/drawingml/2006/main">
                  <a:graphicData uri="http://schemas.microsoft.com/office/word/2010/wordprocessingShape">
                    <wps:wsp>
                      <wps:cNvSpPr txBox="1"/>
                      <wps:spPr>
                        <a:xfrm>
                          <a:off x="0" y="0"/>
                          <a:ext cx="5370394" cy="1071350"/>
                        </a:xfrm>
                        <a:prstGeom prst="rect">
                          <a:avLst/>
                        </a:prstGeom>
                        <a:solidFill>
                          <a:schemeClr val="bg1">
                            <a:lumMod val="85000"/>
                          </a:schemeClr>
                        </a:solidFill>
                        <a:ln w="6350">
                          <a:noFill/>
                        </a:ln>
                      </wps:spPr>
                      <wps:txbx>
                        <w:txbxContent>
                          <w:p w14:paraId="3666A5C7" w14:textId="0E02E7F4" w:rsidR="00D55E02" w:rsidRDefault="00073565">
                            <w:r>
                              <w:t>s 9(2)(f)(iv)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BABA5A" id="Text Box 22" o:spid="_x0000_s1039" type="#_x0000_t202" style="position:absolute;left:0;text-align:left;margin-left:33.85pt;margin-top:79.5pt;width:422.85pt;height:84.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" fillcolor="#d8d8d8 [2732]" stroked="f" strokeweight=".5pt">
                <v:textbox>
                  <w:txbxContent>
                    <w:p w14:paraId="3666A5C7" w14:textId="0E02E7F4" w:rsidR="00D55E02" w:rsidRDefault="00073565">
                      <w:r>
                        <w:t>s 9(2)(f)(iv)</w:t>
                      </w:r>
                    </w:p>
                  </w:txbxContent>
                </v:textbox>
              </v:shape>
            </w:pict>
          </mc:Fallback>
        </mc:AlternateContent>
      </w:r>
      <w:r w:rsidR="00A402AF" w:rsidRPr="005963F6">
        <w:rPr>
          <w:lang w:eastAsia="en-US"/>
        </w:rPr>
        <w:t xml:space="preserve">Addressing the integrity issue with the trustee </w:t>
      </w:r>
      <w:r w:rsidR="0043728E">
        <w:rPr>
          <w:lang w:eastAsia="en-US"/>
        </w:rPr>
        <w:t xml:space="preserve">income </w:t>
      </w:r>
      <w:r w:rsidR="00A402AF" w:rsidRPr="005963F6">
        <w:rPr>
          <w:lang w:eastAsia="en-US"/>
        </w:rPr>
        <w:t xml:space="preserve">tax rate is probably the most significant issue to </w:t>
      </w:r>
      <w:r w:rsidR="00F05E80">
        <w:rPr>
          <w:lang w:eastAsia="en-US"/>
        </w:rPr>
        <w:t>en</w:t>
      </w:r>
      <w:r w:rsidR="00A402AF" w:rsidRPr="005963F6">
        <w:rPr>
          <w:lang w:eastAsia="en-US"/>
        </w:rPr>
        <w:t xml:space="preserve">sure the 39% </w:t>
      </w:r>
      <w:r w:rsidR="0043728E">
        <w:rPr>
          <w:lang w:eastAsia="en-US"/>
        </w:rPr>
        <w:t xml:space="preserve">personal income </w:t>
      </w:r>
      <w:r w:rsidR="00A402AF" w:rsidRPr="005963F6">
        <w:rPr>
          <w:lang w:eastAsia="en-US"/>
        </w:rPr>
        <w:t>tax rate is imposed for high</w:t>
      </w:r>
      <w:r w:rsidR="00BC008B">
        <w:rPr>
          <w:lang w:eastAsia="en-US"/>
        </w:rPr>
        <w:t xml:space="preserve"> </w:t>
      </w:r>
      <w:r w:rsidR="00A402AF" w:rsidRPr="005963F6">
        <w:rPr>
          <w:lang w:eastAsia="en-US"/>
        </w:rPr>
        <w:t>income individuals. Even if other integrity measures are adopted (</w:t>
      </w:r>
      <w:r w:rsidR="003150E8">
        <w:rPr>
          <w:lang w:eastAsia="en-US"/>
        </w:rPr>
        <w:t>for example,</w:t>
      </w:r>
      <w:r w:rsidR="00A402AF" w:rsidRPr="005963F6">
        <w:rPr>
          <w:lang w:eastAsia="en-US"/>
        </w:rPr>
        <w:t xml:space="preserve"> countering the use of company structures and dividend arrangements to reduce tax), these measures will be limited in their effect if taxpayers </w:t>
      </w:r>
      <w:r w:rsidR="009F2493">
        <w:rPr>
          <w:lang w:eastAsia="en-US"/>
        </w:rPr>
        <w:t>are taxed</w:t>
      </w:r>
      <w:r w:rsidR="009F2493" w:rsidRPr="009F2493">
        <w:rPr>
          <w:lang w:eastAsia="en-US"/>
        </w:rPr>
        <w:t xml:space="preserve"> </w:t>
      </w:r>
      <w:r w:rsidR="009F2493">
        <w:rPr>
          <w:lang w:eastAsia="en-US"/>
        </w:rPr>
        <w:t>at</w:t>
      </w:r>
      <w:r w:rsidR="00C8233D">
        <w:rPr>
          <w:lang w:eastAsia="en-US"/>
        </w:rPr>
        <w:t xml:space="preserve"> only</w:t>
      </w:r>
      <w:r w:rsidR="009F2493">
        <w:rPr>
          <w:lang w:eastAsia="en-US"/>
        </w:rPr>
        <w:t xml:space="preserve"> 33% on</w:t>
      </w:r>
      <w:r w:rsidR="00791DE0">
        <w:rPr>
          <w:lang w:eastAsia="en-US"/>
        </w:rPr>
        <w:t xml:space="preserve"> income </w:t>
      </w:r>
      <w:r w:rsidR="009F2493">
        <w:rPr>
          <w:lang w:eastAsia="en-US"/>
        </w:rPr>
        <w:t xml:space="preserve">earned </w:t>
      </w:r>
      <w:r w:rsidR="00791DE0">
        <w:rPr>
          <w:lang w:eastAsia="en-US"/>
        </w:rPr>
        <w:t>through a trust</w:t>
      </w:r>
      <w:r w:rsidR="00A402AF" w:rsidRPr="005963F6">
        <w:rPr>
          <w:lang w:eastAsia="en-US"/>
        </w:rPr>
        <w:t>.</w:t>
      </w:r>
    </w:p>
    <w:p w14:paraId="26C70AFD" w14:textId="01D9386C" w:rsidR="00A402AF" w:rsidRPr="005963F6" w:rsidRDefault="002E2AF7" w:rsidP="00712E26">
      <w:pPr>
        <w:pStyle w:val="NumberedParagraph"/>
        <w:tabs>
          <w:tab w:val="clear" w:pos="851"/>
        </w:tabs>
        <w:ind w:left="709"/>
        <w:rPr>
          <w:lang w:eastAsia="en-US"/>
        </w:rPr>
      </w:pPr>
      <w:r>
        <w:rPr>
          <w:noProof/>
          <w:color w:val="FFFFFF" w:themeColor="background1"/>
          <w:lang w:eastAsia="en-US"/>
        </w:rPr>
        <mc:AlternateContent>
          <mc:Choice Requires="wps">
            <w:drawing>
              <wp:anchor distT="0" distB="0" distL="114300" distR="114300" simplePos="0" relativeHeight="251674624" behindDoc="0" locked="0" layoutInCell="1" allowOverlap="1" wp14:anchorId="15C1A9C8" wp14:editId="48A79AFD">
                <wp:simplePos x="0" y="0"/>
                <wp:positionH relativeFrom="column">
                  <wp:posOffset>430227</wp:posOffset>
                </wp:positionH>
                <wp:positionV relativeFrom="paragraph">
                  <wp:posOffset>1172987</wp:posOffset>
                </wp:positionV>
                <wp:extent cx="5370195" cy="723332"/>
                <wp:effectExtent l="0" t="0" r="1905" b="635"/>
                <wp:wrapNone/>
                <wp:docPr id="27" name="Text Box 27"/>
                <wp:cNvGraphicFramePr/>
                <a:graphic xmlns:a="http://schemas.openxmlformats.org/drawingml/2006/main">
                  <a:graphicData uri="http://schemas.microsoft.com/office/word/2010/wordprocessingShape">
                    <wps:wsp>
                      <wps:cNvSpPr txBox="1"/>
                      <wps:spPr>
                        <a:xfrm>
                          <a:off x="0" y="0"/>
                          <a:ext cx="5370195" cy="723332"/>
                        </a:xfrm>
                        <a:prstGeom prst="rect">
                          <a:avLst/>
                        </a:prstGeom>
                        <a:solidFill>
                          <a:schemeClr val="bg1">
                            <a:lumMod val="85000"/>
                          </a:schemeClr>
                        </a:solidFill>
                        <a:ln w="6350">
                          <a:noFill/>
                        </a:ln>
                      </wps:spPr>
                      <wps:txbx>
                        <w:txbxContent>
                          <w:p w14:paraId="4A83AD62" w14:textId="3BF0FD79" w:rsidR="002E2AF7" w:rsidRDefault="00B83BAF">
                            <w:r>
                              <w:t>s 9(2)(f)(iv)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C1A9C8" id="Text Box 27" o:spid="_x0000_s1040" type="#_x0000_t202" style="position:absolute;left:0;text-align:left;margin-left:33.9pt;margin-top:92.35pt;width:422.85pt;height:56.9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" fillcolor="#d8d8d8 [2732]" stroked="f" strokeweight=".5pt">
                <v:textbox>
                  <w:txbxContent>
                    <w:p w14:paraId="4A83AD62" w14:textId="3BF0FD79" w:rsidR="002E2AF7" w:rsidRDefault="00B83BAF">
                      <w:r>
                        <w:t>s 9(2)(f)(iv)</w:t>
                      </w:r>
                    </w:p>
                  </w:txbxContent>
                </v:textbox>
              </v:shape>
            </w:pict>
          </mc:Fallback>
        </mc:AlternateContent>
      </w:r>
      <w:r w:rsidR="00793A1E" w:rsidRPr="00AC2D3B">
        <w:rPr>
          <w:color w:val="F2F2F2" w:themeColor="background1" w:themeShade="F2"/>
          <w:lang w:eastAsia="en-US"/>
        </w:rPr>
        <w:t>………………………………………………………………………………………………………………………………………………………………………………………………………………………………………………………………………………………………………………………………………………………………………………………………………………………………………………………………………………………………………………………………………………………………………………………………………………………………………………………………………………………………………………………………………</w:t>
      </w:r>
      <w:r w:rsidR="004A5088" w:rsidRPr="00AC2D3B">
        <w:rPr>
          <w:color w:val="F2F2F2" w:themeColor="background1" w:themeShade="F2"/>
          <w:lang w:eastAsia="en-US"/>
        </w:rPr>
        <w:t>…………………………………………………………………………………………………………………………………………………………………………………………………………………………………..</w:t>
      </w:r>
    </w:p>
    <w:p w14:paraId="0AD60BC3" w14:textId="30D2D974" w:rsidR="00A402AF" w:rsidRDefault="00AC2D3B" w:rsidP="00712E26">
      <w:pPr>
        <w:pStyle w:val="NumberedParagraph"/>
        <w:tabs>
          <w:tab w:val="clear" w:pos="851"/>
        </w:tabs>
        <w:ind w:left="709"/>
        <w:rPr>
          <w:lang w:eastAsia="en-US"/>
        </w:rPr>
      </w:pPr>
      <w:r w:rsidRPr="00AC2D3B">
        <w:rPr>
          <w:color w:val="F2F2F2" w:themeColor="background1" w:themeShade="F2"/>
          <w:lang w:eastAsia="en-US"/>
        </w:rPr>
        <w:t>…………………………………………………………………………………………………………………………………………………………………………………………………………………………………………………………………………………………………………………………………………………………………………………………………………………………………………………………………………………………………………………………………………………</w:t>
      </w:r>
      <w:r>
        <w:rPr>
          <w:lang w:eastAsia="en-US"/>
        </w:rPr>
        <w:t xml:space="preserve"> </w:t>
      </w:r>
      <w:r w:rsidR="005E0C43">
        <w:rPr>
          <w:noProof/>
          <w:lang w:eastAsia="en-US"/>
        </w:rPr>
        <w:lastRenderedPageBreak/>
        <mc:AlternateContent>
          <mc:Choice Requires="wps">
            <w:drawing>
              <wp:anchor distT="0" distB="0" distL="114300" distR="114300" simplePos="0" relativeHeight="251675648" behindDoc="0" locked="0" layoutInCell="1" allowOverlap="1" wp14:anchorId="14418475" wp14:editId="78C32393">
                <wp:simplePos x="0" y="0"/>
                <wp:positionH relativeFrom="column">
                  <wp:posOffset>436842</wp:posOffset>
                </wp:positionH>
                <wp:positionV relativeFrom="paragraph">
                  <wp:posOffset>70902</wp:posOffset>
                </wp:positionV>
                <wp:extent cx="5370394" cy="928048"/>
                <wp:effectExtent l="0" t="0" r="1905" b="5715"/>
                <wp:wrapNone/>
                <wp:docPr id="28" name="Text Box 28"/>
                <wp:cNvGraphicFramePr/>
                <a:graphic xmlns:a="http://schemas.openxmlformats.org/drawingml/2006/main">
                  <a:graphicData uri="http://schemas.microsoft.com/office/word/2010/wordprocessingShape">
                    <wps:wsp>
                      <wps:cNvSpPr txBox="1"/>
                      <wps:spPr>
                        <a:xfrm>
                          <a:off x="0" y="0"/>
                          <a:ext cx="5370394" cy="928048"/>
                        </a:xfrm>
                        <a:prstGeom prst="rect">
                          <a:avLst/>
                        </a:prstGeom>
                        <a:solidFill>
                          <a:schemeClr val="bg1">
                            <a:lumMod val="85000"/>
                          </a:schemeClr>
                        </a:solidFill>
                        <a:ln w="6350">
                          <a:noFill/>
                        </a:ln>
                      </wps:spPr>
                      <wps:txbx>
                        <w:txbxContent>
                          <w:p w14:paraId="48332DB3" w14:textId="147ED0AC" w:rsidR="007B121E" w:rsidRDefault="00E65E3D">
                            <w:r>
                              <w:t>s 9(2)(f)(iv)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418475" id="Text Box 28" o:spid="_x0000_s1041" type="#_x0000_t202" style="position:absolute;left:0;text-align:left;margin-left:34.4pt;margin-top:5.6pt;width:422.85pt;height:73.0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" fillcolor="#d8d8d8 [2732]" stroked="f" strokeweight=".5pt">
                <v:textbox>
                  <w:txbxContent>
                    <w:p w14:paraId="48332DB3" w14:textId="147ED0AC" w:rsidR="007B121E" w:rsidRDefault="00E65E3D">
                      <w:r>
                        <w:t>s 9(2)(f)(iv)</w:t>
                      </w:r>
                    </w:p>
                  </w:txbxContent>
                </v:textbox>
              </v:shape>
            </w:pict>
          </mc:Fallback>
        </mc:AlternateContent>
      </w:r>
      <w:r w:rsidR="00E65E3D" w:rsidRPr="005E0C43">
        <w:rPr>
          <w:color w:val="F2F2F2" w:themeColor="background1" w:themeShade="F2"/>
          <w:lang w:eastAsia="en-US"/>
        </w:rPr>
        <w:t>……………………………………………………………………………………………………………………………………………………………………………………………………………………………………………………………………………</w:t>
      </w:r>
      <w:r w:rsidR="001221EC" w:rsidRPr="005E0C43">
        <w:rPr>
          <w:color w:val="F2F2F2" w:themeColor="background1" w:themeShade="F2"/>
          <w:lang w:eastAsia="en-US"/>
        </w:rPr>
        <w:t>…………………………………………………………………………………………………………………………………………………………………………………………………………………………………………………………………………………………………………………………………………………………………………………………………………………………………………………………………………………</w:t>
      </w:r>
      <w:r w:rsidR="005E0C43" w:rsidRPr="005E0C43">
        <w:rPr>
          <w:color w:val="F2F2F2" w:themeColor="background1" w:themeShade="F2"/>
          <w:lang w:eastAsia="en-US"/>
        </w:rPr>
        <w:t>…………………………</w:t>
      </w:r>
      <w:r w:rsidR="00BC2088" w:rsidRPr="00BC2088">
        <w:rPr>
          <w:noProof/>
          <w:lang w:eastAsia="en-US"/>
        </w:rPr>
        <w:t xml:space="preserve"> </w:t>
      </w:r>
    </w:p>
    <w:p w14:paraId="0E77A196" w14:textId="7173DCBC" w:rsidR="00FB3263" w:rsidRPr="00814FF8" w:rsidRDefault="00FB3263" w:rsidP="00712E26">
      <w:pPr>
        <w:pStyle w:val="Heading3"/>
      </w:pPr>
      <w:r w:rsidRPr="00814FF8">
        <w:t xml:space="preserve">Income </w:t>
      </w:r>
      <w:r w:rsidR="00BB58BE" w:rsidRPr="00814FF8">
        <w:t>r</w:t>
      </w:r>
      <w:r w:rsidRPr="00814FF8">
        <w:t>etention integrity</w:t>
      </w:r>
    </w:p>
    <w:p w14:paraId="6698DDF0" w14:textId="5919EAF5" w:rsidR="008F07F3" w:rsidRPr="00870614" w:rsidRDefault="000C1A7B" w:rsidP="00712E26">
      <w:pPr>
        <w:pStyle w:val="NumberedParagraph"/>
        <w:tabs>
          <w:tab w:val="clear" w:pos="851"/>
        </w:tabs>
        <w:ind w:left="709"/>
        <w:rPr>
          <w:lang w:eastAsia="en-US"/>
        </w:rPr>
      </w:pPr>
      <w:r>
        <w:rPr>
          <w:noProof/>
          <w:lang w:eastAsia="en-US"/>
        </w:rPr>
        <mc:AlternateContent>
          <mc:Choice Requires="wps">
            <w:drawing>
              <wp:anchor distT="0" distB="0" distL="114300" distR="114300" simplePos="0" relativeHeight="251677696" behindDoc="0" locked="0" layoutInCell="1" allowOverlap="1" wp14:anchorId="4B772B75" wp14:editId="6923B3B7">
                <wp:simplePos x="0" y="0"/>
                <wp:positionH relativeFrom="column">
                  <wp:posOffset>4954460</wp:posOffset>
                </wp:positionH>
                <wp:positionV relativeFrom="paragraph">
                  <wp:posOffset>586247</wp:posOffset>
                </wp:positionV>
                <wp:extent cx="852170" cy="402420"/>
                <wp:effectExtent l="0" t="0" r="5080" b="0"/>
                <wp:wrapNone/>
                <wp:docPr id="30" name="Text Box 30"/>
                <wp:cNvGraphicFramePr/>
                <a:graphic xmlns:a="http://schemas.openxmlformats.org/drawingml/2006/main">
                  <a:graphicData uri="http://schemas.microsoft.com/office/word/2010/wordprocessingShape">
                    <wps:wsp>
                      <wps:cNvSpPr txBox="1"/>
                      <wps:spPr>
                        <a:xfrm>
                          <a:off x="0" y="0"/>
                          <a:ext cx="852170" cy="402420"/>
                        </a:xfrm>
                        <a:prstGeom prst="rect">
                          <a:avLst/>
                        </a:prstGeom>
                        <a:solidFill>
                          <a:schemeClr val="bg1">
                            <a:lumMod val="85000"/>
                          </a:schemeClr>
                        </a:solidFill>
                        <a:ln w="6350">
                          <a:noFill/>
                        </a:ln>
                      </wps:spPr>
                      <wps:txbx>
                        <w:txbxContent>
                          <w:p w14:paraId="2D482D83" w14:textId="77777777" w:rsidR="00756274" w:rsidRDefault="007562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72B75" id="Text Box 30" o:spid="_x0000_s1042" type="#_x0000_t202" style="position:absolute;left:0;text-align:left;margin-left:390.1pt;margin-top:46.15pt;width:67.1pt;height:3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" fillcolor="#d8d8d8 [2732]" stroked="f" strokeweight=".5pt">
                <v:textbox>
                  <w:txbxContent>
                    <w:p w14:paraId="2D482D83" w14:textId="77777777" w:rsidR="00756274" w:rsidRDefault="00756274"/>
                  </w:txbxContent>
                </v:textbox>
              </v:shape>
            </w:pict>
          </mc:Fallback>
        </mc:AlternateContent>
      </w:r>
      <w:r w:rsidR="008B7D21" w:rsidRPr="00A92DF9">
        <w:rPr>
          <w:lang w:eastAsia="en-US"/>
        </w:rPr>
        <w:t>As noted above,</w:t>
      </w:r>
      <w:r w:rsidR="008F07F3" w:rsidRPr="00A92DF9">
        <w:rPr>
          <w:lang w:eastAsia="en-US"/>
        </w:rPr>
        <w:t xml:space="preserve"> 39% </w:t>
      </w:r>
      <w:r w:rsidR="00037555" w:rsidRPr="00A92DF9">
        <w:rPr>
          <w:lang w:eastAsia="en-US"/>
        </w:rPr>
        <w:t xml:space="preserve">rate </w:t>
      </w:r>
      <w:r w:rsidR="008F07F3" w:rsidRPr="00A92DF9">
        <w:rPr>
          <w:lang w:eastAsia="en-US"/>
        </w:rPr>
        <w:t>taxpayer</w:t>
      </w:r>
      <w:r w:rsidR="00791DE0" w:rsidRPr="00A92DF9">
        <w:rPr>
          <w:lang w:eastAsia="en-US"/>
        </w:rPr>
        <w:t>s</w:t>
      </w:r>
      <w:r w:rsidR="008F07F3" w:rsidRPr="00A92DF9">
        <w:rPr>
          <w:lang w:eastAsia="en-US"/>
        </w:rPr>
        <w:t xml:space="preserve"> can get a deferral benefit from investing through a company or trust</w:t>
      </w:r>
      <w:r w:rsidR="008B7D21" w:rsidRPr="000A1A59">
        <w:rPr>
          <w:lang w:eastAsia="en-US"/>
        </w:rPr>
        <w:t xml:space="preserve"> </w:t>
      </w:r>
      <w:r w:rsidR="008F07F3" w:rsidRPr="004D13B4">
        <w:rPr>
          <w:lang w:eastAsia="en-US"/>
        </w:rPr>
        <w:t>even if distributions are taxed at 39%</w:t>
      </w:r>
      <w:r w:rsidR="002F3799">
        <w:rPr>
          <w:lang w:eastAsia="en-US"/>
        </w:rPr>
        <w:t xml:space="preserve">. </w:t>
      </w:r>
      <w:r w:rsidR="008F07F3" w:rsidRPr="004D13B4">
        <w:rPr>
          <w:lang w:eastAsia="en-US"/>
        </w:rPr>
        <w:t>This deferral benefit can be significant if income is retained in the entity for a long time.</w:t>
      </w:r>
    </w:p>
    <w:p w14:paraId="43152B1D" w14:textId="77DFA06A" w:rsidR="00BB58BE" w:rsidRPr="00712E26" w:rsidRDefault="000C1A7B" w:rsidP="00712E26">
      <w:pPr>
        <w:pStyle w:val="NumberedParagraph"/>
        <w:tabs>
          <w:tab w:val="clear" w:pos="851"/>
        </w:tabs>
        <w:ind w:left="709"/>
        <w:rPr>
          <w:lang w:eastAsia="en-US"/>
        </w:rPr>
      </w:pPr>
      <w:r>
        <w:rPr>
          <w:noProof/>
          <w:lang w:eastAsia="en-US"/>
        </w:rPr>
        <mc:AlternateContent>
          <mc:Choice Requires="wps">
            <w:drawing>
              <wp:anchor distT="0" distB="0" distL="114300" distR="114300" simplePos="0" relativeHeight="251676672" behindDoc="0" locked="0" layoutInCell="1" allowOverlap="1" wp14:anchorId="7E0B2526" wp14:editId="4C77FE86">
                <wp:simplePos x="0" y="0"/>
                <wp:positionH relativeFrom="column">
                  <wp:posOffset>436625</wp:posOffset>
                </wp:positionH>
                <wp:positionV relativeFrom="paragraph">
                  <wp:posOffset>199826</wp:posOffset>
                </wp:positionV>
                <wp:extent cx="5370195" cy="1255594"/>
                <wp:effectExtent l="0" t="0" r="1905" b="1905"/>
                <wp:wrapNone/>
                <wp:docPr id="29" name="Text Box 29"/>
                <wp:cNvGraphicFramePr/>
                <a:graphic xmlns:a="http://schemas.openxmlformats.org/drawingml/2006/main">
                  <a:graphicData uri="http://schemas.microsoft.com/office/word/2010/wordprocessingShape">
                    <wps:wsp>
                      <wps:cNvSpPr txBox="1"/>
                      <wps:spPr>
                        <a:xfrm>
                          <a:off x="0" y="0"/>
                          <a:ext cx="5370195" cy="1255594"/>
                        </a:xfrm>
                        <a:prstGeom prst="rect">
                          <a:avLst/>
                        </a:prstGeom>
                        <a:solidFill>
                          <a:schemeClr val="bg1">
                            <a:lumMod val="85000"/>
                          </a:schemeClr>
                        </a:solidFill>
                        <a:ln w="6350">
                          <a:noFill/>
                        </a:ln>
                      </wps:spPr>
                      <wps:txbx>
                        <w:txbxContent>
                          <w:p w14:paraId="018A0A02" w14:textId="36789F52" w:rsidR="00072A86" w:rsidRDefault="00072A86">
                            <w:r>
                              <w:t>s 9(2)(f)(iv)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0B2526" id="Text Box 29" o:spid="_x0000_s1043" type="#_x0000_t202" style="position:absolute;left:0;text-align:left;margin-left:34.4pt;margin-top:15.75pt;width:422.85pt;height:98.8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" fillcolor="#d8d8d8 [2732]" stroked="f" strokeweight=".5pt">
                <v:textbox>
                  <w:txbxContent>
                    <w:p w14:paraId="018A0A02" w14:textId="36789F52" w:rsidR="00072A86" w:rsidRDefault="00072A86">
                      <w:r>
                        <w:t>s 9(2)(f)(iv)</w:t>
                      </w:r>
                    </w:p>
                  </w:txbxContent>
                </v:textbox>
              </v:shape>
            </w:pict>
          </mc:Fallback>
        </mc:AlternateContent>
      </w:r>
      <w:r w:rsidR="008F07F3" w:rsidRPr="0043460B">
        <w:rPr>
          <w:lang w:eastAsia="en-US"/>
        </w:rPr>
        <w:t xml:space="preserve">Officials </w:t>
      </w:r>
      <w:r w:rsidR="00BB58BE" w:rsidRPr="0043460B">
        <w:rPr>
          <w:lang w:eastAsia="en-US"/>
        </w:rPr>
        <w:t xml:space="preserve">could report to you on possible options to mitigate this issue. </w:t>
      </w:r>
      <w:r w:rsidR="00DA5DB9">
        <w:rPr>
          <w:lang w:eastAsia="en-US"/>
        </w:rPr>
        <w:t>……</w:t>
      </w:r>
      <w:r w:rsidR="00A6549F">
        <w:rPr>
          <w:lang w:eastAsia="en-US"/>
        </w:rPr>
        <w:t>…………...</w:t>
      </w:r>
      <w:r w:rsidR="00183298">
        <w:rPr>
          <w:lang w:eastAsia="en-US"/>
        </w:rPr>
        <w:t xml:space="preserve"> </w:t>
      </w:r>
      <w:r w:rsidR="00183298" w:rsidRPr="000C1A7B">
        <w:rPr>
          <w:color w:val="F2F2F2" w:themeColor="background1" w:themeShade="F2"/>
          <w:lang w:eastAsia="en-US"/>
        </w:rPr>
        <w:t>…………………………………………………………………………………………………………………………………………………………………………………………………………………………………………………………………………………………………………………………………………………………………………………………………………………………………………………………………………………………………………………………………………………………………………………………………………………………………………………………………………………………………………………………………………………………………………………………………………………………………………………………………………………………………………………………………………………………………………………………………………………………………</w:t>
      </w:r>
      <w:r w:rsidR="00072A86" w:rsidRPr="000C1A7B">
        <w:rPr>
          <w:color w:val="F2F2F2" w:themeColor="background1" w:themeShade="F2"/>
          <w:lang w:eastAsia="en-US"/>
        </w:rPr>
        <w:t>……………………………………………………………………………………………</w:t>
      </w:r>
      <w:r w:rsidR="002F3799">
        <w:rPr>
          <w:lang w:eastAsia="en-US"/>
        </w:rPr>
        <w:t xml:space="preserve"> </w:t>
      </w:r>
    </w:p>
    <w:p w14:paraId="264B8683" w14:textId="1B1792A8" w:rsidR="0066596B" w:rsidRDefault="0066596B" w:rsidP="00712E26">
      <w:pPr>
        <w:pStyle w:val="Heading3"/>
      </w:pPr>
      <w:r w:rsidRPr="00814FF8">
        <w:t>Shareholder loans</w:t>
      </w:r>
      <w:r>
        <w:t xml:space="preserve"> </w:t>
      </w:r>
    </w:p>
    <w:p w14:paraId="2CB44749" w14:textId="7262054B" w:rsidR="00834DE4" w:rsidRDefault="005571AD" w:rsidP="002D2220">
      <w:pPr>
        <w:pStyle w:val="NumberedParagraph"/>
        <w:tabs>
          <w:tab w:val="clear" w:pos="851"/>
        </w:tabs>
        <w:ind w:left="709"/>
        <w:rPr>
          <w:lang w:eastAsia="en-US"/>
        </w:rPr>
      </w:pPr>
      <w:r>
        <w:rPr>
          <w:noProof/>
          <w:lang w:eastAsia="en-US"/>
        </w:rPr>
        <mc:AlternateContent>
          <mc:Choice Requires="wps">
            <w:drawing>
              <wp:anchor distT="0" distB="0" distL="114300" distR="114300" simplePos="0" relativeHeight="251678720" behindDoc="0" locked="0" layoutInCell="1" allowOverlap="1" wp14:anchorId="7DF6B3EF" wp14:editId="2C998321">
                <wp:simplePos x="0" y="0"/>
                <wp:positionH relativeFrom="column">
                  <wp:posOffset>382175</wp:posOffset>
                </wp:positionH>
                <wp:positionV relativeFrom="paragraph">
                  <wp:posOffset>1630415</wp:posOffset>
                </wp:positionV>
                <wp:extent cx="5370195" cy="1323832"/>
                <wp:effectExtent l="0" t="0" r="1905" b="0"/>
                <wp:wrapNone/>
                <wp:docPr id="31" name="Text Box 31"/>
                <wp:cNvGraphicFramePr/>
                <a:graphic xmlns:a="http://schemas.openxmlformats.org/drawingml/2006/main">
                  <a:graphicData uri="http://schemas.microsoft.com/office/word/2010/wordprocessingShape">
                    <wps:wsp>
                      <wps:cNvSpPr txBox="1"/>
                      <wps:spPr>
                        <a:xfrm>
                          <a:off x="0" y="0"/>
                          <a:ext cx="5370195" cy="1323832"/>
                        </a:xfrm>
                        <a:prstGeom prst="rect">
                          <a:avLst/>
                        </a:prstGeom>
                        <a:solidFill>
                          <a:schemeClr val="bg1">
                            <a:lumMod val="85000"/>
                          </a:schemeClr>
                        </a:solidFill>
                        <a:ln w="6350">
                          <a:noFill/>
                        </a:ln>
                      </wps:spPr>
                      <wps:txbx>
                        <w:txbxContent>
                          <w:p w14:paraId="356AFC3D" w14:textId="4EED7278" w:rsidR="0037309F" w:rsidRDefault="005571AD">
                            <w:r>
                              <w:t>s 9(s)(f)(iv)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F6B3EF" id="Text Box 31" o:spid="_x0000_s1044" type="#_x0000_t202" style="position:absolute;left:0;text-align:left;margin-left:30.1pt;margin-top:128.4pt;width:422.85pt;height:104.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" fillcolor="#d8d8d8 [2732]" stroked="f" strokeweight=".5pt">
                <v:textbox>
                  <w:txbxContent>
                    <w:p w14:paraId="356AFC3D" w14:textId="4EED7278" w:rsidR="0037309F" w:rsidRDefault="005571AD">
                      <w:r>
                        <w:t>s 9(s)(f)(iv)</w:t>
                      </w:r>
                    </w:p>
                  </w:txbxContent>
                </v:textbox>
              </v:shape>
            </w:pict>
          </mc:Fallback>
        </mc:AlternateContent>
      </w:r>
      <w:r w:rsidR="002D2220">
        <w:rPr>
          <w:lang w:eastAsia="en-US"/>
        </w:rPr>
        <w:t>The concern that loans to shareholders may be used to avoid tax on dividends is very much about small and micro companies.</w:t>
      </w:r>
      <w:r w:rsidR="002D2220" w:rsidRPr="003B30E7">
        <w:rPr>
          <w:lang w:eastAsia="en-US"/>
        </w:rPr>
        <w:t xml:space="preserve"> </w:t>
      </w:r>
      <w:r w:rsidR="003C36EF" w:rsidRPr="003B30E7">
        <w:rPr>
          <w:lang w:eastAsia="en-US"/>
        </w:rPr>
        <w:t xml:space="preserve">It is common for </w:t>
      </w:r>
      <w:r w:rsidR="00661A4A">
        <w:rPr>
          <w:lang w:eastAsia="en-US"/>
        </w:rPr>
        <w:t xml:space="preserve">closely held </w:t>
      </w:r>
      <w:r w:rsidR="00012FE4">
        <w:rPr>
          <w:lang w:eastAsia="en-US"/>
        </w:rPr>
        <w:t>companies</w:t>
      </w:r>
      <w:r w:rsidR="003C36EF" w:rsidRPr="003B30E7">
        <w:rPr>
          <w:lang w:eastAsia="en-US"/>
        </w:rPr>
        <w:t xml:space="preserve"> to make loans to shareholders</w:t>
      </w:r>
      <w:r w:rsidR="003C36EF">
        <w:rPr>
          <w:lang w:eastAsia="en-US"/>
        </w:rPr>
        <w:t xml:space="preserve">. There are some complex tax </w:t>
      </w:r>
      <w:r w:rsidR="003C36EF" w:rsidRPr="00B56C18">
        <w:rPr>
          <w:lang w:eastAsia="en-US"/>
        </w:rPr>
        <w:t xml:space="preserve">consequences for loans to shareholders, such as deeming a dividend to arise for underpaid interest if a market interest rate is not charged. If a loan is not repaid, </w:t>
      </w:r>
      <w:r w:rsidR="003C36EF" w:rsidRPr="003142CB">
        <w:rPr>
          <w:lang w:eastAsia="en-US"/>
        </w:rPr>
        <w:t>a deemed dividend should arise</w:t>
      </w:r>
      <w:r w:rsidR="00A62435">
        <w:rPr>
          <w:lang w:eastAsia="en-US"/>
        </w:rPr>
        <w:t>.</w:t>
      </w:r>
      <w:r w:rsidR="003C36EF" w:rsidRPr="003142CB">
        <w:rPr>
          <w:lang w:eastAsia="en-US"/>
        </w:rPr>
        <w:t xml:space="preserve"> </w:t>
      </w:r>
      <w:r w:rsidR="00A62435">
        <w:rPr>
          <w:lang w:eastAsia="en-US"/>
        </w:rPr>
        <w:t>H</w:t>
      </w:r>
      <w:r w:rsidR="003C36EF" w:rsidRPr="003142CB">
        <w:rPr>
          <w:lang w:eastAsia="en-US"/>
        </w:rPr>
        <w:t>owever</w:t>
      </w:r>
      <w:r w:rsidR="00A62435">
        <w:rPr>
          <w:lang w:eastAsia="en-US"/>
        </w:rPr>
        <w:t>,</w:t>
      </w:r>
      <w:r w:rsidR="003C36EF" w:rsidRPr="003142CB">
        <w:rPr>
          <w:lang w:eastAsia="en-US"/>
        </w:rPr>
        <w:t xml:space="preserve"> the deemed dividend </w:t>
      </w:r>
      <w:r w:rsidR="003C36EF">
        <w:rPr>
          <w:lang w:eastAsia="en-US"/>
        </w:rPr>
        <w:t>may</w:t>
      </w:r>
      <w:r w:rsidR="003C36EF" w:rsidRPr="003142CB">
        <w:rPr>
          <w:lang w:eastAsia="en-US"/>
        </w:rPr>
        <w:t xml:space="preserve"> not </w:t>
      </w:r>
      <w:r w:rsidR="003C36EF">
        <w:rPr>
          <w:lang w:eastAsia="en-US"/>
        </w:rPr>
        <w:t xml:space="preserve">be </w:t>
      </w:r>
      <w:r w:rsidR="003C36EF" w:rsidRPr="003142CB">
        <w:rPr>
          <w:lang w:eastAsia="en-US"/>
        </w:rPr>
        <w:t>identified</w:t>
      </w:r>
      <w:r w:rsidR="003C36EF" w:rsidRPr="00B56C18">
        <w:rPr>
          <w:lang w:eastAsia="en-US"/>
        </w:rPr>
        <w:t xml:space="preserve"> due to a lack of information by Inland Revenue and an inability of the company to </w:t>
      </w:r>
      <w:r w:rsidR="003C36EF" w:rsidRPr="003142CB">
        <w:rPr>
          <w:lang w:eastAsia="en-US"/>
        </w:rPr>
        <w:t>demand repayment of the loan (or even report that the loan exists) after it is struck off.</w:t>
      </w:r>
      <w:r w:rsidR="00905B55">
        <w:rPr>
          <w:lang w:eastAsia="en-US"/>
        </w:rPr>
        <w:t xml:space="preserve"> This means that in practice loans can be used to avoid dividend taxation on what is in substance a transfer of value to the shareholder.</w:t>
      </w:r>
      <w:r w:rsidR="002F3799">
        <w:rPr>
          <w:lang w:eastAsia="en-US"/>
        </w:rPr>
        <w:t xml:space="preserve">  </w:t>
      </w:r>
      <w:r w:rsidR="00834DE4">
        <w:rPr>
          <w:lang w:eastAsia="en-US"/>
        </w:rPr>
        <w:t> </w:t>
      </w:r>
    </w:p>
    <w:p w14:paraId="4BA95CA0" w14:textId="790943AF" w:rsidR="0066596B" w:rsidRPr="00A92DF9" w:rsidRDefault="007533E6" w:rsidP="00712E26">
      <w:pPr>
        <w:pStyle w:val="NumberedParagraph"/>
        <w:tabs>
          <w:tab w:val="clear" w:pos="851"/>
        </w:tabs>
        <w:ind w:left="709"/>
        <w:rPr>
          <w:lang w:eastAsia="en-US"/>
        </w:rPr>
      </w:pPr>
      <w:r w:rsidRPr="005571AD">
        <w:rPr>
          <w:color w:val="F2F2F2" w:themeColor="background1" w:themeShade="F2"/>
          <w:lang w:eastAsia="en-US"/>
        </w:rPr>
        <w:t>…………………………………………………………………………………………………………………………………………………………………………………………………………………………………………………………………………………………………………………………………………………………………………………………………………………………………………………………………………………………………………………………………………………………………………………………………………………………………………………………………………………………………………………………………………………………………………………………………………………………………………………………………………………………………………………………………………………………………………………………………</w:t>
      </w:r>
      <w:r w:rsidR="0037309F" w:rsidRPr="005571AD">
        <w:rPr>
          <w:color w:val="F2F2F2" w:themeColor="background1" w:themeShade="F2"/>
          <w:lang w:eastAsia="en-US"/>
        </w:rPr>
        <w:t>………………………………..</w:t>
      </w:r>
    </w:p>
    <w:p w14:paraId="7ADF40B8" w14:textId="45539C43" w:rsidR="00A402AF" w:rsidRPr="00712E26" w:rsidRDefault="000201D1" w:rsidP="00712E26">
      <w:pPr>
        <w:pStyle w:val="Heading2"/>
        <w:rPr>
          <w:b w:val="0"/>
        </w:rPr>
      </w:pPr>
      <w:r w:rsidRPr="00712E26">
        <w:t xml:space="preserve">Possible </w:t>
      </w:r>
      <w:r w:rsidR="00FB72BC" w:rsidRPr="00712E26">
        <w:t xml:space="preserve">third </w:t>
      </w:r>
      <w:r w:rsidR="00342902" w:rsidRPr="00712E26">
        <w:t>tranche</w:t>
      </w:r>
      <w:r w:rsidR="00FB3263" w:rsidRPr="00712E26">
        <w:t xml:space="preserve"> </w:t>
      </w:r>
      <w:r w:rsidR="0055274D" w:rsidRPr="00712E26">
        <w:t>–</w:t>
      </w:r>
      <w:r w:rsidR="00FB3263" w:rsidRPr="00712E26">
        <w:t xml:space="preserve"> p</w:t>
      </w:r>
      <w:r w:rsidR="00A402AF" w:rsidRPr="00712E26">
        <w:t>ortfolio investment entities (PIEs)</w:t>
      </w:r>
    </w:p>
    <w:p w14:paraId="61C2BE5D" w14:textId="547D3DFD" w:rsidR="00A402AF" w:rsidRPr="005963F6" w:rsidRDefault="005F5A43" w:rsidP="00712E26">
      <w:pPr>
        <w:pStyle w:val="NumberedParagraph"/>
        <w:tabs>
          <w:tab w:val="clear" w:pos="851"/>
        </w:tabs>
        <w:ind w:left="709"/>
        <w:rPr>
          <w:lang w:eastAsia="en-US"/>
        </w:rPr>
      </w:pPr>
      <w:r>
        <w:rPr>
          <w:lang w:eastAsia="en-US"/>
        </w:rPr>
        <w:t>Portfolio investment entities (</w:t>
      </w:r>
      <w:r w:rsidR="00A402AF" w:rsidRPr="005963F6">
        <w:rPr>
          <w:lang w:eastAsia="en-US"/>
        </w:rPr>
        <w:t>PIEs</w:t>
      </w:r>
      <w:r>
        <w:rPr>
          <w:lang w:eastAsia="en-US"/>
        </w:rPr>
        <w:t>)</w:t>
      </w:r>
      <w:r w:rsidR="00A402AF" w:rsidRPr="005963F6">
        <w:rPr>
          <w:lang w:eastAsia="en-US"/>
        </w:rPr>
        <w:t xml:space="preserve"> are vehicles that hold portfolio investments for investors. These include multi-rate PIEs (</w:t>
      </w:r>
      <w:r w:rsidR="00244840">
        <w:rPr>
          <w:lang w:eastAsia="en-US"/>
        </w:rPr>
        <w:t xml:space="preserve">that is, </w:t>
      </w:r>
      <w:r w:rsidR="00A402AF" w:rsidRPr="005963F6">
        <w:rPr>
          <w:lang w:eastAsia="en-US"/>
        </w:rPr>
        <w:t>managed funds including KiwiSaver</w:t>
      </w:r>
      <w:r w:rsidR="00B0358B">
        <w:rPr>
          <w:lang w:eastAsia="en-US"/>
        </w:rPr>
        <w:t xml:space="preserve"> funds</w:t>
      </w:r>
      <w:r w:rsidR="00A402AF" w:rsidRPr="005963F6">
        <w:rPr>
          <w:lang w:eastAsia="en-US"/>
        </w:rPr>
        <w:t xml:space="preserve">) which pay tax on behalf of their investors using a progressive scale. The </w:t>
      </w:r>
      <w:r w:rsidR="0043728E">
        <w:rPr>
          <w:lang w:eastAsia="en-US"/>
        </w:rPr>
        <w:t>tax</w:t>
      </w:r>
      <w:r w:rsidR="00A402AF" w:rsidRPr="005963F6">
        <w:rPr>
          <w:lang w:eastAsia="en-US"/>
        </w:rPr>
        <w:t xml:space="preserve"> rates approximately follow the personal income tax scale</w:t>
      </w:r>
      <w:r w:rsidR="0026110D">
        <w:rPr>
          <w:lang w:eastAsia="en-US"/>
        </w:rPr>
        <w:t xml:space="preserve"> except</w:t>
      </w:r>
      <w:r w:rsidR="00A402AF" w:rsidRPr="005963F6">
        <w:rPr>
          <w:lang w:eastAsia="en-US"/>
        </w:rPr>
        <w:t xml:space="preserve"> the top </w:t>
      </w:r>
      <w:r w:rsidR="00B95827">
        <w:rPr>
          <w:lang w:eastAsia="en-US"/>
        </w:rPr>
        <w:t xml:space="preserve">PIE </w:t>
      </w:r>
      <w:r w:rsidR="0043728E">
        <w:rPr>
          <w:lang w:eastAsia="en-US"/>
        </w:rPr>
        <w:t xml:space="preserve">tax </w:t>
      </w:r>
      <w:r w:rsidR="00A402AF" w:rsidRPr="005963F6">
        <w:rPr>
          <w:lang w:eastAsia="en-US"/>
        </w:rPr>
        <w:t>rate is capped at 28%. There is no further tax on distribution to the investor. This means higher</w:t>
      </w:r>
      <w:r w:rsidR="00BC008B">
        <w:rPr>
          <w:lang w:eastAsia="en-US"/>
        </w:rPr>
        <w:t xml:space="preserve"> </w:t>
      </w:r>
      <w:r w:rsidR="00A402AF" w:rsidRPr="005963F6">
        <w:rPr>
          <w:lang w:eastAsia="en-US"/>
        </w:rPr>
        <w:t xml:space="preserve">rate taxpayers can obtain the benefit of the capped rate by investing in a PIE. </w:t>
      </w:r>
    </w:p>
    <w:p w14:paraId="070DE8CE" w14:textId="2925A8FC" w:rsidR="00A402AF" w:rsidRDefault="00A402AF" w:rsidP="00712E26">
      <w:pPr>
        <w:pStyle w:val="NumberedParagraph"/>
        <w:tabs>
          <w:tab w:val="clear" w:pos="851"/>
        </w:tabs>
        <w:ind w:left="709"/>
        <w:rPr>
          <w:lang w:eastAsia="en-US"/>
        </w:rPr>
      </w:pPr>
      <w:r w:rsidRPr="005963F6">
        <w:rPr>
          <w:lang w:eastAsia="en-US"/>
        </w:rPr>
        <w:t xml:space="preserve">While the difference between the top PIE rate and top personal income tax rate already </w:t>
      </w:r>
      <w:r w:rsidR="00E1000C" w:rsidRPr="005963F6">
        <w:rPr>
          <w:lang w:eastAsia="en-US"/>
        </w:rPr>
        <w:t>exist</w:t>
      </w:r>
      <w:r w:rsidR="00E1000C">
        <w:rPr>
          <w:lang w:eastAsia="en-US"/>
        </w:rPr>
        <w:t>ed prior to the introduction of the 39% top personal tax rate</w:t>
      </w:r>
      <w:r w:rsidRPr="005963F6">
        <w:rPr>
          <w:lang w:eastAsia="en-US"/>
        </w:rPr>
        <w:t xml:space="preserve">, moving from a </w:t>
      </w:r>
      <w:proofErr w:type="gramStart"/>
      <w:r w:rsidRPr="005963F6">
        <w:rPr>
          <w:lang w:eastAsia="en-US"/>
        </w:rPr>
        <w:t>five percentage</w:t>
      </w:r>
      <w:proofErr w:type="gramEnd"/>
      <w:r w:rsidRPr="005963F6">
        <w:rPr>
          <w:lang w:eastAsia="en-US"/>
        </w:rPr>
        <w:t xml:space="preserve"> point difference to an 11 percentage point difference could </w:t>
      </w:r>
      <w:r w:rsidRPr="005963F6">
        <w:rPr>
          <w:lang w:eastAsia="en-US"/>
        </w:rPr>
        <w:lastRenderedPageBreak/>
        <w:t xml:space="preserve">result in a </w:t>
      </w:r>
      <w:r w:rsidR="00A867D5">
        <w:rPr>
          <w:lang w:eastAsia="en-US"/>
        </w:rPr>
        <w:t>greater</w:t>
      </w:r>
      <w:r w:rsidRPr="005963F6">
        <w:rPr>
          <w:lang w:eastAsia="en-US"/>
        </w:rPr>
        <w:t xml:space="preserve"> diversion of investment into PIEs. This would result in reduced revenue collection and a small economic cost</w:t>
      </w:r>
      <w:r w:rsidRPr="00712E26">
        <w:rPr>
          <w:vertAlign w:val="superscript"/>
          <w:lang w:eastAsia="en-US"/>
        </w:rPr>
        <w:footnoteReference w:id="5"/>
      </w:r>
      <w:r w:rsidR="003D22F2">
        <w:rPr>
          <w:lang w:eastAsia="en-US"/>
        </w:rPr>
        <w:t xml:space="preserve"> and mean that higher </w:t>
      </w:r>
      <w:r w:rsidR="00591258">
        <w:rPr>
          <w:lang w:eastAsia="en-US"/>
        </w:rPr>
        <w:t>income</w:t>
      </w:r>
      <w:r w:rsidR="003D22F2">
        <w:rPr>
          <w:lang w:eastAsia="en-US"/>
        </w:rPr>
        <w:t xml:space="preserve"> taxpayers could circumvent </w:t>
      </w:r>
      <w:r w:rsidR="00591258">
        <w:rPr>
          <w:lang w:eastAsia="en-US"/>
        </w:rPr>
        <w:t xml:space="preserve">the </w:t>
      </w:r>
      <w:r w:rsidR="008D2572">
        <w:rPr>
          <w:lang w:eastAsia="en-US"/>
        </w:rPr>
        <w:t xml:space="preserve">new </w:t>
      </w:r>
      <w:r w:rsidR="005C131A">
        <w:rPr>
          <w:lang w:eastAsia="en-US"/>
        </w:rPr>
        <w:t xml:space="preserve">39% income </w:t>
      </w:r>
      <w:r w:rsidR="008D2572">
        <w:rPr>
          <w:lang w:eastAsia="en-US"/>
        </w:rPr>
        <w:t>tax rate</w:t>
      </w:r>
      <w:r w:rsidR="000201D1">
        <w:rPr>
          <w:lang w:eastAsia="en-US"/>
        </w:rPr>
        <w:t xml:space="preserve"> on their investment income. </w:t>
      </w:r>
    </w:p>
    <w:p w14:paraId="0D27A2E2" w14:textId="38961EDC" w:rsidR="00752B8F" w:rsidRDefault="000201D1" w:rsidP="00712E26">
      <w:pPr>
        <w:pStyle w:val="NumberedParagraph"/>
        <w:tabs>
          <w:tab w:val="clear" w:pos="851"/>
        </w:tabs>
        <w:ind w:left="709"/>
        <w:rPr>
          <w:lang w:eastAsia="en-US"/>
        </w:rPr>
      </w:pPr>
      <w:r>
        <w:rPr>
          <w:lang w:eastAsia="en-US"/>
        </w:rPr>
        <w:t>The taxation of PIEs is not an integrity issue</w:t>
      </w:r>
      <w:r w:rsidR="009D2889">
        <w:rPr>
          <w:lang w:eastAsia="en-US"/>
        </w:rPr>
        <w:t xml:space="preserve"> per se</w:t>
      </w:r>
      <w:r w:rsidR="002F3799">
        <w:rPr>
          <w:lang w:eastAsia="en-US"/>
        </w:rPr>
        <w:t xml:space="preserve">. </w:t>
      </w:r>
      <w:r>
        <w:rPr>
          <w:lang w:eastAsia="en-US"/>
        </w:rPr>
        <w:t>PIEs are widely</w:t>
      </w:r>
      <w:r w:rsidR="007F10F8">
        <w:rPr>
          <w:lang w:eastAsia="en-US"/>
        </w:rPr>
        <w:t>-</w:t>
      </w:r>
      <w:r>
        <w:rPr>
          <w:lang w:eastAsia="en-US"/>
        </w:rPr>
        <w:t xml:space="preserve">held investment funds, meaning an individual taxpayer cannot easily divert </w:t>
      </w:r>
      <w:r w:rsidR="00A84DB7">
        <w:rPr>
          <w:lang w:eastAsia="en-US"/>
        </w:rPr>
        <w:t xml:space="preserve">their </w:t>
      </w:r>
      <w:r>
        <w:rPr>
          <w:lang w:eastAsia="en-US"/>
        </w:rPr>
        <w:t>income from a particular source through a PIE. Further</w:t>
      </w:r>
      <w:r w:rsidR="00BB1F64">
        <w:rPr>
          <w:lang w:eastAsia="en-US"/>
        </w:rPr>
        <w:t>,</w:t>
      </w:r>
      <w:r>
        <w:rPr>
          <w:lang w:eastAsia="en-US"/>
        </w:rPr>
        <w:t xml:space="preserve"> the taxpayer loses control of their funds if they invest in a PIE </w:t>
      </w:r>
      <w:r w:rsidR="00BB1F64">
        <w:rPr>
          <w:lang w:eastAsia="en-US"/>
        </w:rPr>
        <w:t>–</w:t>
      </w:r>
      <w:r w:rsidR="00B24431">
        <w:rPr>
          <w:lang w:eastAsia="en-US"/>
        </w:rPr>
        <w:t xml:space="preserve"> their funds are combined with those of other members and invested at the direction of an independent </w:t>
      </w:r>
      <w:r w:rsidR="00BB1F64">
        <w:rPr>
          <w:lang w:eastAsia="en-US"/>
        </w:rPr>
        <w:t xml:space="preserve">fund </w:t>
      </w:r>
      <w:r w:rsidR="00B24431">
        <w:rPr>
          <w:lang w:eastAsia="en-US"/>
        </w:rPr>
        <w:t xml:space="preserve">manager. </w:t>
      </w:r>
      <w:r w:rsidR="00752B8F">
        <w:rPr>
          <w:lang w:eastAsia="en-US"/>
        </w:rPr>
        <w:t>So the PIE cannot be regarded as simply a conduit for the taxpayer.</w:t>
      </w:r>
    </w:p>
    <w:p w14:paraId="3BA8D358" w14:textId="2855BA9A" w:rsidR="00A402AF" w:rsidRDefault="000E4766" w:rsidP="00712E26">
      <w:pPr>
        <w:pStyle w:val="NumberedParagraph"/>
        <w:tabs>
          <w:tab w:val="clear" w:pos="851"/>
        </w:tabs>
        <w:ind w:left="709"/>
        <w:rPr>
          <w:lang w:eastAsia="en-US"/>
        </w:rPr>
      </w:pPr>
      <w:r>
        <w:rPr>
          <w:lang w:eastAsia="en-US"/>
        </w:rPr>
        <w:t>Consequently</w:t>
      </w:r>
      <w:r w:rsidR="00BB1F64">
        <w:rPr>
          <w:lang w:eastAsia="en-US"/>
        </w:rPr>
        <w:t>,</w:t>
      </w:r>
      <w:r>
        <w:rPr>
          <w:lang w:eastAsia="en-US"/>
        </w:rPr>
        <w:t xml:space="preserve"> the</w:t>
      </w:r>
      <w:r w:rsidR="00752B8F">
        <w:rPr>
          <w:lang w:eastAsia="en-US"/>
        </w:rPr>
        <w:t xml:space="preserve"> issue with PIEs </w:t>
      </w:r>
      <w:r w:rsidR="000201D1">
        <w:rPr>
          <w:lang w:eastAsia="en-US"/>
        </w:rPr>
        <w:t xml:space="preserve">relates more to the general coherence of </w:t>
      </w:r>
      <w:r w:rsidR="00BB1F64">
        <w:rPr>
          <w:lang w:eastAsia="en-US"/>
        </w:rPr>
        <w:t xml:space="preserve">New Zealand’s rules for taxing </w:t>
      </w:r>
      <w:r w:rsidR="000201D1">
        <w:rPr>
          <w:lang w:eastAsia="en-US"/>
        </w:rPr>
        <w:t>savings</w:t>
      </w:r>
      <w:r w:rsidR="00752B8F">
        <w:rPr>
          <w:lang w:eastAsia="en-US"/>
        </w:rPr>
        <w:t xml:space="preserve"> than to the integrity of the </w:t>
      </w:r>
      <w:r w:rsidR="00BB1F64">
        <w:rPr>
          <w:lang w:eastAsia="en-US"/>
        </w:rPr>
        <w:t xml:space="preserve">tax </w:t>
      </w:r>
      <w:r w:rsidR="00752B8F">
        <w:rPr>
          <w:lang w:eastAsia="en-US"/>
        </w:rPr>
        <w:t>system</w:t>
      </w:r>
      <w:r w:rsidR="002F3799">
        <w:rPr>
          <w:lang w:eastAsia="en-US"/>
        </w:rPr>
        <w:t xml:space="preserve">. </w:t>
      </w:r>
      <w:bookmarkStart w:id="12" w:name="_Ref56006468"/>
      <w:r w:rsidR="00791DE0">
        <w:rPr>
          <w:lang w:eastAsia="en-US"/>
        </w:rPr>
        <w:t>Accordingly this issue overlaps with our</w:t>
      </w:r>
      <w:r w:rsidR="00A402AF" w:rsidRPr="005963F6">
        <w:rPr>
          <w:lang w:eastAsia="en-US"/>
        </w:rPr>
        <w:t xml:space="preserve"> savings policy</w:t>
      </w:r>
      <w:r w:rsidR="00791DE0">
        <w:rPr>
          <w:lang w:eastAsia="en-US"/>
        </w:rPr>
        <w:t xml:space="preserve"> generally</w:t>
      </w:r>
      <w:r w:rsidR="00A402AF" w:rsidRPr="005963F6">
        <w:rPr>
          <w:lang w:eastAsia="en-US"/>
        </w:rPr>
        <w:t>, including KiwiSaver</w:t>
      </w:r>
      <w:r w:rsidR="002F3799">
        <w:rPr>
          <w:lang w:eastAsia="en-US"/>
        </w:rPr>
        <w:t xml:space="preserve">. </w:t>
      </w:r>
      <w:r>
        <w:rPr>
          <w:lang w:eastAsia="en-US"/>
        </w:rPr>
        <w:t>In particular it may not be desirable to increase tax rates on locked in KiwiSaver PIEs, even if the decision is made to increase rates on other types of PIE</w:t>
      </w:r>
      <w:r w:rsidR="00BB1F64">
        <w:rPr>
          <w:lang w:eastAsia="en-US"/>
        </w:rPr>
        <w:t>s</w:t>
      </w:r>
      <w:r w:rsidR="002F3799">
        <w:rPr>
          <w:lang w:eastAsia="en-US"/>
        </w:rPr>
        <w:t xml:space="preserve">. </w:t>
      </w:r>
      <w:bookmarkEnd w:id="12"/>
    </w:p>
    <w:p w14:paraId="695C4584" w14:textId="4EC4CF29" w:rsidR="000E4766" w:rsidRDefault="000E4766" w:rsidP="00712E26">
      <w:pPr>
        <w:pStyle w:val="NumberedParagraph"/>
        <w:tabs>
          <w:tab w:val="clear" w:pos="851"/>
        </w:tabs>
        <w:ind w:left="709"/>
        <w:rPr>
          <w:lang w:eastAsia="en-US"/>
        </w:rPr>
      </w:pPr>
      <w:r>
        <w:rPr>
          <w:lang w:eastAsia="en-US"/>
        </w:rPr>
        <w:t xml:space="preserve">For this reason </w:t>
      </w:r>
      <w:r w:rsidR="0025589C">
        <w:rPr>
          <w:lang w:eastAsia="en-US"/>
        </w:rPr>
        <w:t xml:space="preserve">officials </w:t>
      </w:r>
      <w:r>
        <w:rPr>
          <w:lang w:eastAsia="en-US"/>
        </w:rPr>
        <w:t>recommend that PIE</w:t>
      </w:r>
      <w:r w:rsidR="00F522E9">
        <w:rPr>
          <w:lang w:eastAsia="en-US"/>
        </w:rPr>
        <w:t>-</w:t>
      </w:r>
      <w:r>
        <w:rPr>
          <w:lang w:eastAsia="en-US"/>
        </w:rPr>
        <w:t xml:space="preserve">related measures </w:t>
      </w:r>
      <w:r w:rsidR="00074A72">
        <w:rPr>
          <w:lang w:eastAsia="en-US"/>
        </w:rPr>
        <w:t xml:space="preserve">only be considered </w:t>
      </w:r>
      <w:r>
        <w:rPr>
          <w:lang w:eastAsia="en-US"/>
        </w:rPr>
        <w:t>once tranche</w:t>
      </w:r>
      <w:r w:rsidR="00F522E9">
        <w:rPr>
          <w:lang w:eastAsia="en-US"/>
        </w:rPr>
        <w:t>s</w:t>
      </w:r>
      <w:r>
        <w:rPr>
          <w:lang w:eastAsia="en-US"/>
        </w:rPr>
        <w:t xml:space="preserve"> one and two have been </w:t>
      </w:r>
      <w:r w:rsidR="001415C2">
        <w:rPr>
          <w:lang w:eastAsia="en-US"/>
        </w:rPr>
        <w:t>progressed</w:t>
      </w:r>
      <w:r>
        <w:rPr>
          <w:lang w:eastAsia="en-US"/>
        </w:rPr>
        <w:t>.</w:t>
      </w:r>
    </w:p>
    <w:p w14:paraId="7AB058A1" w14:textId="7BE4610F" w:rsidR="00F63392" w:rsidRPr="00A402AF" w:rsidRDefault="005479DB" w:rsidP="00F63392">
      <w:pPr>
        <w:pStyle w:val="Heading1"/>
        <w:spacing w:after="160" w:line="259" w:lineRule="auto"/>
      </w:pPr>
      <w:r>
        <w:rPr>
          <w:noProof/>
        </w:rPr>
        <mc:AlternateContent>
          <mc:Choice Requires="wps">
            <w:drawing>
              <wp:anchor distT="0" distB="0" distL="114300" distR="114300" simplePos="0" relativeHeight="251679744" behindDoc="0" locked="0" layoutInCell="1" allowOverlap="1" wp14:anchorId="4015DD22" wp14:editId="3DC8234D">
                <wp:simplePos x="0" y="0"/>
                <wp:positionH relativeFrom="column">
                  <wp:posOffset>388752</wp:posOffset>
                </wp:positionH>
                <wp:positionV relativeFrom="paragraph">
                  <wp:posOffset>387596</wp:posOffset>
                </wp:positionV>
                <wp:extent cx="5384042" cy="675564"/>
                <wp:effectExtent l="0" t="0" r="7620" b="0"/>
                <wp:wrapNone/>
                <wp:docPr id="32" name="Text Box 32"/>
                <wp:cNvGraphicFramePr/>
                <a:graphic xmlns:a="http://schemas.openxmlformats.org/drawingml/2006/main">
                  <a:graphicData uri="http://schemas.microsoft.com/office/word/2010/wordprocessingShape">
                    <wps:wsp>
                      <wps:cNvSpPr txBox="1"/>
                      <wps:spPr>
                        <a:xfrm>
                          <a:off x="0" y="0"/>
                          <a:ext cx="5384042" cy="675564"/>
                        </a:xfrm>
                        <a:prstGeom prst="rect">
                          <a:avLst/>
                        </a:prstGeom>
                        <a:solidFill>
                          <a:schemeClr val="bg1">
                            <a:lumMod val="85000"/>
                          </a:schemeClr>
                        </a:solidFill>
                        <a:ln w="6350">
                          <a:noFill/>
                        </a:ln>
                      </wps:spPr>
                      <wps:txbx>
                        <w:txbxContent>
                          <w:p w14:paraId="0E6A1BE9" w14:textId="0CAB5B2E" w:rsidR="005479DB" w:rsidRDefault="005479DB">
                            <w:r>
                              <w:t>s 9(2)(f)(iv)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15DD22" id="Text Box 32" o:spid="_x0000_s1045" type="#_x0000_t202" style="position:absolute;left:0;text-align:left;margin-left:30.6pt;margin-top:30.5pt;width:423.95pt;height:53.2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" fillcolor="#d8d8d8 [2732]" stroked="f" strokeweight=".5pt">
                <v:textbox>
                  <w:txbxContent>
                    <w:p w14:paraId="0E6A1BE9" w14:textId="0CAB5B2E" w:rsidR="005479DB" w:rsidRDefault="005479DB">
                      <w:r>
                        <w:t>s 9(2)(f)(iv)</w:t>
                      </w:r>
                    </w:p>
                  </w:txbxContent>
                </v:textbox>
              </v:shape>
            </w:pict>
          </mc:Fallback>
        </mc:AlternateContent>
      </w:r>
      <w:r w:rsidR="00F63392">
        <w:t xml:space="preserve"> Fiscal impact</w:t>
      </w:r>
    </w:p>
    <w:p w14:paraId="7BE22115" w14:textId="45FB2A74" w:rsidR="00F63392" w:rsidRPr="003A53BC" w:rsidRDefault="007054CF" w:rsidP="00712E26">
      <w:pPr>
        <w:pStyle w:val="NumberedParagraph"/>
        <w:tabs>
          <w:tab w:val="clear" w:pos="851"/>
        </w:tabs>
        <w:ind w:left="709"/>
        <w:rPr>
          <w:lang w:eastAsia="en-US"/>
        </w:rPr>
      </w:pPr>
      <w:r w:rsidRPr="005479DB">
        <w:rPr>
          <w:color w:val="F2F2F2" w:themeColor="background1" w:themeShade="F2"/>
          <w:lang w:eastAsia="en-US"/>
        </w:rPr>
        <w:t>……………………………………………………………………………………………………………………………………………………………………………………………………………………………………………………………………………………………………………………………………………………………………………………………………………………………………………</w:t>
      </w:r>
      <w:r w:rsidR="00F63392" w:rsidRPr="003A53BC">
        <w:rPr>
          <w:lang w:eastAsia="en-US"/>
        </w:rPr>
        <w:t xml:space="preserve"> </w:t>
      </w:r>
    </w:p>
    <w:p w14:paraId="39F4A4D3" w14:textId="08B47117" w:rsidR="00F63392" w:rsidRDefault="00F63392" w:rsidP="00712E26">
      <w:pPr>
        <w:pStyle w:val="NumberedParagraph"/>
        <w:tabs>
          <w:tab w:val="clear" w:pos="851"/>
        </w:tabs>
        <w:ind w:left="709"/>
        <w:rPr>
          <w:lang w:eastAsia="en-US"/>
        </w:rPr>
      </w:pPr>
      <w:r>
        <w:rPr>
          <w:lang w:eastAsia="en-US"/>
        </w:rPr>
        <w:t xml:space="preserve">We will report to you on the fiscal impact of the </w:t>
      </w:r>
      <w:r w:rsidR="00C61107">
        <w:rPr>
          <w:lang w:eastAsia="en-US"/>
        </w:rPr>
        <w:t>other possible measures</w:t>
      </w:r>
      <w:r>
        <w:rPr>
          <w:lang w:eastAsia="en-US"/>
        </w:rPr>
        <w:t xml:space="preserve"> when we report on them in more detail.</w:t>
      </w:r>
    </w:p>
    <w:p w14:paraId="51BD5652" w14:textId="77777777" w:rsidR="00A402AF" w:rsidRPr="00A402AF" w:rsidRDefault="00A402AF" w:rsidP="00A402AF">
      <w:pPr>
        <w:pStyle w:val="Heading1"/>
        <w:spacing w:after="160" w:line="259" w:lineRule="auto"/>
      </w:pPr>
      <w:r w:rsidRPr="00A402AF">
        <w:t>Process and next steps</w:t>
      </w:r>
    </w:p>
    <w:p w14:paraId="28108DBF" w14:textId="50C02330" w:rsidR="004F64C4" w:rsidRPr="00712E26" w:rsidRDefault="004F64C4" w:rsidP="00712E26">
      <w:pPr>
        <w:pStyle w:val="NumberedParagraph"/>
        <w:tabs>
          <w:tab w:val="clear" w:pos="851"/>
        </w:tabs>
        <w:ind w:left="709"/>
        <w:rPr>
          <w:lang w:eastAsia="en-US"/>
        </w:rPr>
      </w:pPr>
      <w:r w:rsidRPr="00712E26">
        <w:rPr>
          <w:lang w:eastAsia="en-US"/>
        </w:rPr>
        <w:t>Officials recommend the following</w:t>
      </w:r>
      <w:r w:rsidR="00950B5D" w:rsidRPr="00712E26">
        <w:rPr>
          <w:lang w:eastAsia="en-US"/>
        </w:rPr>
        <w:t xml:space="preserve"> timeframes</w:t>
      </w:r>
      <w:r w:rsidRPr="00712E26">
        <w:rPr>
          <w:lang w:eastAsia="en-US"/>
        </w:rPr>
        <w:t>:</w:t>
      </w:r>
    </w:p>
    <w:p w14:paraId="1E1AA3B1" w14:textId="418BD05B" w:rsidR="004F64C4" w:rsidRPr="00712E26" w:rsidRDefault="003504B6" w:rsidP="00712E26">
      <w:pPr>
        <w:pStyle w:val="NumberedParagraph"/>
        <w:numPr>
          <w:ilvl w:val="0"/>
          <w:numId w:val="76"/>
        </w:numPr>
        <w:ind w:left="1276" w:hanging="567"/>
        <w:rPr>
          <w:lang w:eastAsia="en-US"/>
        </w:rPr>
      </w:pPr>
      <w:r w:rsidRPr="00712E26">
        <w:rPr>
          <w:b/>
          <w:bCs/>
          <w:lang w:eastAsia="en-US"/>
        </w:rPr>
        <w:t>First tranche (d</w:t>
      </w:r>
      <w:r w:rsidR="004F64C4" w:rsidRPr="00712E26">
        <w:rPr>
          <w:b/>
          <w:bCs/>
          <w:lang w:eastAsia="en-US"/>
        </w:rPr>
        <w:t>ividend integrity</w:t>
      </w:r>
      <w:r w:rsidRPr="00712E26">
        <w:rPr>
          <w:b/>
          <w:bCs/>
          <w:lang w:eastAsia="en-US"/>
        </w:rPr>
        <w:t xml:space="preserve"> and income attribution)</w:t>
      </w:r>
      <w:r w:rsidR="004F64C4" w:rsidRPr="00712E26">
        <w:rPr>
          <w:b/>
          <w:bCs/>
          <w:lang w:eastAsia="en-US"/>
        </w:rPr>
        <w:t>:</w:t>
      </w:r>
      <w:r w:rsidR="004F64C4" w:rsidRPr="00712E26">
        <w:rPr>
          <w:lang w:eastAsia="en-US"/>
        </w:rPr>
        <w:t xml:space="preserve"> </w:t>
      </w:r>
      <w:r w:rsidR="002A0B1D" w:rsidRPr="00712E26">
        <w:rPr>
          <w:lang w:eastAsia="en-US"/>
        </w:rPr>
        <w:t xml:space="preserve">Officials </w:t>
      </w:r>
      <w:r w:rsidR="00825574" w:rsidRPr="00712E26">
        <w:rPr>
          <w:lang w:eastAsia="en-US"/>
        </w:rPr>
        <w:t xml:space="preserve">would release a </w:t>
      </w:r>
      <w:r w:rsidR="000C4A00" w:rsidRPr="00712E26">
        <w:rPr>
          <w:lang w:eastAsia="en-US"/>
        </w:rPr>
        <w:t>discussion</w:t>
      </w:r>
      <w:r w:rsidR="00825574" w:rsidRPr="00712E26">
        <w:rPr>
          <w:lang w:eastAsia="en-US"/>
        </w:rPr>
        <w:t xml:space="preserve"> </w:t>
      </w:r>
      <w:r w:rsidR="00F23AC5" w:rsidRPr="00712E26">
        <w:rPr>
          <w:lang w:eastAsia="en-US"/>
        </w:rPr>
        <w:t xml:space="preserve">document </w:t>
      </w:r>
      <w:r w:rsidR="00E56CEC" w:rsidRPr="00712E26">
        <w:rPr>
          <w:lang w:eastAsia="en-US"/>
        </w:rPr>
        <w:t>in</w:t>
      </w:r>
      <w:r w:rsidR="00343EBE" w:rsidRPr="00712E26">
        <w:rPr>
          <w:lang w:eastAsia="en-US"/>
        </w:rPr>
        <w:t xml:space="preserve"> early</w:t>
      </w:r>
      <w:r w:rsidR="00E56CEC" w:rsidRPr="00712E26">
        <w:rPr>
          <w:lang w:eastAsia="en-US"/>
        </w:rPr>
        <w:t xml:space="preserve"> 202</w:t>
      </w:r>
      <w:r w:rsidR="00CC7D93" w:rsidRPr="00712E26">
        <w:rPr>
          <w:lang w:eastAsia="en-US"/>
        </w:rPr>
        <w:t>2</w:t>
      </w:r>
      <w:r w:rsidR="00E56CEC" w:rsidRPr="00712E26">
        <w:rPr>
          <w:lang w:eastAsia="en-US"/>
        </w:rPr>
        <w:t xml:space="preserve"> and </w:t>
      </w:r>
      <w:r w:rsidR="00825574" w:rsidRPr="00712E26">
        <w:rPr>
          <w:lang w:eastAsia="en-US"/>
        </w:rPr>
        <w:t xml:space="preserve">consult </w:t>
      </w:r>
      <w:r w:rsidR="00E56CEC" w:rsidRPr="00712E26">
        <w:rPr>
          <w:lang w:eastAsia="en-US"/>
        </w:rPr>
        <w:t>during that year</w:t>
      </w:r>
      <w:r w:rsidR="002F3799">
        <w:rPr>
          <w:lang w:eastAsia="en-US"/>
        </w:rPr>
        <w:t xml:space="preserve">. </w:t>
      </w:r>
      <w:r w:rsidR="00343EBE" w:rsidRPr="00712E26">
        <w:rPr>
          <w:lang w:eastAsia="en-US"/>
        </w:rPr>
        <w:t>We would report back to you on the consultation and on our final policy recommendations in the middle of 2022</w:t>
      </w:r>
      <w:r w:rsidR="002F3799">
        <w:rPr>
          <w:lang w:eastAsia="en-US"/>
        </w:rPr>
        <w:t xml:space="preserve">. </w:t>
      </w:r>
      <w:r w:rsidR="00D5058B" w:rsidRPr="00712E26">
        <w:rPr>
          <w:lang w:eastAsia="en-US"/>
        </w:rPr>
        <w:t xml:space="preserve">Depending on the availability of a bill, it could be </w:t>
      </w:r>
      <w:r w:rsidR="00CC7D93" w:rsidRPr="00712E26">
        <w:rPr>
          <w:lang w:eastAsia="en-US"/>
        </w:rPr>
        <w:t>introduced</w:t>
      </w:r>
      <w:r w:rsidRPr="00712E26">
        <w:rPr>
          <w:lang w:eastAsia="en-US"/>
        </w:rPr>
        <w:t xml:space="preserve"> </w:t>
      </w:r>
      <w:r w:rsidR="0093046D" w:rsidRPr="00712E26">
        <w:rPr>
          <w:lang w:eastAsia="en-US"/>
        </w:rPr>
        <w:t>later in 2022</w:t>
      </w:r>
      <w:r w:rsidR="00CC7D93" w:rsidRPr="00712E26">
        <w:rPr>
          <w:lang w:eastAsia="en-US"/>
        </w:rPr>
        <w:t xml:space="preserve"> </w:t>
      </w:r>
      <w:r w:rsidR="0093046D" w:rsidRPr="00712E26">
        <w:rPr>
          <w:lang w:eastAsia="en-US"/>
        </w:rPr>
        <w:t>and enacted with application from 1 April 2023.</w:t>
      </w:r>
    </w:p>
    <w:p w14:paraId="7F0685D4" w14:textId="38CCAE8B" w:rsidR="004F64C4" w:rsidRPr="00712E26" w:rsidRDefault="004D13B4" w:rsidP="00712E26">
      <w:pPr>
        <w:pStyle w:val="NumberedParagraph"/>
        <w:numPr>
          <w:ilvl w:val="0"/>
          <w:numId w:val="76"/>
        </w:numPr>
        <w:ind w:left="1276" w:hanging="567"/>
        <w:rPr>
          <w:lang w:eastAsia="en-US"/>
        </w:rPr>
      </w:pPr>
      <w:r w:rsidRPr="008B2611">
        <w:rPr>
          <w:b/>
          <w:bCs/>
          <w:lang w:eastAsia="en-US"/>
        </w:rPr>
        <w:t>Second tranche</w:t>
      </w:r>
      <w:r w:rsidRPr="004D13B4">
        <w:rPr>
          <w:b/>
          <w:bCs/>
          <w:lang w:eastAsia="en-US"/>
        </w:rPr>
        <w:t xml:space="preserve"> </w:t>
      </w:r>
      <w:r>
        <w:rPr>
          <w:b/>
          <w:bCs/>
          <w:lang w:eastAsia="en-US"/>
        </w:rPr>
        <w:t>(t</w:t>
      </w:r>
      <w:r w:rsidR="004F64C4" w:rsidRPr="00712E26">
        <w:rPr>
          <w:b/>
          <w:bCs/>
          <w:lang w:eastAsia="en-US"/>
        </w:rPr>
        <w:t>rust integrity proposals</w:t>
      </w:r>
      <w:r w:rsidR="00C50FD1" w:rsidRPr="00712E26">
        <w:rPr>
          <w:b/>
          <w:bCs/>
          <w:lang w:eastAsia="en-US"/>
        </w:rPr>
        <w:t xml:space="preserve"> </w:t>
      </w:r>
      <w:r w:rsidR="00950B5D" w:rsidRPr="00712E26">
        <w:rPr>
          <w:b/>
          <w:bCs/>
          <w:lang w:eastAsia="en-US"/>
        </w:rPr>
        <w:t>and further company integrity proposals</w:t>
      </w:r>
      <w:r w:rsidR="00C50FD1" w:rsidRPr="00712E26">
        <w:rPr>
          <w:b/>
          <w:bCs/>
          <w:lang w:eastAsia="en-US"/>
        </w:rPr>
        <w:t>)</w:t>
      </w:r>
      <w:r w:rsidR="004F64C4" w:rsidRPr="00712E26">
        <w:rPr>
          <w:b/>
          <w:bCs/>
          <w:lang w:eastAsia="en-US"/>
        </w:rPr>
        <w:t>:</w:t>
      </w:r>
      <w:r w:rsidR="004F64C4" w:rsidRPr="00712E26">
        <w:rPr>
          <w:lang w:eastAsia="en-US"/>
        </w:rPr>
        <w:t xml:space="preserve"> </w:t>
      </w:r>
      <w:r w:rsidR="00B01D88" w:rsidRPr="00712E26">
        <w:rPr>
          <w:lang w:eastAsia="en-US"/>
        </w:rPr>
        <w:t xml:space="preserve">Given the need to review the </w:t>
      </w:r>
      <w:r w:rsidR="00BE5224" w:rsidRPr="00712E26">
        <w:rPr>
          <w:lang w:eastAsia="en-US"/>
        </w:rPr>
        <w:t>information</w:t>
      </w:r>
      <w:r w:rsidR="0061574B" w:rsidRPr="00712E26">
        <w:rPr>
          <w:lang w:eastAsia="en-US"/>
        </w:rPr>
        <w:t xml:space="preserve"> gathered from the trust disclosure project</w:t>
      </w:r>
      <w:r w:rsidR="00527A56" w:rsidRPr="00712E26">
        <w:rPr>
          <w:lang w:eastAsia="en-US"/>
        </w:rPr>
        <w:t xml:space="preserve">, </w:t>
      </w:r>
      <w:r w:rsidR="00CC7D93" w:rsidRPr="00712E26">
        <w:rPr>
          <w:lang w:eastAsia="en-US"/>
        </w:rPr>
        <w:t xml:space="preserve">we propose reporting back to you on recommended measures </w:t>
      </w:r>
      <w:r w:rsidR="005F4121" w:rsidRPr="00712E26">
        <w:rPr>
          <w:lang w:eastAsia="en-US"/>
        </w:rPr>
        <w:t xml:space="preserve">in </w:t>
      </w:r>
      <w:r w:rsidR="003278E3" w:rsidRPr="00712E26">
        <w:rPr>
          <w:lang w:eastAsia="en-US"/>
        </w:rPr>
        <w:t xml:space="preserve">the second half of </w:t>
      </w:r>
      <w:r w:rsidR="005F4121" w:rsidRPr="00712E26">
        <w:rPr>
          <w:lang w:eastAsia="en-US"/>
        </w:rPr>
        <w:t>202</w:t>
      </w:r>
      <w:r w:rsidR="003D1CEE" w:rsidRPr="00712E26">
        <w:rPr>
          <w:lang w:eastAsia="en-US"/>
        </w:rPr>
        <w:t>3</w:t>
      </w:r>
      <w:r w:rsidR="002F3799">
        <w:rPr>
          <w:lang w:eastAsia="en-US"/>
        </w:rPr>
        <w:t xml:space="preserve">. </w:t>
      </w:r>
      <w:r w:rsidR="005F4121" w:rsidRPr="00712E26">
        <w:rPr>
          <w:lang w:eastAsia="en-US"/>
        </w:rPr>
        <w:t>Consultation would follow in 2023</w:t>
      </w:r>
      <w:r w:rsidR="003D1CEE" w:rsidRPr="00712E26">
        <w:rPr>
          <w:lang w:eastAsia="en-US"/>
        </w:rPr>
        <w:t xml:space="preserve"> </w:t>
      </w:r>
      <w:r w:rsidR="005F4121" w:rsidRPr="00712E26">
        <w:rPr>
          <w:lang w:eastAsia="en-US"/>
        </w:rPr>
        <w:t>or early 2024</w:t>
      </w:r>
      <w:r w:rsidR="003D1CEE" w:rsidRPr="00712E26">
        <w:rPr>
          <w:lang w:eastAsia="en-US"/>
        </w:rPr>
        <w:t xml:space="preserve">, with a </w:t>
      </w:r>
      <w:r w:rsidR="00025D8A" w:rsidRPr="00712E26">
        <w:rPr>
          <w:lang w:eastAsia="en-US"/>
        </w:rPr>
        <w:t>b</w:t>
      </w:r>
      <w:r w:rsidR="003D1CEE" w:rsidRPr="00712E26">
        <w:rPr>
          <w:lang w:eastAsia="en-US"/>
        </w:rPr>
        <w:t>ill later in 2024</w:t>
      </w:r>
      <w:r w:rsidR="002F3799">
        <w:rPr>
          <w:lang w:eastAsia="en-US"/>
        </w:rPr>
        <w:t xml:space="preserve">. </w:t>
      </w:r>
      <w:r w:rsidR="00CC7D93" w:rsidRPr="00712E26">
        <w:rPr>
          <w:lang w:eastAsia="en-US"/>
        </w:rPr>
        <w:t xml:space="preserve"> </w:t>
      </w:r>
    </w:p>
    <w:p w14:paraId="632F0EBD" w14:textId="7EF2764A" w:rsidR="0061574B" w:rsidRPr="00712E26" w:rsidRDefault="00074A72" w:rsidP="00712E26">
      <w:pPr>
        <w:pStyle w:val="NumberedParagraph"/>
        <w:tabs>
          <w:tab w:val="clear" w:pos="851"/>
        </w:tabs>
        <w:ind w:left="709"/>
        <w:rPr>
          <w:lang w:eastAsia="en-US"/>
        </w:rPr>
      </w:pPr>
      <w:r>
        <w:rPr>
          <w:lang w:eastAsia="en-US"/>
        </w:rPr>
        <w:t xml:space="preserve">We could also </w:t>
      </w:r>
      <w:r w:rsidR="005F4121" w:rsidRPr="00712E26">
        <w:rPr>
          <w:lang w:eastAsia="en-US"/>
        </w:rPr>
        <w:t xml:space="preserve">report to you on </w:t>
      </w:r>
      <w:r w:rsidRPr="00712E26">
        <w:rPr>
          <w:lang w:eastAsia="en-US"/>
        </w:rPr>
        <w:t xml:space="preserve">possible PIE changes </w:t>
      </w:r>
      <w:r w:rsidR="005F4121" w:rsidRPr="00712E26">
        <w:rPr>
          <w:lang w:eastAsia="en-US"/>
        </w:rPr>
        <w:t>in 202</w:t>
      </w:r>
      <w:r w:rsidR="003D1CEE" w:rsidRPr="00712E26">
        <w:rPr>
          <w:lang w:eastAsia="en-US"/>
        </w:rPr>
        <w:t>4</w:t>
      </w:r>
      <w:r w:rsidR="005F4121" w:rsidRPr="00712E26">
        <w:rPr>
          <w:lang w:eastAsia="en-US"/>
        </w:rPr>
        <w:t>, following development of the policy for the trust measures</w:t>
      </w:r>
      <w:r w:rsidR="002F3799">
        <w:rPr>
          <w:lang w:eastAsia="en-US"/>
        </w:rPr>
        <w:t xml:space="preserve">. </w:t>
      </w:r>
    </w:p>
    <w:p w14:paraId="315FE908" w14:textId="77777777" w:rsidR="002C30C4" w:rsidRDefault="002C30C4" w:rsidP="0061574B">
      <w:pPr>
        <w:pStyle w:val="NumberedParagraph"/>
        <w:numPr>
          <w:ilvl w:val="0"/>
          <w:numId w:val="0"/>
        </w:numPr>
        <w:ind w:left="851"/>
        <w:sectPr w:rsidR="002C30C4" w:rsidSect="003940D7">
          <w:headerReference w:type="default" r:id="rId16"/>
          <w:footerReference w:type="default" r:id="rId17"/>
          <w:pgSz w:w="11906" w:h="16838"/>
          <w:pgMar w:top="1134" w:right="1418" w:bottom="1134" w:left="1418" w:header="709" w:footer="709" w:gutter="0"/>
          <w:pgNumType w:start="1"/>
          <w:cols w:space="708"/>
          <w:docGrid w:linePitch="360"/>
        </w:sectPr>
      </w:pPr>
    </w:p>
    <w:tbl>
      <w:tblPr>
        <w:tblW w:w="0" w:type="auto"/>
        <w:tblInd w:w="680" w:type="dxa"/>
        <w:tblCellMar>
          <w:left w:w="0" w:type="dxa"/>
          <w:right w:w="0" w:type="dxa"/>
        </w:tblCellMar>
        <w:tblLook w:val="04A0" w:firstRow="1" w:lastRow="0" w:firstColumn="1" w:lastColumn="0" w:noHBand="0" w:noVBand="1"/>
      </w:tblPr>
      <w:tblGrid>
        <w:gridCol w:w="13136"/>
      </w:tblGrid>
      <w:tr w:rsidR="00FA0C55" w:rsidRPr="00FA0C55" w14:paraId="6B59AC5B" w14:textId="77777777" w:rsidTr="006E2BED">
        <w:trPr>
          <w:cantSplit/>
          <w:tblHeader/>
        </w:trPr>
        <w:tc>
          <w:tcPr>
            <w:tcW w:w="13136" w:type="dxa"/>
            <w:tcBorders>
              <w:bottom w:val="single" w:sz="4" w:space="0" w:color="auto"/>
            </w:tcBorders>
            <w:tcMar>
              <w:top w:w="0" w:type="dxa"/>
              <w:left w:w="108" w:type="dxa"/>
              <w:bottom w:w="0" w:type="dxa"/>
              <w:right w:w="108" w:type="dxa"/>
            </w:tcMar>
          </w:tcPr>
          <w:p w14:paraId="477B96EC" w14:textId="3AEA2130" w:rsidR="000E2331" w:rsidRPr="00FA0C55" w:rsidRDefault="00FA0C55" w:rsidP="00FA0C55">
            <w:pPr>
              <w:tabs>
                <w:tab w:val="left" w:pos="720"/>
              </w:tabs>
              <w:spacing w:before="60" w:after="200" w:line="240" w:lineRule="auto"/>
              <w:jc w:val="left"/>
              <w:rPr>
                <w:b/>
                <w:bCs/>
                <w:szCs w:val="23"/>
                <w:lang w:eastAsia="en-NZ"/>
              </w:rPr>
            </w:pPr>
            <w:r w:rsidRPr="00FA0C55">
              <w:rPr>
                <w:b/>
                <w:bCs/>
                <w:szCs w:val="23"/>
                <w:lang w:eastAsia="en-NZ"/>
              </w:rPr>
              <w:lastRenderedPageBreak/>
              <w:t>Annex</w:t>
            </w:r>
            <w:r w:rsidR="005B7D8A">
              <w:rPr>
                <w:b/>
                <w:bCs/>
                <w:szCs w:val="23"/>
                <w:lang w:eastAsia="en-NZ"/>
              </w:rPr>
              <w:t>:</w:t>
            </w:r>
            <w:r w:rsidRPr="00FA0C55">
              <w:rPr>
                <w:b/>
                <w:bCs/>
                <w:szCs w:val="23"/>
                <w:lang w:eastAsia="en-NZ"/>
              </w:rPr>
              <w:t xml:space="preserve"> </w:t>
            </w:r>
            <w:r w:rsidR="00D703ED">
              <w:rPr>
                <w:b/>
                <w:bCs/>
                <w:szCs w:val="23"/>
                <w:lang w:eastAsia="en-NZ"/>
              </w:rPr>
              <w:t>Description of possible integrity measures</w:t>
            </w:r>
          </w:p>
        </w:tc>
      </w:tr>
    </w:tbl>
    <w:p w14:paraId="609599F8" w14:textId="0B36B793" w:rsidR="00DC35EC" w:rsidRDefault="00DC35EC"/>
    <w:p w14:paraId="33FCFB05" w14:textId="65105D1C" w:rsidR="006E5ADA" w:rsidRDefault="00DC35EC" w:rsidP="00DC35EC">
      <w:pPr>
        <w:spacing w:after="160" w:line="259" w:lineRule="auto"/>
        <w:jc w:val="left"/>
      </w:pPr>
      <w:r>
        <w:br w:type="page"/>
      </w:r>
    </w:p>
    <w:tbl>
      <w:tblPr>
        <w:tblStyle w:val="TableGrid"/>
        <w:tblpPr w:leftFromText="180" w:rightFromText="180" w:vertAnchor="text" w:horzAnchor="page" w:tblpX="1771" w:tblpY="1"/>
        <w:tblOverlap w:val="never"/>
        <w:tblW w:w="0" w:type="auto"/>
        <w:tblLook w:val="04A0" w:firstRow="1" w:lastRow="0" w:firstColumn="1" w:lastColumn="0" w:noHBand="0" w:noVBand="1"/>
      </w:tblPr>
      <w:tblGrid>
        <w:gridCol w:w="1446"/>
        <w:gridCol w:w="2079"/>
        <w:gridCol w:w="2111"/>
        <w:gridCol w:w="1488"/>
        <w:gridCol w:w="4211"/>
        <w:gridCol w:w="2552"/>
      </w:tblGrid>
      <w:tr w:rsidR="00EC5ABE" w14:paraId="2E369108" w14:textId="77777777" w:rsidTr="000804E8">
        <w:trPr>
          <w:tblHeader w:val="0"/>
        </w:trPr>
        <w:tc>
          <w:tcPr>
            <w:tcW w:w="1446" w:type="dxa"/>
          </w:tcPr>
          <w:p w14:paraId="1C5DA213" w14:textId="77777777" w:rsidR="00EC5ABE" w:rsidRPr="0011311F" w:rsidRDefault="00EC5ABE" w:rsidP="00EC5ABE">
            <w:pPr>
              <w:jc w:val="center"/>
              <w:rPr>
                <w:b/>
                <w:bCs/>
                <w:sz w:val="20"/>
              </w:rPr>
            </w:pPr>
            <w:r w:rsidRPr="0011311F">
              <w:rPr>
                <w:b/>
                <w:bCs/>
                <w:sz w:val="20"/>
              </w:rPr>
              <w:lastRenderedPageBreak/>
              <w:t>Entity</w:t>
            </w:r>
          </w:p>
        </w:tc>
        <w:tc>
          <w:tcPr>
            <w:tcW w:w="2079" w:type="dxa"/>
          </w:tcPr>
          <w:p w14:paraId="4F1F64BB" w14:textId="77777777" w:rsidR="00EC5ABE" w:rsidRPr="0011311F" w:rsidRDefault="00EC5ABE" w:rsidP="00EC5ABE">
            <w:pPr>
              <w:jc w:val="center"/>
              <w:rPr>
                <w:b/>
                <w:bCs/>
                <w:sz w:val="20"/>
              </w:rPr>
            </w:pPr>
            <w:r w:rsidRPr="0011311F">
              <w:rPr>
                <w:b/>
                <w:bCs/>
                <w:sz w:val="20"/>
              </w:rPr>
              <w:t>Integrity issue</w:t>
            </w:r>
          </w:p>
        </w:tc>
        <w:tc>
          <w:tcPr>
            <w:tcW w:w="2111" w:type="dxa"/>
          </w:tcPr>
          <w:p w14:paraId="02682BC2" w14:textId="77777777" w:rsidR="00EC5ABE" w:rsidRPr="0011311F" w:rsidRDefault="00EC5ABE" w:rsidP="00EC5ABE">
            <w:pPr>
              <w:jc w:val="center"/>
              <w:rPr>
                <w:b/>
                <w:bCs/>
                <w:sz w:val="20"/>
              </w:rPr>
            </w:pPr>
            <w:r w:rsidRPr="0011311F">
              <w:rPr>
                <w:b/>
                <w:bCs/>
                <w:sz w:val="20"/>
              </w:rPr>
              <w:t>Measure</w:t>
            </w:r>
          </w:p>
        </w:tc>
        <w:tc>
          <w:tcPr>
            <w:tcW w:w="1488" w:type="dxa"/>
          </w:tcPr>
          <w:p w14:paraId="71637270" w14:textId="77777777" w:rsidR="00EC5ABE" w:rsidRPr="0011311F" w:rsidRDefault="00EC5ABE" w:rsidP="00EC5ABE">
            <w:pPr>
              <w:jc w:val="center"/>
              <w:rPr>
                <w:b/>
                <w:bCs/>
                <w:sz w:val="20"/>
              </w:rPr>
            </w:pPr>
            <w:r w:rsidRPr="0011311F">
              <w:rPr>
                <w:b/>
                <w:bCs/>
                <w:sz w:val="20"/>
              </w:rPr>
              <w:t>Type of income</w:t>
            </w:r>
          </w:p>
        </w:tc>
        <w:tc>
          <w:tcPr>
            <w:tcW w:w="4211" w:type="dxa"/>
          </w:tcPr>
          <w:p w14:paraId="0F2A1F0A" w14:textId="77777777" w:rsidR="00EC5ABE" w:rsidRPr="0011311F" w:rsidRDefault="00EC5ABE" w:rsidP="00EC5ABE">
            <w:pPr>
              <w:jc w:val="center"/>
              <w:rPr>
                <w:b/>
                <w:bCs/>
                <w:sz w:val="20"/>
              </w:rPr>
            </w:pPr>
            <w:r w:rsidRPr="0011311F">
              <w:rPr>
                <w:b/>
                <w:bCs/>
                <w:sz w:val="20"/>
              </w:rPr>
              <w:t>Comment</w:t>
            </w:r>
          </w:p>
        </w:tc>
        <w:tc>
          <w:tcPr>
            <w:tcW w:w="2552" w:type="dxa"/>
          </w:tcPr>
          <w:p w14:paraId="5DF57FD9" w14:textId="0D63445E" w:rsidR="00EC5ABE" w:rsidRPr="0011311F" w:rsidRDefault="00EC5ABE" w:rsidP="00EC5ABE">
            <w:pPr>
              <w:jc w:val="center"/>
              <w:rPr>
                <w:b/>
                <w:bCs/>
                <w:sz w:val="20"/>
              </w:rPr>
            </w:pPr>
            <w:r w:rsidRPr="0011311F">
              <w:rPr>
                <w:b/>
                <w:bCs/>
                <w:sz w:val="20"/>
              </w:rPr>
              <w:t xml:space="preserve">Earliest </w:t>
            </w:r>
            <w:proofErr w:type="spellStart"/>
            <w:r w:rsidRPr="0011311F">
              <w:rPr>
                <w:b/>
                <w:bCs/>
                <w:sz w:val="20"/>
              </w:rPr>
              <w:t>feable</w:t>
            </w:r>
            <w:proofErr w:type="spellEnd"/>
            <w:r w:rsidRPr="0011311F">
              <w:rPr>
                <w:b/>
                <w:bCs/>
                <w:sz w:val="20"/>
              </w:rPr>
              <w:t xml:space="preserve"> application date</w:t>
            </w:r>
          </w:p>
        </w:tc>
      </w:tr>
      <w:tr w:rsidR="00EC5ABE" w14:paraId="77B7FC09" w14:textId="77777777" w:rsidTr="000804E8">
        <w:trPr>
          <w:tblHeader w:val="0"/>
        </w:trPr>
        <w:tc>
          <w:tcPr>
            <w:tcW w:w="1446" w:type="dxa"/>
          </w:tcPr>
          <w:p w14:paraId="7E66BAA4" w14:textId="1D54D660" w:rsidR="00EC5ABE" w:rsidRPr="003527F0" w:rsidRDefault="003527F0" w:rsidP="00EC5ABE">
            <w:pPr>
              <w:rPr>
                <w:b/>
                <w:bCs/>
                <w:sz w:val="20"/>
              </w:rPr>
            </w:pPr>
            <w:r>
              <w:rPr>
                <w:b/>
                <w:bCs/>
                <w:sz w:val="20"/>
              </w:rPr>
              <w:t>Trusts and companies</w:t>
            </w:r>
          </w:p>
        </w:tc>
        <w:tc>
          <w:tcPr>
            <w:tcW w:w="2079" w:type="dxa"/>
          </w:tcPr>
          <w:p w14:paraId="46132482" w14:textId="77777777" w:rsidR="00EC5ABE" w:rsidRPr="0011311F" w:rsidRDefault="00EC5ABE" w:rsidP="00EC5ABE">
            <w:pPr>
              <w:rPr>
                <w:sz w:val="20"/>
              </w:rPr>
            </w:pPr>
            <w:r w:rsidRPr="0011311F">
              <w:rPr>
                <w:sz w:val="20"/>
              </w:rPr>
              <w:t>Personal services income</w:t>
            </w:r>
          </w:p>
        </w:tc>
        <w:tc>
          <w:tcPr>
            <w:tcW w:w="2111" w:type="dxa"/>
          </w:tcPr>
          <w:p w14:paraId="676C5DAD" w14:textId="77777777" w:rsidR="00EC5ABE" w:rsidRPr="0011311F" w:rsidRDefault="00EC5ABE" w:rsidP="00EC5ABE">
            <w:pPr>
              <w:rPr>
                <w:sz w:val="20"/>
              </w:rPr>
            </w:pPr>
            <w:r w:rsidRPr="0011311F">
              <w:rPr>
                <w:sz w:val="20"/>
              </w:rPr>
              <w:t>Expand the personal services attribution rule</w:t>
            </w:r>
          </w:p>
        </w:tc>
        <w:tc>
          <w:tcPr>
            <w:tcW w:w="1488" w:type="dxa"/>
          </w:tcPr>
          <w:p w14:paraId="43529681" w14:textId="77777777" w:rsidR="00EC5ABE" w:rsidRPr="0011311F" w:rsidRDefault="00EC5ABE" w:rsidP="00EC5ABE">
            <w:pPr>
              <w:rPr>
                <w:sz w:val="20"/>
              </w:rPr>
            </w:pPr>
            <w:r w:rsidRPr="0011311F">
              <w:rPr>
                <w:sz w:val="20"/>
              </w:rPr>
              <w:t>Labour</w:t>
            </w:r>
          </w:p>
        </w:tc>
        <w:tc>
          <w:tcPr>
            <w:tcW w:w="4211" w:type="dxa"/>
          </w:tcPr>
          <w:p w14:paraId="5264B8D7" w14:textId="59C13A3A" w:rsidR="00EC5ABE" w:rsidRPr="0011311F" w:rsidRDefault="00EC5ABE" w:rsidP="00EC5ABE">
            <w:pPr>
              <w:rPr>
                <w:sz w:val="20"/>
              </w:rPr>
            </w:pPr>
            <w:r w:rsidRPr="0011311F">
              <w:rPr>
                <w:sz w:val="20"/>
              </w:rPr>
              <w:t xml:space="preserve">There is currently a personal services attribution rule </w:t>
            </w:r>
            <w:r w:rsidR="003F7505">
              <w:rPr>
                <w:sz w:val="20"/>
              </w:rPr>
              <w:t xml:space="preserve">that applies </w:t>
            </w:r>
            <w:r w:rsidRPr="0011311F">
              <w:rPr>
                <w:sz w:val="20"/>
              </w:rPr>
              <w:t xml:space="preserve">when personal services </w:t>
            </w:r>
            <w:r w:rsidR="003F7505">
              <w:rPr>
                <w:sz w:val="20"/>
              </w:rPr>
              <w:t>income is</w:t>
            </w:r>
            <w:r w:rsidRPr="0011311F">
              <w:rPr>
                <w:sz w:val="20"/>
              </w:rPr>
              <w:t xml:space="preserve"> earned through a trust or company. However, </w:t>
            </w:r>
            <w:r w:rsidR="003F7505">
              <w:rPr>
                <w:sz w:val="20"/>
              </w:rPr>
              <w:t>i</w:t>
            </w:r>
            <w:r w:rsidR="003A460E">
              <w:rPr>
                <w:sz w:val="20"/>
              </w:rPr>
              <w:t>t</w:t>
            </w:r>
            <w:r w:rsidR="003F7505">
              <w:rPr>
                <w:sz w:val="20"/>
              </w:rPr>
              <w:t xml:space="preserve"> is narrowly dra</w:t>
            </w:r>
            <w:r w:rsidR="003A460E">
              <w:rPr>
                <w:sz w:val="20"/>
              </w:rPr>
              <w:t>f</w:t>
            </w:r>
            <w:r w:rsidR="003F7505">
              <w:rPr>
                <w:sz w:val="20"/>
              </w:rPr>
              <w:t>ted a</w:t>
            </w:r>
            <w:r w:rsidR="003A460E">
              <w:rPr>
                <w:sz w:val="20"/>
              </w:rPr>
              <w:t>nd</w:t>
            </w:r>
            <w:r w:rsidRPr="0011311F">
              <w:rPr>
                <w:sz w:val="20"/>
              </w:rPr>
              <w:t xml:space="preserve"> rarely applies. Officials could consider whether its parameters could be changed to apply more widely.</w:t>
            </w:r>
          </w:p>
          <w:p w14:paraId="7D13F21C" w14:textId="77777777" w:rsidR="00EC5ABE" w:rsidRPr="0011311F" w:rsidRDefault="00EC5ABE" w:rsidP="00EC5ABE">
            <w:pPr>
              <w:rPr>
                <w:sz w:val="20"/>
              </w:rPr>
            </w:pPr>
          </w:p>
        </w:tc>
        <w:tc>
          <w:tcPr>
            <w:tcW w:w="2552" w:type="dxa"/>
          </w:tcPr>
          <w:p w14:paraId="013C0C7E" w14:textId="77777777" w:rsidR="00EC5ABE" w:rsidRPr="0011311F" w:rsidRDefault="00EC5ABE" w:rsidP="00EC5ABE">
            <w:pPr>
              <w:rPr>
                <w:sz w:val="20"/>
              </w:rPr>
            </w:pPr>
            <w:r w:rsidRPr="0011311F">
              <w:rPr>
                <w:sz w:val="20"/>
              </w:rPr>
              <w:t>1 April 2023</w:t>
            </w:r>
          </w:p>
        </w:tc>
      </w:tr>
      <w:tr w:rsidR="001820D6" w14:paraId="4A445859" w14:textId="77777777" w:rsidTr="000804E8">
        <w:trPr>
          <w:tblHeader w:val="0"/>
        </w:trPr>
        <w:tc>
          <w:tcPr>
            <w:tcW w:w="1446" w:type="dxa"/>
            <w:vMerge w:val="restart"/>
          </w:tcPr>
          <w:p w14:paraId="684CE34C" w14:textId="77777777" w:rsidR="001820D6" w:rsidRPr="0011311F" w:rsidRDefault="001820D6" w:rsidP="00EC5ABE">
            <w:pPr>
              <w:rPr>
                <w:b/>
                <w:bCs/>
                <w:sz w:val="20"/>
              </w:rPr>
            </w:pPr>
            <w:r w:rsidRPr="0011311F">
              <w:rPr>
                <w:b/>
                <w:bCs/>
                <w:sz w:val="20"/>
              </w:rPr>
              <w:t>Companies</w:t>
            </w:r>
          </w:p>
        </w:tc>
        <w:tc>
          <w:tcPr>
            <w:tcW w:w="2079" w:type="dxa"/>
            <w:vMerge w:val="restart"/>
          </w:tcPr>
          <w:p w14:paraId="51738638" w14:textId="77777777" w:rsidR="001820D6" w:rsidRDefault="001820D6" w:rsidP="00EC5ABE">
            <w:pPr>
              <w:rPr>
                <w:sz w:val="20"/>
              </w:rPr>
            </w:pPr>
            <w:r w:rsidRPr="0011311F">
              <w:rPr>
                <w:sz w:val="20"/>
              </w:rPr>
              <w:t>Dividend avoidance. Amounts distributed out of retained earnings of a company are intended to be taxed at the shareholder’s personal income tax rate with imputation credits. There are some ways a shareholder can receive these earnings without paying any tax.</w:t>
            </w:r>
          </w:p>
          <w:p w14:paraId="1456FC07" w14:textId="77777777" w:rsidR="001820D6" w:rsidRDefault="001820D6" w:rsidP="00EC5ABE">
            <w:pPr>
              <w:rPr>
                <w:sz w:val="20"/>
              </w:rPr>
            </w:pPr>
          </w:p>
          <w:p w14:paraId="68B8D3EB" w14:textId="2725B3F1" w:rsidR="001820D6" w:rsidRPr="0011311F" w:rsidRDefault="001820D6" w:rsidP="00EC5ABE">
            <w:pPr>
              <w:rPr>
                <w:sz w:val="20"/>
              </w:rPr>
            </w:pPr>
          </w:p>
        </w:tc>
        <w:tc>
          <w:tcPr>
            <w:tcW w:w="2111" w:type="dxa"/>
            <w:vMerge w:val="restart"/>
          </w:tcPr>
          <w:p w14:paraId="67279F49" w14:textId="5D3375F2" w:rsidR="001820D6" w:rsidRPr="0011311F" w:rsidRDefault="001820D6" w:rsidP="00EC5ABE">
            <w:pPr>
              <w:rPr>
                <w:sz w:val="20"/>
              </w:rPr>
            </w:pPr>
            <w:r w:rsidRPr="0011311F">
              <w:rPr>
                <w:sz w:val="20"/>
              </w:rPr>
              <w:t>Tax a portion of receipts related to retained earnings when selling shares in a controlled company</w:t>
            </w:r>
          </w:p>
          <w:p w14:paraId="15A6BB23" w14:textId="59A3B43C" w:rsidR="001820D6" w:rsidRPr="0011311F" w:rsidRDefault="001820D6" w:rsidP="00493DE7">
            <w:pPr>
              <w:jc w:val="center"/>
              <w:rPr>
                <w:sz w:val="20"/>
              </w:rPr>
            </w:pPr>
          </w:p>
        </w:tc>
        <w:tc>
          <w:tcPr>
            <w:tcW w:w="1488" w:type="dxa"/>
            <w:vMerge w:val="restart"/>
          </w:tcPr>
          <w:p w14:paraId="3865DC3F" w14:textId="78A5839C" w:rsidR="001820D6" w:rsidRPr="0011311F" w:rsidRDefault="001820D6" w:rsidP="00493DE7">
            <w:pPr>
              <w:rPr>
                <w:sz w:val="20"/>
              </w:rPr>
            </w:pPr>
            <w:r w:rsidRPr="0011311F">
              <w:rPr>
                <w:sz w:val="20"/>
              </w:rPr>
              <w:t>All</w:t>
            </w:r>
          </w:p>
        </w:tc>
        <w:tc>
          <w:tcPr>
            <w:tcW w:w="4211" w:type="dxa"/>
            <w:vMerge w:val="restart"/>
          </w:tcPr>
          <w:p w14:paraId="382ED486" w14:textId="24CB8120" w:rsidR="001820D6" w:rsidRPr="0011311F" w:rsidRDefault="001820D6" w:rsidP="00EC5ABE">
            <w:pPr>
              <w:rPr>
                <w:sz w:val="20"/>
              </w:rPr>
            </w:pPr>
            <w:r>
              <w:rPr>
                <w:sz w:val="20"/>
              </w:rPr>
              <w:t xml:space="preserve">This would </w:t>
            </w:r>
            <w:r w:rsidRPr="0011311F">
              <w:rPr>
                <w:sz w:val="20"/>
              </w:rPr>
              <w:t xml:space="preserve">tax a portion of the receipts in more limited circumstances (shares of controlled companies only, and only to the extent of retained earnings). Some countries have measures that do this. This can be viewed as a dividend anti-avoidance measure which is consistent with the policy framework of not taxing capital gains. This project is already underway under the work </w:t>
            </w:r>
            <w:proofErr w:type="gramStart"/>
            <w:r w:rsidRPr="0011311F">
              <w:rPr>
                <w:sz w:val="20"/>
              </w:rPr>
              <w:t>programme</w:t>
            </w:r>
            <w:proofErr w:type="gramEnd"/>
            <w:r w:rsidRPr="0011311F">
              <w:rPr>
                <w:sz w:val="20"/>
              </w:rPr>
              <w:t xml:space="preserve"> and we recommend that it continue as a high priority next year.</w:t>
            </w:r>
          </w:p>
          <w:p w14:paraId="5F7B3C90" w14:textId="779BE268" w:rsidR="001820D6" w:rsidRPr="0011311F" w:rsidRDefault="001820D6" w:rsidP="00493DE7">
            <w:pPr>
              <w:rPr>
                <w:sz w:val="20"/>
              </w:rPr>
            </w:pPr>
            <w:r w:rsidRPr="0011311F">
              <w:rPr>
                <w:sz w:val="20"/>
              </w:rPr>
              <w:tab/>
            </w:r>
          </w:p>
        </w:tc>
        <w:tc>
          <w:tcPr>
            <w:tcW w:w="2552" w:type="dxa"/>
          </w:tcPr>
          <w:p w14:paraId="15CF3C2D" w14:textId="374FF091" w:rsidR="001820D6" w:rsidRPr="0011311F" w:rsidRDefault="001820D6" w:rsidP="00AE1545">
            <w:pPr>
              <w:jc w:val="center"/>
              <w:rPr>
                <w:sz w:val="20"/>
              </w:rPr>
            </w:pPr>
          </w:p>
        </w:tc>
      </w:tr>
      <w:tr w:rsidR="001820D6" w14:paraId="5E788F07" w14:textId="77777777" w:rsidTr="000804E8">
        <w:trPr>
          <w:tblHeader w:val="0"/>
        </w:trPr>
        <w:tc>
          <w:tcPr>
            <w:tcW w:w="1446" w:type="dxa"/>
            <w:vMerge/>
          </w:tcPr>
          <w:p w14:paraId="3AFE2B8B" w14:textId="77777777" w:rsidR="001820D6" w:rsidRPr="0011311F" w:rsidRDefault="001820D6" w:rsidP="00EC5ABE">
            <w:pPr>
              <w:rPr>
                <w:sz w:val="20"/>
              </w:rPr>
            </w:pPr>
          </w:p>
        </w:tc>
        <w:tc>
          <w:tcPr>
            <w:tcW w:w="2079" w:type="dxa"/>
            <w:vMerge/>
          </w:tcPr>
          <w:p w14:paraId="43D94BD6" w14:textId="77777777" w:rsidR="001820D6" w:rsidRPr="0011311F" w:rsidRDefault="001820D6" w:rsidP="00EC5ABE">
            <w:pPr>
              <w:rPr>
                <w:sz w:val="20"/>
              </w:rPr>
            </w:pPr>
          </w:p>
        </w:tc>
        <w:tc>
          <w:tcPr>
            <w:tcW w:w="2111" w:type="dxa"/>
            <w:vMerge/>
          </w:tcPr>
          <w:p w14:paraId="4D347D95" w14:textId="77777777" w:rsidR="001820D6" w:rsidRPr="0011311F" w:rsidRDefault="001820D6" w:rsidP="00EC5ABE">
            <w:pPr>
              <w:jc w:val="center"/>
              <w:rPr>
                <w:sz w:val="20"/>
              </w:rPr>
            </w:pPr>
          </w:p>
        </w:tc>
        <w:tc>
          <w:tcPr>
            <w:tcW w:w="1488" w:type="dxa"/>
            <w:vMerge/>
          </w:tcPr>
          <w:p w14:paraId="71C2AA39" w14:textId="298CFC2E" w:rsidR="001820D6" w:rsidRPr="0011311F" w:rsidRDefault="001820D6" w:rsidP="00EC5ABE">
            <w:pPr>
              <w:rPr>
                <w:sz w:val="20"/>
              </w:rPr>
            </w:pPr>
          </w:p>
        </w:tc>
        <w:tc>
          <w:tcPr>
            <w:tcW w:w="4211" w:type="dxa"/>
            <w:vMerge/>
          </w:tcPr>
          <w:p w14:paraId="043CF3F2" w14:textId="102AAD1C" w:rsidR="001820D6" w:rsidRPr="0011311F" w:rsidRDefault="001820D6" w:rsidP="00EC5ABE">
            <w:pPr>
              <w:rPr>
                <w:sz w:val="20"/>
              </w:rPr>
            </w:pPr>
          </w:p>
        </w:tc>
        <w:tc>
          <w:tcPr>
            <w:tcW w:w="2552" w:type="dxa"/>
          </w:tcPr>
          <w:p w14:paraId="31672EBB" w14:textId="77777777" w:rsidR="001820D6" w:rsidRPr="0011311F" w:rsidRDefault="001820D6" w:rsidP="00EC5ABE">
            <w:pPr>
              <w:rPr>
                <w:sz w:val="20"/>
              </w:rPr>
            </w:pPr>
            <w:r w:rsidRPr="0011311F">
              <w:rPr>
                <w:sz w:val="20"/>
              </w:rPr>
              <w:t>1 April 2023</w:t>
            </w:r>
          </w:p>
        </w:tc>
      </w:tr>
      <w:tr w:rsidR="00AE3FAB" w14:paraId="14B98C59" w14:textId="77777777" w:rsidTr="00AE3FAB">
        <w:trPr>
          <w:trHeight w:val="1749"/>
          <w:tblHeader w:val="0"/>
        </w:trPr>
        <w:tc>
          <w:tcPr>
            <w:tcW w:w="1446" w:type="dxa"/>
            <w:vMerge/>
            <w:tcBorders>
              <w:bottom w:val="single" w:sz="4" w:space="0" w:color="auto"/>
            </w:tcBorders>
          </w:tcPr>
          <w:p w14:paraId="5213EA3D" w14:textId="77777777" w:rsidR="00AE3FAB" w:rsidRPr="0011311F" w:rsidRDefault="00AE3FAB" w:rsidP="00EC5ABE">
            <w:pPr>
              <w:rPr>
                <w:sz w:val="20"/>
              </w:rPr>
            </w:pPr>
          </w:p>
        </w:tc>
        <w:tc>
          <w:tcPr>
            <w:tcW w:w="2079" w:type="dxa"/>
            <w:vMerge/>
            <w:tcBorders>
              <w:bottom w:val="single" w:sz="4" w:space="0" w:color="auto"/>
            </w:tcBorders>
          </w:tcPr>
          <w:p w14:paraId="610E192C" w14:textId="77777777" w:rsidR="00AE3FAB" w:rsidRPr="0011311F" w:rsidRDefault="00AE3FAB" w:rsidP="00EC5ABE">
            <w:pPr>
              <w:rPr>
                <w:sz w:val="20"/>
              </w:rPr>
            </w:pPr>
          </w:p>
        </w:tc>
        <w:tc>
          <w:tcPr>
            <w:tcW w:w="10362" w:type="dxa"/>
            <w:gridSpan w:val="4"/>
            <w:tcBorders>
              <w:bottom w:val="single" w:sz="4" w:space="0" w:color="auto"/>
            </w:tcBorders>
            <w:shd w:val="clear" w:color="auto" w:fill="D9D9D9" w:themeFill="background1" w:themeFillShade="D9"/>
          </w:tcPr>
          <w:p w14:paraId="73D02F75" w14:textId="58CD2F02" w:rsidR="00AE3FAB" w:rsidRPr="0011311F" w:rsidRDefault="00AE3FAB" w:rsidP="00A12ACD">
            <w:pPr>
              <w:rPr>
                <w:sz w:val="20"/>
              </w:rPr>
            </w:pPr>
            <w:r>
              <w:rPr>
                <w:sz w:val="20"/>
              </w:rPr>
              <w:t>s 9(2)(</w:t>
            </w:r>
            <w:r w:rsidR="00F90D71">
              <w:rPr>
                <w:sz w:val="20"/>
              </w:rPr>
              <w:t>f</w:t>
            </w:r>
            <w:r>
              <w:rPr>
                <w:sz w:val="20"/>
              </w:rPr>
              <w:t>)</w:t>
            </w:r>
            <w:r w:rsidR="00F90D71">
              <w:rPr>
                <w:sz w:val="20"/>
              </w:rPr>
              <w:t>(iv)</w:t>
            </w:r>
          </w:p>
        </w:tc>
      </w:tr>
      <w:tr w:rsidR="00781D4A" w14:paraId="179C9101" w14:textId="77777777" w:rsidTr="00AE3FAB">
        <w:trPr>
          <w:trHeight w:val="1389"/>
          <w:tblHeader w:val="0"/>
        </w:trPr>
        <w:tc>
          <w:tcPr>
            <w:tcW w:w="13887" w:type="dxa"/>
            <w:gridSpan w:val="6"/>
            <w:shd w:val="clear" w:color="auto" w:fill="D9D9D9" w:themeFill="background1" w:themeFillShade="D9"/>
          </w:tcPr>
          <w:p w14:paraId="3EAD3BF6" w14:textId="75CD2883" w:rsidR="00B94910" w:rsidRDefault="00F90D71" w:rsidP="00A12ACD">
            <w:r>
              <w:rPr>
                <w:sz w:val="20"/>
              </w:rPr>
              <w:lastRenderedPageBreak/>
              <w:t>s 9(2)(f)(iv)</w:t>
            </w:r>
          </w:p>
          <w:p w14:paraId="1EB600C7" w14:textId="77777777" w:rsidR="00B94910" w:rsidRDefault="00B94910" w:rsidP="00A12ACD"/>
          <w:p w14:paraId="1E4AC8DF" w14:textId="77777777" w:rsidR="00B94910" w:rsidRDefault="00B94910" w:rsidP="00A12ACD"/>
          <w:p w14:paraId="654B1BBC" w14:textId="77777777" w:rsidR="00B94910" w:rsidRDefault="00B94910" w:rsidP="00A12ACD"/>
          <w:p w14:paraId="11E45119" w14:textId="77777777" w:rsidR="00B94910" w:rsidRDefault="00B94910" w:rsidP="00A12ACD"/>
          <w:p w14:paraId="1987A55F" w14:textId="77777777" w:rsidR="00B94910" w:rsidRDefault="00B94910" w:rsidP="00A12ACD"/>
          <w:p w14:paraId="7CA1A2DA" w14:textId="77777777" w:rsidR="00B94910" w:rsidRDefault="00B94910" w:rsidP="00A12ACD"/>
          <w:p w14:paraId="3D970608" w14:textId="77777777" w:rsidR="00B94910" w:rsidRDefault="00B94910" w:rsidP="00A12ACD"/>
          <w:p w14:paraId="2CD5A72B" w14:textId="77777777" w:rsidR="00B94910" w:rsidRDefault="00B94910" w:rsidP="00A12ACD"/>
          <w:p w14:paraId="7D0B9190" w14:textId="77777777" w:rsidR="00B94910" w:rsidRDefault="00B94910" w:rsidP="00A12ACD"/>
          <w:p w14:paraId="02B4C14F" w14:textId="77777777" w:rsidR="00B94910" w:rsidRDefault="00B94910" w:rsidP="00A12ACD"/>
          <w:p w14:paraId="17A8984B" w14:textId="77777777" w:rsidR="00B94910" w:rsidRDefault="00B94910" w:rsidP="00A12ACD"/>
          <w:p w14:paraId="0EEF211C" w14:textId="77777777" w:rsidR="00B94910" w:rsidRDefault="00B94910" w:rsidP="00A12ACD"/>
          <w:p w14:paraId="6BA12CBA" w14:textId="77777777" w:rsidR="00B94910" w:rsidRDefault="00B94910" w:rsidP="00A12ACD"/>
          <w:p w14:paraId="75287B0F" w14:textId="77777777" w:rsidR="00B94910" w:rsidRDefault="00B94910" w:rsidP="00A12ACD"/>
          <w:p w14:paraId="25048A48" w14:textId="77777777" w:rsidR="00B94910" w:rsidRDefault="00B94910" w:rsidP="00A12ACD"/>
          <w:p w14:paraId="7DC03E1F" w14:textId="77777777" w:rsidR="00B94910" w:rsidRDefault="00B94910" w:rsidP="00A12ACD"/>
          <w:p w14:paraId="2047ABBA" w14:textId="77777777" w:rsidR="00B94910" w:rsidRDefault="00B94910" w:rsidP="00A12ACD"/>
          <w:p w14:paraId="394EB860" w14:textId="77777777" w:rsidR="00B94910" w:rsidRDefault="00B94910" w:rsidP="00A12ACD"/>
          <w:p w14:paraId="569004A1" w14:textId="77777777" w:rsidR="00B94910" w:rsidRDefault="00B94910" w:rsidP="00A12ACD"/>
          <w:p w14:paraId="7390E2C8" w14:textId="77777777" w:rsidR="00B94910" w:rsidRDefault="00B94910" w:rsidP="00A12ACD"/>
          <w:p w14:paraId="4B00A19F" w14:textId="77777777" w:rsidR="00B94910" w:rsidRDefault="00B94910" w:rsidP="00A12ACD"/>
          <w:p w14:paraId="5A39764C" w14:textId="77777777" w:rsidR="00B94910" w:rsidRDefault="00B94910" w:rsidP="00A12ACD"/>
          <w:p w14:paraId="6A2A0DA4" w14:textId="77777777" w:rsidR="00B94910" w:rsidRDefault="00B94910" w:rsidP="00A12ACD"/>
          <w:p w14:paraId="2FB7D3D9" w14:textId="77777777" w:rsidR="00B94910" w:rsidRDefault="00B94910" w:rsidP="00A12ACD"/>
          <w:p w14:paraId="22ECF9AE" w14:textId="77777777" w:rsidR="00B94910" w:rsidRDefault="00B94910" w:rsidP="00A12ACD"/>
          <w:p w14:paraId="7600CBEF" w14:textId="179ECB79" w:rsidR="00B94910" w:rsidRPr="0011311F" w:rsidRDefault="00B94910" w:rsidP="00A12ACD"/>
        </w:tc>
      </w:tr>
      <w:tr w:rsidR="001820D6" w14:paraId="32271545" w14:textId="77777777" w:rsidTr="00AE3FAB">
        <w:trPr>
          <w:trHeight w:val="1389"/>
          <w:tblHeader w:val="0"/>
        </w:trPr>
        <w:tc>
          <w:tcPr>
            <w:tcW w:w="13887" w:type="dxa"/>
            <w:gridSpan w:val="6"/>
            <w:shd w:val="clear" w:color="auto" w:fill="D9D9D9" w:themeFill="background1" w:themeFillShade="D9"/>
          </w:tcPr>
          <w:p w14:paraId="030E4DD9" w14:textId="1FE2B991" w:rsidR="00B94910" w:rsidRDefault="00F90D71" w:rsidP="00A12ACD">
            <w:r>
              <w:rPr>
                <w:sz w:val="20"/>
              </w:rPr>
              <w:lastRenderedPageBreak/>
              <w:t>s 9(2)(f)(iv)</w:t>
            </w:r>
          </w:p>
          <w:p w14:paraId="74C6FB82" w14:textId="77777777" w:rsidR="00B94910" w:rsidRDefault="00B94910" w:rsidP="00A12ACD"/>
          <w:p w14:paraId="299F5D53" w14:textId="77777777" w:rsidR="00B94910" w:rsidRDefault="00B94910" w:rsidP="00A12ACD"/>
          <w:p w14:paraId="782B2964" w14:textId="77777777" w:rsidR="00B94910" w:rsidRDefault="00B94910" w:rsidP="00A12ACD"/>
          <w:p w14:paraId="38AACCEE" w14:textId="77777777" w:rsidR="00B94910" w:rsidRDefault="00B94910" w:rsidP="00A12ACD"/>
          <w:p w14:paraId="2DEFE83E" w14:textId="77777777" w:rsidR="00B94910" w:rsidRDefault="00B94910" w:rsidP="00A12ACD"/>
          <w:p w14:paraId="5477BDB9" w14:textId="77777777" w:rsidR="00B94910" w:rsidRDefault="00B94910" w:rsidP="00A12ACD"/>
          <w:p w14:paraId="3CC3BF7D" w14:textId="77777777" w:rsidR="00B94910" w:rsidRDefault="00B94910" w:rsidP="00A12ACD"/>
          <w:p w14:paraId="19FE5BC0" w14:textId="77777777" w:rsidR="00B94910" w:rsidRDefault="00B94910" w:rsidP="00A12ACD"/>
          <w:p w14:paraId="71758570" w14:textId="77777777" w:rsidR="00B94910" w:rsidRDefault="00B94910" w:rsidP="00A12ACD"/>
          <w:p w14:paraId="65E2FA0E" w14:textId="77777777" w:rsidR="00B94910" w:rsidRDefault="00B94910" w:rsidP="00A12ACD"/>
          <w:p w14:paraId="0C523354" w14:textId="77777777" w:rsidR="00B94910" w:rsidRDefault="00B94910" w:rsidP="00A12ACD"/>
          <w:p w14:paraId="0A88D11C" w14:textId="77777777" w:rsidR="00B94910" w:rsidRDefault="00B94910" w:rsidP="00A12ACD"/>
          <w:p w14:paraId="63DE4411" w14:textId="77777777" w:rsidR="00B94910" w:rsidRDefault="00B94910" w:rsidP="00A12ACD"/>
          <w:p w14:paraId="44F85F5B" w14:textId="77777777" w:rsidR="00B94910" w:rsidRDefault="00B94910" w:rsidP="00A12ACD"/>
          <w:p w14:paraId="123A5BD7" w14:textId="77777777" w:rsidR="00B94910" w:rsidRDefault="00B94910" w:rsidP="00A12ACD"/>
          <w:p w14:paraId="305DFBDC" w14:textId="77777777" w:rsidR="00B94910" w:rsidRDefault="00B94910" w:rsidP="00A12ACD"/>
          <w:p w14:paraId="0D2C5763" w14:textId="77777777" w:rsidR="00B94910" w:rsidRDefault="00B94910" w:rsidP="00A12ACD"/>
          <w:p w14:paraId="0BFC998E" w14:textId="77777777" w:rsidR="00B94910" w:rsidRDefault="00B94910" w:rsidP="00A12ACD"/>
          <w:p w14:paraId="26B90F58" w14:textId="77777777" w:rsidR="00B94910" w:rsidRDefault="00B94910" w:rsidP="00A12ACD"/>
          <w:p w14:paraId="4E62D9EA" w14:textId="77777777" w:rsidR="00B94910" w:rsidRDefault="00B94910" w:rsidP="00A12ACD"/>
          <w:p w14:paraId="44AE80DD" w14:textId="77777777" w:rsidR="00B94910" w:rsidRDefault="00B94910" w:rsidP="00A12ACD"/>
          <w:p w14:paraId="7D5B5B74" w14:textId="77777777" w:rsidR="00B94910" w:rsidRDefault="00B94910" w:rsidP="00A12ACD"/>
          <w:p w14:paraId="029A7507" w14:textId="77777777" w:rsidR="00B94910" w:rsidRDefault="00B94910" w:rsidP="00A12ACD"/>
          <w:p w14:paraId="5C864116" w14:textId="77777777" w:rsidR="00B94910" w:rsidRDefault="00B94910" w:rsidP="00A12ACD"/>
          <w:p w14:paraId="1FA8999B" w14:textId="77777777" w:rsidR="00B94910" w:rsidRDefault="00B94910" w:rsidP="00A12ACD"/>
          <w:p w14:paraId="31089ACA" w14:textId="15C404EC" w:rsidR="00B94910" w:rsidRPr="0011311F" w:rsidRDefault="00B94910" w:rsidP="00A12ACD"/>
        </w:tc>
      </w:tr>
      <w:tr w:rsidR="00AE3FAB" w14:paraId="0FB4CE9D" w14:textId="77777777" w:rsidTr="00AE3FAB">
        <w:trPr>
          <w:trHeight w:val="1389"/>
          <w:tblHeader w:val="0"/>
        </w:trPr>
        <w:tc>
          <w:tcPr>
            <w:tcW w:w="13887" w:type="dxa"/>
            <w:gridSpan w:val="6"/>
            <w:shd w:val="clear" w:color="auto" w:fill="D9D9D9" w:themeFill="background1" w:themeFillShade="D9"/>
          </w:tcPr>
          <w:p w14:paraId="25AD3872" w14:textId="683AE4ED" w:rsidR="00B94910" w:rsidRDefault="00F90D71" w:rsidP="00A12ACD">
            <w:r>
              <w:rPr>
                <w:sz w:val="20"/>
              </w:rPr>
              <w:lastRenderedPageBreak/>
              <w:t>s 9(2)(f)(iv)</w:t>
            </w:r>
          </w:p>
          <w:p w14:paraId="0A59DF3F" w14:textId="77777777" w:rsidR="00B94910" w:rsidRDefault="00B94910" w:rsidP="00A12ACD"/>
          <w:p w14:paraId="169FA9AD" w14:textId="77777777" w:rsidR="00B94910" w:rsidRDefault="00B94910" w:rsidP="00A12ACD"/>
          <w:p w14:paraId="223C54E2" w14:textId="77777777" w:rsidR="00B94910" w:rsidRDefault="00B94910" w:rsidP="00A12ACD"/>
          <w:p w14:paraId="15AE2750" w14:textId="77777777" w:rsidR="00B94910" w:rsidRDefault="00B94910" w:rsidP="00A12ACD"/>
          <w:p w14:paraId="6BC85E4D" w14:textId="77777777" w:rsidR="00B94910" w:rsidRDefault="00B94910" w:rsidP="00A12ACD"/>
          <w:p w14:paraId="60909E2D" w14:textId="77777777" w:rsidR="00B94910" w:rsidRDefault="00B94910" w:rsidP="00A12ACD"/>
          <w:p w14:paraId="339F2B21" w14:textId="77777777" w:rsidR="00B94910" w:rsidRDefault="00B94910" w:rsidP="00A12ACD"/>
          <w:p w14:paraId="1D058053" w14:textId="77777777" w:rsidR="00B94910" w:rsidRDefault="00B94910" w:rsidP="00A12ACD"/>
          <w:p w14:paraId="0EEAAD69" w14:textId="77777777" w:rsidR="00B94910" w:rsidRDefault="00B94910" w:rsidP="00A12ACD"/>
          <w:p w14:paraId="19A9ECE4" w14:textId="77777777" w:rsidR="00B94910" w:rsidRDefault="00B94910" w:rsidP="00A12ACD"/>
          <w:p w14:paraId="34F92624" w14:textId="77777777" w:rsidR="00B94910" w:rsidRDefault="00B94910" w:rsidP="00A12ACD"/>
          <w:p w14:paraId="1ABD7208" w14:textId="77777777" w:rsidR="00B94910" w:rsidRDefault="00B94910" w:rsidP="00A12ACD"/>
          <w:p w14:paraId="49648E98" w14:textId="77777777" w:rsidR="00B94910" w:rsidRDefault="00B94910" w:rsidP="00A12ACD"/>
          <w:p w14:paraId="533B812E" w14:textId="77777777" w:rsidR="00B94910" w:rsidRDefault="00B94910" w:rsidP="00A12ACD"/>
          <w:p w14:paraId="5E729A05" w14:textId="77777777" w:rsidR="00B94910" w:rsidRDefault="00B94910" w:rsidP="00A12ACD"/>
          <w:p w14:paraId="4391CD64" w14:textId="77777777" w:rsidR="00B94910" w:rsidRDefault="00B94910" w:rsidP="00A12ACD"/>
          <w:p w14:paraId="01B98038" w14:textId="77777777" w:rsidR="00B94910" w:rsidRDefault="00B94910" w:rsidP="00A12ACD"/>
          <w:p w14:paraId="7DB9302E" w14:textId="77777777" w:rsidR="00B94910" w:rsidRDefault="00B94910" w:rsidP="00A12ACD"/>
          <w:p w14:paraId="4FA57190" w14:textId="77777777" w:rsidR="00B94910" w:rsidRDefault="00B94910" w:rsidP="00A12ACD"/>
          <w:p w14:paraId="54FFBF9C" w14:textId="77777777" w:rsidR="00B94910" w:rsidRDefault="00B94910" w:rsidP="00A12ACD"/>
          <w:p w14:paraId="704520BA" w14:textId="77777777" w:rsidR="00B94910" w:rsidRDefault="00B94910" w:rsidP="00A12ACD"/>
          <w:p w14:paraId="5A3AF2FD" w14:textId="77777777" w:rsidR="00B94910" w:rsidRDefault="00B94910" w:rsidP="00A12ACD"/>
          <w:p w14:paraId="44DB79D4" w14:textId="77777777" w:rsidR="00B94910" w:rsidRDefault="00B94910" w:rsidP="00A12ACD"/>
          <w:p w14:paraId="69014AEA" w14:textId="77777777" w:rsidR="00B94910" w:rsidRDefault="00B94910" w:rsidP="00A12ACD"/>
          <w:p w14:paraId="30BDF212" w14:textId="77777777" w:rsidR="00B94910" w:rsidRDefault="00B94910" w:rsidP="00A12ACD"/>
          <w:p w14:paraId="069EA88D" w14:textId="7D4AD3E7" w:rsidR="00B94910" w:rsidRPr="0011311F" w:rsidRDefault="00B94910" w:rsidP="00A12ACD"/>
        </w:tc>
      </w:tr>
      <w:tr w:rsidR="00AE3FAB" w14:paraId="76F9DA50" w14:textId="77777777" w:rsidTr="00AE3FAB">
        <w:trPr>
          <w:trHeight w:val="1389"/>
          <w:tblHeader w:val="0"/>
        </w:trPr>
        <w:tc>
          <w:tcPr>
            <w:tcW w:w="13887" w:type="dxa"/>
            <w:gridSpan w:val="6"/>
            <w:tcBorders>
              <w:bottom w:val="single" w:sz="4" w:space="0" w:color="auto"/>
            </w:tcBorders>
            <w:shd w:val="clear" w:color="auto" w:fill="D9D9D9" w:themeFill="background1" w:themeFillShade="D9"/>
          </w:tcPr>
          <w:p w14:paraId="1E3DDC60" w14:textId="77777777" w:rsidR="00AE3FAB" w:rsidRDefault="00F90D71" w:rsidP="00A12ACD">
            <w:pPr>
              <w:rPr>
                <w:sz w:val="20"/>
              </w:rPr>
            </w:pPr>
            <w:r>
              <w:rPr>
                <w:sz w:val="20"/>
              </w:rPr>
              <w:lastRenderedPageBreak/>
              <w:t>s 9(2)(f)(iv)</w:t>
            </w:r>
          </w:p>
          <w:p w14:paraId="5DDC2642" w14:textId="77777777" w:rsidR="00F90D71" w:rsidRDefault="00F90D71" w:rsidP="00A12ACD"/>
          <w:p w14:paraId="33FED56A" w14:textId="77777777" w:rsidR="00F90D71" w:rsidRDefault="00F90D71" w:rsidP="00A12ACD"/>
          <w:p w14:paraId="433ACE38" w14:textId="77777777" w:rsidR="00F90D71" w:rsidRDefault="00F90D71" w:rsidP="00A12ACD"/>
          <w:p w14:paraId="45149B63" w14:textId="77777777" w:rsidR="00F90D71" w:rsidRDefault="00F90D71" w:rsidP="00A12ACD"/>
          <w:p w14:paraId="0973B4AD" w14:textId="77777777" w:rsidR="00F90D71" w:rsidRDefault="00F90D71" w:rsidP="00A12ACD"/>
          <w:p w14:paraId="3E245706" w14:textId="77777777" w:rsidR="00F90D71" w:rsidRDefault="00F90D71" w:rsidP="00A12ACD"/>
          <w:p w14:paraId="4206F0E6" w14:textId="77777777" w:rsidR="00F90D71" w:rsidRDefault="00F90D71" w:rsidP="00A12ACD"/>
          <w:p w14:paraId="76DD4258" w14:textId="77777777" w:rsidR="00F90D71" w:rsidRDefault="00F90D71" w:rsidP="00A12ACD"/>
          <w:p w14:paraId="24E6152D" w14:textId="77777777" w:rsidR="00F90D71" w:rsidRDefault="00F90D71" w:rsidP="00A12ACD"/>
          <w:p w14:paraId="4E10AF37" w14:textId="77777777" w:rsidR="00F90D71" w:rsidRDefault="00F90D71" w:rsidP="00A12ACD"/>
          <w:p w14:paraId="46EFB66F" w14:textId="77777777" w:rsidR="00F90D71" w:rsidRDefault="00F90D71" w:rsidP="00A12ACD"/>
          <w:p w14:paraId="7E7D214C" w14:textId="77777777" w:rsidR="00F90D71" w:rsidRDefault="00F90D71" w:rsidP="00A12ACD"/>
          <w:p w14:paraId="30E25C40" w14:textId="312BF5B0" w:rsidR="00F90D71" w:rsidRPr="0011311F" w:rsidRDefault="00F90D71" w:rsidP="00A12ACD"/>
        </w:tc>
      </w:tr>
    </w:tbl>
    <w:p w14:paraId="52228EEF" w14:textId="793FCB85" w:rsidR="00FA0C55" w:rsidRPr="00FA0C55" w:rsidRDefault="00FA0C55" w:rsidP="00FA0C55">
      <w:pPr>
        <w:tabs>
          <w:tab w:val="left" w:pos="4536"/>
        </w:tabs>
        <w:spacing w:after="160" w:line="259" w:lineRule="auto"/>
        <w:jc w:val="left"/>
        <w:rPr>
          <w:rFonts w:asciiTheme="minorHAnsi" w:hAnsiTheme="minorHAnsi"/>
          <w:sz w:val="22"/>
          <w:szCs w:val="22"/>
        </w:rPr>
      </w:pPr>
    </w:p>
    <w:sectPr w:rsidR="00FA0C55" w:rsidRPr="00FA0C55" w:rsidSect="002C30C4">
      <w:pgSz w:w="16838" w:h="11906" w:orient="landscape"/>
      <w:pgMar w:top="1418"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25D4E" w14:textId="77777777" w:rsidR="009555D4" w:rsidRDefault="009555D4" w:rsidP="002F43C5">
      <w:pPr>
        <w:spacing w:line="240" w:lineRule="auto"/>
      </w:pPr>
      <w:r>
        <w:separator/>
      </w:r>
    </w:p>
  </w:endnote>
  <w:endnote w:type="continuationSeparator" w:id="0">
    <w:p w14:paraId="56CA1EB5" w14:textId="77777777" w:rsidR="009555D4" w:rsidRDefault="009555D4" w:rsidP="002F43C5">
      <w:pPr>
        <w:spacing w:line="240" w:lineRule="auto"/>
      </w:pPr>
      <w:r>
        <w:continuationSeparator/>
      </w:r>
    </w:p>
  </w:endnote>
  <w:endnote w:type="continuationNotice" w:id="1">
    <w:p w14:paraId="254BA958" w14:textId="77777777" w:rsidR="009555D4" w:rsidRDefault="009555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C61107" w14:paraId="12E4B541" w14:textId="77777777" w:rsidTr="001C5585">
      <w:tc>
        <w:tcPr>
          <w:tcW w:w="3210" w:type="dxa"/>
        </w:tcPr>
        <w:p w14:paraId="3855EA5C" w14:textId="77777777" w:rsidR="00C61107" w:rsidRDefault="00C61107" w:rsidP="001C5585">
          <w:pPr>
            <w:pStyle w:val="Header"/>
            <w:ind w:left="-115"/>
            <w:jc w:val="left"/>
          </w:pPr>
        </w:p>
      </w:tc>
      <w:tc>
        <w:tcPr>
          <w:tcW w:w="3210" w:type="dxa"/>
        </w:tcPr>
        <w:p w14:paraId="530C923A" w14:textId="77777777" w:rsidR="00C61107" w:rsidRDefault="00C61107" w:rsidP="001C5585">
          <w:pPr>
            <w:pStyle w:val="Header"/>
            <w:jc w:val="center"/>
          </w:pPr>
        </w:p>
      </w:tc>
      <w:tc>
        <w:tcPr>
          <w:tcW w:w="3210" w:type="dxa"/>
        </w:tcPr>
        <w:p w14:paraId="2452ADDD" w14:textId="77777777" w:rsidR="00C61107" w:rsidRDefault="00C61107" w:rsidP="001C5585">
          <w:pPr>
            <w:pStyle w:val="Header"/>
            <w:ind w:right="-115"/>
            <w:jc w:val="right"/>
          </w:pPr>
        </w:p>
      </w:tc>
    </w:tr>
  </w:tbl>
  <w:p w14:paraId="6B0A3A67" w14:textId="77777777" w:rsidR="00C61107" w:rsidRDefault="00C61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A770" w14:textId="7E3AFF78" w:rsidR="00C61107" w:rsidRPr="00E331E1" w:rsidRDefault="00C61107" w:rsidP="00E331E1">
    <w:pPr>
      <w:pStyle w:val="Footer"/>
      <w:tabs>
        <w:tab w:val="clear" w:pos="4513"/>
      </w:tabs>
    </w:pPr>
    <w:r>
      <w:rPr>
        <w:lang w:val="mi-NZ"/>
      </w:rPr>
      <w:t>IR2020/454; T2020/3412: Introducing a new top personal income tax rate</w:t>
    </w:r>
    <w:r>
      <w:rPr>
        <w:lang w:val="mi-NZ"/>
      </w:rPr>
      <w:tab/>
    </w:r>
    <w:sdt>
      <w:sdtPr>
        <w:rPr>
          <w:color w:val="2B579A"/>
          <w:shd w:val="clear" w:color="auto" w:fill="E6E6E6"/>
        </w:rPr>
        <w:id w:val="98381352"/>
        <w:docPartObj>
          <w:docPartGallery w:val="Page Numbers (Top of Page)"/>
          <w:docPartUnique/>
        </w:docPartObj>
      </w:sdtPr>
      <w:sdtEndPr>
        <w:rPr>
          <w:color w:val="auto"/>
          <w:shd w:val="clear" w:color="auto" w:fill="auto"/>
        </w:rPr>
      </w:sdtEndPr>
      <w:sdtContent>
        <w:r w:rsidRPr="00E331E1">
          <w:t xml:space="preserve">Page </w:t>
        </w:r>
        <w:r w:rsidRPr="549DF1AE">
          <w:rPr>
            <w:b/>
            <w:color w:val="2B579A"/>
            <w:shd w:val="clear" w:color="auto" w:fill="E6E6E6"/>
          </w:rPr>
          <w:fldChar w:fldCharType="begin"/>
        </w:r>
        <w:r w:rsidRPr="00E331E1">
          <w:rPr>
            <w:b/>
            <w:bCs/>
          </w:rPr>
          <w:instrText xml:space="preserve"> PAGE </w:instrText>
        </w:r>
        <w:r w:rsidRPr="549DF1AE">
          <w:rPr>
            <w:b/>
            <w:color w:val="2B579A"/>
            <w:shd w:val="clear" w:color="auto" w:fill="E6E6E6"/>
          </w:rPr>
          <w:fldChar w:fldCharType="separate"/>
        </w:r>
        <w:r>
          <w:rPr>
            <w:b/>
            <w:bCs/>
            <w:noProof/>
          </w:rPr>
          <w:t>6</w:t>
        </w:r>
        <w:r w:rsidRPr="549DF1AE">
          <w:rPr>
            <w:b/>
            <w:color w:val="2B579A"/>
            <w:shd w:val="clear" w:color="auto" w:fill="E6E6E6"/>
            <w:lang w:val="mi-NZ"/>
          </w:rPr>
          <w:fldChar w:fldCharType="end"/>
        </w:r>
        <w:r w:rsidRPr="00E331E1">
          <w:t xml:space="preserve"> of </w:t>
        </w:r>
        <w:r w:rsidRPr="549DF1AE">
          <w:rPr>
            <w:b/>
            <w:color w:val="2B579A"/>
            <w:shd w:val="clear" w:color="auto" w:fill="E6E6E6"/>
          </w:rPr>
          <w:fldChar w:fldCharType="begin"/>
        </w:r>
        <w:r w:rsidRPr="00E331E1">
          <w:rPr>
            <w:b/>
            <w:bCs/>
          </w:rPr>
          <w:instrText xml:space="preserve"> </w:instrText>
        </w:r>
        <w:r>
          <w:rPr>
            <w:b/>
            <w:bCs/>
          </w:rPr>
          <w:instrText>SECTIONPAGES</w:instrText>
        </w:r>
        <w:r w:rsidRPr="00E331E1">
          <w:rPr>
            <w:b/>
            <w:bCs/>
          </w:rPr>
          <w:instrText xml:space="preserve"> </w:instrText>
        </w:r>
        <w:r w:rsidRPr="549DF1AE">
          <w:rPr>
            <w:b/>
            <w:color w:val="2B579A"/>
            <w:shd w:val="clear" w:color="auto" w:fill="E6E6E6"/>
          </w:rPr>
          <w:fldChar w:fldCharType="separate"/>
        </w:r>
        <w:r w:rsidR="00F93D0A">
          <w:rPr>
            <w:b/>
            <w:bCs/>
            <w:noProof/>
          </w:rPr>
          <w:t>6</w:t>
        </w:r>
        <w:r w:rsidRPr="549DF1AE">
          <w:rPr>
            <w:b/>
            <w:color w:val="2B579A"/>
            <w:shd w:val="clear" w:color="auto" w:fill="E6E6E6"/>
            <w:lang w:val="mi-NZ"/>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F1560" w14:textId="77777777" w:rsidR="009555D4" w:rsidRDefault="009555D4" w:rsidP="002F43C5">
      <w:pPr>
        <w:spacing w:line="240" w:lineRule="auto"/>
      </w:pPr>
      <w:r>
        <w:separator/>
      </w:r>
    </w:p>
  </w:footnote>
  <w:footnote w:type="continuationSeparator" w:id="0">
    <w:p w14:paraId="1E2DC152" w14:textId="77777777" w:rsidR="009555D4" w:rsidRDefault="009555D4" w:rsidP="002F43C5">
      <w:pPr>
        <w:spacing w:line="240" w:lineRule="auto"/>
      </w:pPr>
      <w:r>
        <w:continuationSeparator/>
      </w:r>
    </w:p>
  </w:footnote>
  <w:footnote w:type="continuationNotice" w:id="1">
    <w:p w14:paraId="210B7569" w14:textId="77777777" w:rsidR="009555D4" w:rsidRDefault="009555D4">
      <w:pPr>
        <w:spacing w:line="240" w:lineRule="auto"/>
      </w:pPr>
    </w:p>
  </w:footnote>
  <w:footnote w:id="2">
    <w:p w14:paraId="722B6972" w14:textId="2D7B6A8A" w:rsidR="00C61107" w:rsidRPr="002729A7" w:rsidRDefault="00C61107">
      <w:pPr>
        <w:pStyle w:val="FootnoteText"/>
        <w:rPr>
          <w:lang w:val="en-GB"/>
        </w:rPr>
      </w:pPr>
      <w:r>
        <w:rPr>
          <w:rStyle w:val="FootnoteReference"/>
        </w:rPr>
        <w:footnoteRef/>
      </w:r>
      <w:r>
        <w:t xml:space="preserve"> This report has been delayed due to the high priority given to housing issues in the last few months.</w:t>
      </w:r>
    </w:p>
  </w:footnote>
  <w:footnote w:id="3">
    <w:p w14:paraId="361C9BDC" w14:textId="32B30DF1" w:rsidR="00C61107" w:rsidRPr="00303298" w:rsidRDefault="00C61107" w:rsidP="001A292E">
      <w:pPr>
        <w:pStyle w:val="FootnoteText"/>
        <w:rPr>
          <w:lang w:val="en-GB"/>
        </w:rPr>
      </w:pPr>
      <w:r>
        <w:rPr>
          <w:rStyle w:val="FootnoteReference"/>
        </w:rPr>
        <w:footnoteRef/>
      </w:r>
      <w:r>
        <w:t xml:space="preserve"> This would include information regarding available subscribed capital and net capital gains</w:t>
      </w:r>
      <w:r w:rsidRPr="00794269">
        <w:t xml:space="preserve"> </w:t>
      </w:r>
      <w:r>
        <w:t xml:space="preserve">and net capital gains. </w:t>
      </w:r>
      <w:r>
        <w:rPr>
          <w:lang w:val="en-GB"/>
        </w:rPr>
        <w:t>Available subscribed capital is basically the amount of capital contributed to the company by shareholders less any untaxed returns of capital on a share repurchase or cancellation.</w:t>
      </w:r>
    </w:p>
  </w:footnote>
  <w:footnote w:id="4">
    <w:p w14:paraId="07A079A9" w14:textId="4FB7B855" w:rsidR="00C61107" w:rsidRPr="00721D9F" w:rsidRDefault="00C61107" w:rsidP="00A402AF">
      <w:pPr>
        <w:pStyle w:val="FootnoteText"/>
        <w:rPr>
          <w:lang w:val="en-GB"/>
        </w:rPr>
      </w:pPr>
      <w:r>
        <w:rPr>
          <w:rStyle w:val="FootnoteReference"/>
        </w:rPr>
        <w:footnoteRef/>
      </w:r>
      <w:r>
        <w:t xml:space="preserve"> The spike in 2013 was due to the expiration of an imputation credit transitional rule which allowed dividends to be imputed at a higher rate. The spike is from dividends of companies owned by the trust that were distributed to the trust.</w:t>
      </w:r>
    </w:p>
  </w:footnote>
  <w:footnote w:id="5">
    <w:p w14:paraId="74349C85" w14:textId="562769FF" w:rsidR="00C61107" w:rsidRPr="003239B6" w:rsidRDefault="00C61107" w:rsidP="00A402AF">
      <w:pPr>
        <w:pStyle w:val="FootnoteText"/>
        <w:rPr>
          <w:lang w:val="en-GB"/>
        </w:rPr>
      </w:pPr>
      <w:r>
        <w:rPr>
          <w:rStyle w:val="FootnoteReference"/>
        </w:rPr>
        <w:footnoteRef/>
      </w:r>
      <w:r>
        <w:t xml:space="preserve"> </w:t>
      </w:r>
      <w:r>
        <w:rPr>
          <w:lang w:val="en-GB"/>
        </w:rPr>
        <w:t>For example, PIEs are often managed funds that charge fees to the investors. Some investors might normally choose to invest directly and not pay these fees, but a significant tax advantage may result in them using managed funds and paying the fees they would have otherwise saved.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C35A" w14:textId="77777777" w:rsidR="00C61107" w:rsidRDefault="00C61107">
    <w:pPr>
      <w:pStyle w:val="Header"/>
    </w:pPr>
    <w:r>
      <w:rPr>
        <w:noProof/>
        <w:color w:val="2B579A"/>
        <w:shd w:val="clear" w:color="auto" w:fill="E6E6E6"/>
        <w:lang w:eastAsia="en-NZ"/>
      </w:rPr>
      <mc:AlternateContent>
        <mc:Choice Requires="wps">
          <w:drawing>
            <wp:anchor distT="0" distB="0" distL="114300" distR="114300" simplePos="0" relativeHeight="252219904" behindDoc="0" locked="0" layoutInCell="0" allowOverlap="1" wp14:anchorId="4367910B" wp14:editId="669642C4">
              <wp:simplePos x="0" y="0"/>
              <wp:positionH relativeFrom="page">
                <wp:align>center</wp:align>
              </wp:positionH>
              <wp:positionV relativeFrom="page">
                <wp:align>top</wp:align>
              </wp:positionV>
              <wp:extent cx="7772400" cy="462280"/>
              <wp:effectExtent l="0" t="0" r="0" b="13970"/>
              <wp:wrapNone/>
              <wp:docPr id="8" name="MSIPCM693a4a4aaf286196a437b492" descr="{&quot;HashCode&quot;:-2024281307,&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22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5EC3A7" w14:textId="6A12A4A6" w:rsidR="00C61107" w:rsidRPr="00FF2CFB" w:rsidRDefault="00FF2CFB" w:rsidP="00FF2CFB">
                          <w:pPr>
                            <w:jc w:val="center"/>
                            <w:rPr>
                              <w:color w:val="000000"/>
                            </w:rPr>
                          </w:pPr>
                          <w:r w:rsidRPr="00FF2CFB">
                            <w:rPr>
                              <w:color w:val="000000"/>
                            </w:rPr>
                            <w:t>[SENSITIVE]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367910B" id="_x0000_t202" coordsize="21600,21600" o:spt="202" path="m,l,21600r21600,l21600,xe">
              <v:stroke joinstyle="miter"/>
              <v:path gradientshapeok="t" o:connecttype="rect"/>
            </v:shapetype>
            <v:shape id="MSIPCM693a4a4aaf286196a437b492" o:spid="_x0000_s1046" type="#_x0000_t202" alt="{&quot;HashCode&quot;:-2024281307,&quot;Height&quot;:9999999.0,&quot;Width&quot;:9999999.0,&quot;Placement&quot;:&quot;Header&quot;,&quot;Index&quot;:&quot;Primary&quot;,&quot;Section&quot;:1,&quot;Top&quot;:0.0,&quot;Left&quot;:0.0}" style="position:absolute;left:0;text-align:left;margin-left:0;margin-top:0;width:612pt;height:36.4pt;z-index:25221990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" o:allowincell="f" filled="f" stroked="f" strokeweight=".5pt">
              <v:textbox inset=",0,,0">
                <w:txbxContent>
                  <w:p w14:paraId="505EC3A7" w14:textId="6A12A4A6" w:rsidR="00C61107" w:rsidRPr="00FF2CFB" w:rsidRDefault="00FF2CFB" w:rsidP="00FF2CFB">
                    <w:pPr>
                      <w:jc w:val="center"/>
                      <w:rPr>
                        <w:color w:val="000000"/>
                      </w:rPr>
                    </w:pPr>
                    <w:r w:rsidRPr="00FF2CFB">
                      <w:rPr>
                        <w:color w:val="000000"/>
                      </w:rPr>
                      <w:t>[SENSITIVE]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C5E0" w14:textId="77777777" w:rsidR="00C61107" w:rsidRDefault="00C61107" w:rsidP="007C0037">
    <w:pPr>
      <w:pStyle w:val="Header"/>
      <w:jc w:val="right"/>
    </w:pPr>
    <w:r>
      <w:rPr>
        <w:noProof/>
        <w:color w:val="2B579A"/>
        <w:shd w:val="clear" w:color="auto" w:fill="E6E6E6"/>
        <w:lang w:eastAsia="en-NZ"/>
      </w:rPr>
      <mc:AlternateContent>
        <mc:Choice Requires="wps">
          <w:drawing>
            <wp:anchor distT="0" distB="0" distL="114300" distR="114300" simplePos="0" relativeHeight="252220928" behindDoc="0" locked="0" layoutInCell="0" allowOverlap="1" wp14:anchorId="27E25CD4" wp14:editId="538C6FEF">
              <wp:simplePos x="0" y="0"/>
              <wp:positionH relativeFrom="page">
                <wp:align>center</wp:align>
              </wp:positionH>
              <wp:positionV relativeFrom="page">
                <wp:align>top</wp:align>
              </wp:positionV>
              <wp:extent cx="7772400" cy="462280"/>
              <wp:effectExtent l="0" t="0" r="0" b="13970"/>
              <wp:wrapNone/>
              <wp:docPr id="9" name="MSIPCMbaa7408c8f9e18dc75212f8d" descr="{&quot;HashCode&quot;:-2024281307,&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22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3BF684" w14:textId="778EE8CA" w:rsidR="00C61107" w:rsidRPr="00FF2CFB" w:rsidRDefault="00FF2CFB" w:rsidP="00FF2CFB">
                          <w:pPr>
                            <w:jc w:val="center"/>
                            <w:rPr>
                              <w:color w:val="000000"/>
                            </w:rPr>
                          </w:pPr>
                          <w:r w:rsidRPr="00FF2CFB">
                            <w:rPr>
                              <w:color w:val="000000"/>
                            </w:rPr>
                            <w:t>[SENSITIVE]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7E25CD4" id="_x0000_t202" coordsize="21600,21600" o:spt="202" path="m,l,21600r21600,l21600,xe">
              <v:stroke joinstyle="miter"/>
              <v:path gradientshapeok="t" o:connecttype="rect"/>
            </v:shapetype>
            <v:shape id="MSIPCMbaa7408c8f9e18dc75212f8d" o:spid="_x0000_s1047" type="#_x0000_t202" alt="{&quot;HashCode&quot;:-2024281307,&quot;Height&quot;:9999999.0,&quot;Width&quot;:9999999.0,&quot;Placement&quot;:&quot;Header&quot;,&quot;Index&quot;:&quot;Primary&quot;,&quot;Section&quot;:2,&quot;Top&quot;:0.0,&quot;Left&quot;:0.0}" style="position:absolute;left:0;text-align:left;margin-left:0;margin-top:0;width:612pt;height:36.4pt;z-index:25222092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" o:allowincell="f" filled="f" stroked="f" strokeweight=".5pt">
              <v:textbox inset=",0,,0">
                <w:txbxContent>
                  <w:p w14:paraId="233BF684" w14:textId="778EE8CA" w:rsidR="00C61107" w:rsidRPr="00FF2CFB" w:rsidRDefault="00FF2CFB" w:rsidP="00FF2CFB">
                    <w:pPr>
                      <w:jc w:val="center"/>
                      <w:rPr>
                        <w:color w:val="000000"/>
                      </w:rPr>
                    </w:pPr>
                    <w:r w:rsidRPr="00FF2CFB">
                      <w:rPr>
                        <w:color w:val="000000"/>
                      </w:rPr>
                      <w:t>[SENSITIVE]</w:t>
                    </w:r>
                  </w:p>
                </w:txbxContent>
              </v:textbox>
              <w10:wrap anchorx="page" anchory="page"/>
            </v:shape>
          </w:pict>
        </mc:Fallback>
      </mc:AlternateContent>
    </w:r>
  </w:p>
  <w:sdt>
    <w:sdtPr>
      <w:rPr>
        <w:color w:val="2B579A"/>
        <w:shd w:val="clear" w:color="auto" w:fill="E6E6E6"/>
      </w:rPr>
      <w:alias w:val="Security Classification"/>
      <w:tag w:val="Security Classification"/>
      <w:id w:val="-603806425"/>
      <w:placeholder>
        <w:docPart w:val="FE94B4943D6641BA983754275EF7B552"/>
      </w:placeholder>
      <w:dropDownList>
        <w:listItem w:value="[Choose a security classification – minimum of In Confidence]"/>
        <w:listItem w:displayText="In Confidence" w:value="In Confidence"/>
        <w:listItem w:displayText="Sensitive" w:value="Sensitive"/>
        <w:listItem w:displayText="Sensitive - Budget" w:value="Sensitive - Budget"/>
        <w:listItem w:displayText="Restricted" w:value="Restricted"/>
      </w:dropDownList>
    </w:sdtPr>
    <w:sdtEndPr>
      <w:rPr>
        <w:color w:val="auto"/>
        <w:shd w:val="clear" w:color="auto" w:fill="auto"/>
      </w:rPr>
    </w:sdtEndPr>
    <w:sdtContent>
      <w:p w14:paraId="2F90D46E" w14:textId="77777777" w:rsidR="00C61107" w:rsidRDefault="00C61107" w:rsidP="007C0037">
        <w:pPr>
          <w:pStyle w:val="Header"/>
          <w:jc w:val="right"/>
        </w:pPr>
        <w:r>
          <w:t>Sensitive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26E7B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C7F6B"/>
    <w:multiLevelType w:val="hybridMultilevel"/>
    <w:tmpl w:val="FE303B1E"/>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2" w15:restartNumberingAfterBreak="0">
    <w:nsid w:val="053146F3"/>
    <w:multiLevelType w:val="hybridMultilevel"/>
    <w:tmpl w:val="2B688F78"/>
    <w:lvl w:ilvl="0" w:tplc="14090001">
      <w:start w:val="1"/>
      <w:numFmt w:val="bullet"/>
      <w:lvlText w:val=""/>
      <w:lvlJc w:val="left"/>
      <w:pPr>
        <w:ind w:left="1640" w:hanging="360"/>
      </w:pPr>
      <w:rPr>
        <w:rFonts w:ascii="Symbol" w:hAnsi="Symbol" w:hint="default"/>
      </w:rPr>
    </w:lvl>
    <w:lvl w:ilvl="1" w:tplc="14090003" w:tentative="1">
      <w:start w:val="1"/>
      <w:numFmt w:val="bullet"/>
      <w:lvlText w:val="o"/>
      <w:lvlJc w:val="left"/>
      <w:pPr>
        <w:ind w:left="2360" w:hanging="360"/>
      </w:pPr>
      <w:rPr>
        <w:rFonts w:ascii="Courier New" w:hAnsi="Courier New" w:cs="Courier New" w:hint="default"/>
      </w:rPr>
    </w:lvl>
    <w:lvl w:ilvl="2" w:tplc="14090005" w:tentative="1">
      <w:start w:val="1"/>
      <w:numFmt w:val="bullet"/>
      <w:lvlText w:val=""/>
      <w:lvlJc w:val="left"/>
      <w:pPr>
        <w:ind w:left="3080" w:hanging="360"/>
      </w:pPr>
      <w:rPr>
        <w:rFonts w:ascii="Wingdings" w:hAnsi="Wingdings" w:hint="default"/>
      </w:rPr>
    </w:lvl>
    <w:lvl w:ilvl="3" w:tplc="14090001" w:tentative="1">
      <w:start w:val="1"/>
      <w:numFmt w:val="bullet"/>
      <w:lvlText w:val=""/>
      <w:lvlJc w:val="left"/>
      <w:pPr>
        <w:ind w:left="3800" w:hanging="360"/>
      </w:pPr>
      <w:rPr>
        <w:rFonts w:ascii="Symbol" w:hAnsi="Symbol" w:hint="default"/>
      </w:rPr>
    </w:lvl>
    <w:lvl w:ilvl="4" w:tplc="14090003" w:tentative="1">
      <w:start w:val="1"/>
      <w:numFmt w:val="bullet"/>
      <w:lvlText w:val="o"/>
      <w:lvlJc w:val="left"/>
      <w:pPr>
        <w:ind w:left="4520" w:hanging="360"/>
      </w:pPr>
      <w:rPr>
        <w:rFonts w:ascii="Courier New" w:hAnsi="Courier New" w:cs="Courier New" w:hint="default"/>
      </w:rPr>
    </w:lvl>
    <w:lvl w:ilvl="5" w:tplc="14090005" w:tentative="1">
      <w:start w:val="1"/>
      <w:numFmt w:val="bullet"/>
      <w:lvlText w:val=""/>
      <w:lvlJc w:val="left"/>
      <w:pPr>
        <w:ind w:left="5240" w:hanging="360"/>
      </w:pPr>
      <w:rPr>
        <w:rFonts w:ascii="Wingdings" w:hAnsi="Wingdings" w:hint="default"/>
      </w:rPr>
    </w:lvl>
    <w:lvl w:ilvl="6" w:tplc="14090001" w:tentative="1">
      <w:start w:val="1"/>
      <w:numFmt w:val="bullet"/>
      <w:lvlText w:val=""/>
      <w:lvlJc w:val="left"/>
      <w:pPr>
        <w:ind w:left="5960" w:hanging="360"/>
      </w:pPr>
      <w:rPr>
        <w:rFonts w:ascii="Symbol" w:hAnsi="Symbol" w:hint="default"/>
      </w:rPr>
    </w:lvl>
    <w:lvl w:ilvl="7" w:tplc="14090003" w:tentative="1">
      <w:start w:val="1"/>
      <w:numFmt w:val="bullet"/>
      <w:lvlText w:val="o"/>
      <w:lvlJc w:val="left"/>
      <w:pPr>
        <w:ind w:left="6680" w:hanging="360"/>
      </w:pPr>
      <w:rPr>
        <w:rFonts w:ascii="Courier New" w:hAnsi="Courier New" w:cs="Courier New" w:hint="default"/>
      </w:rPr>
    </w:lvl>
    <w:lvl w:ilvl="8" w:tplc="14090005" w:tentative="1">
      <w:start w:val="1"/>
      <w:numFmt w:val="bullet"/>
      <w:lvlText w:val=""/>
      <w:lvlJc w:val="left"/>
      <w:pPr>
        <w:ind w:left="7400" w:hanging="360"/>
      </w:pPr>
      <w:rPr>
        <w:rFonts w:ascii="Wingdings" w:hAnsi="Wingdings" w:hint="default"/>
      </w:rPr>
    </w:lvl>
  </w:abstractNum>
  <w:abstractNum w:abstractNumId="3" w15:restartNumberingAfterBreak="0">
    <w:nsid w:val="0A656B24"/>
    <w:multiLevelType w:val="hybridMultilevel"/>
    <w:tmpl w:val="10C815EE"/>
    <w:lvl w:ilvl="0" w:tplc="14090001">
      <w:start w:val="1"/>
      <w:numFmt w:val="bullet"/>
      <w:lvlText w:val=""/>
      <w:lvlJc w:val="left"/>
      <w:pPr>
        <w:ind w:left="1647" w:hanging="360"/>
      </w:pPr>
      <w:rPr>
        <w:rFonts w:ascii="Symbol" w:hAnsi="Symbol" w:hint="default"/>
      </w:rPr>
    </w:lvl>
    <w:lvl w:ilvl="1" w:tplc="14090003" w:tentative="1">
      <w:start w:val="1"/>
      <w:numFmt w:val="bullet"/>
      <w:lvlText w:val="o"/>
      <w:lvlJc w:val="left"/>
      <w:pPr>
        <w:ind w:left="2367" w:hanging="360"/>
      </w:pPr>
      <w:rPr>
        <w:rFonts w:ascii="Courier New" w:hAnsi="Courier New" w:cs="Courier New" w:hint="default"/>
      </w:rPr>
    </w:lvl>
    <w:lvl w:ilvl="2" w:tplc="14090005" w:tentative="1">
      <w:start w:val="1"/>
      <w:numFmt w:val="bullet"/>
      <w:lvlText w:val=""/>
      <w:lvlJc w:val="left"/>
      <w:pPr>
        <w:ind w:left="3087" w:hanging="360"/>
      </w:pPr>
      <w:rPr>
        <w:rFonts w:ascii="Wingdings" w:hAnsi="Wingdings" w:hint="default"/>
      </w:rPr>
    </w:lvl>
    <w:lvl w:ilvl="3" w:tplc="14090001" w:tentative="1">
      <w:start w:val="1"/>
      <w:numFmt w:val="bullet"/>
      <w:lvlText w:val=""/>
      <w:lvlJc w:val="left"/>
      <w:pPr>
        <w:ind w:left="3807" w:hanging="360"/>
      </w:pPr>
      <w:rPr>
        <w:rFonts w:ascii="Symbol" w:hAnsi="Symbol" w:hint="default"/>
      </w:rPr>
    </w:lvl>
    <w:lvl w:ilvl="4" w:tplc="14090003" w:tentative="1">
      <w:start w:val="1"/>
      <w:numFmt w:val="bullet"/>
      <w:lvlText w:val="o"/>
      <w:lvlJc w:val="left"/>
      <w:pPr>
        <w:ind w:left="4527" w:hanging="360"/>
      </w:pPr>
      <w:rPr>
        <w:rFonts w:ascii="Courier New" w:hAnsi="Courier New" w:cs="Courier New" w:hint="default"/>
      </w:rPr>
    </w:lvl>
    <w:lvl w:ilvl="5" w:tplc="14090005" w:tentative="1">
      <w:start w:val="1"/>
      <w:numFmt w:val="bullet"/>
      <w:lvlText w:val=""/>
      <w:lvlJc w:val="left"/>
      <w:pPr>
        <w:ind w:left="5247" w:hanging="360"/>
      </w:pPr>
      <w:rPr>
        <w:rFonts w:ascii="Wingdings" w:hAnsi="Wingdings" w:hint="default"/>
      </w:rPr>
    </w:lvl>
    <w:lvl w:ilvl="6" w:tplc="14090001" w:tentative="1">
      <w:start w:val="1"/>
      <w:numFmt w:val="bullet"/>
      <w:lvlText w:val=""/>
      <w:lvlJc w:val="left"/>
      <w:pPr>
        <w:ind w:left="5967" w:hanging="360"/>
      </w:pPr>
      <w:rPr>
        <w:rFonts w:ascii="Symbol" w:hAnsi="Symbol" w:hint="default"/>
      </w:rPr>
    </w:lvl>
    <w:lvl w:ilvl="7" w:tplc="14090003" w:tentative="1">
      <w:start w:val="1"/>
      <w:numFmt w:val="bullet"/>
      <w:lvlText w:val="o"/>
      <w:lvlJc w:val="left"/>
      <w:pPr>
        <w:ind w:left="6687" w:hanging="360"/>
      </w:pPr>
      <w:rPr>
        <w:rFonts w:ascii="Courier New" w:hAnsi="Courier New" w:cs="Courier New" w:hint="default"/>
      </w:rPr>
    </w:lvl>
    <w:lvl w:ilvl="8" w:tplc="14090005" w:tentative="1">
      <w:start w:val="1"/>
      <w:numFmt w:val="bullet"/>
      <w:lvlText w:val=""/>
      <w:lvlJc w:val="left"/>
      <w:pPr>
        <w:ind w:left="7407" w:hanging="360"/>
      </w:pPr>
      <w:rPr>
        <w:rFonts w:ascii="Wingdings" w:hAnsi="Wingdings" w:hint="default"/>
      </w:rPr>
    </w:lvl>
  </w:abstractNum>
  <w:abstractNum w:abstractNumId="4" w15:restartNumberingAfterBreak="0">
    <w:nsid w:val="194E6F65"/>
    <w:multiLevelType w:val="hybridMultilevel"/>
    <w:tmpl w:val="8E0E59E8"/>
    <w:lvl w:ilvl="0" w:tplc="1409000F">
      <w:start w:val="1"/>
      <w:numFmt w:val="decimal"/>
      <w:lvlText w:val="%1."/>
      <w:lvlJc w:val="left"/>
      <w:pPr>
        <w:ind w:left="1211" w:hanging="360"/>
      </w:p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5" w15:restartNumberingAfterBreak="0">
    <w:nsid w:val="28E3528A"/>
    <w:multiLevelType w:val="multilevel"/>
    <w:tmpl w:val="65747F6C"/>
    <w:lvl w:ilvl="0">
      <w:start w:val="1"/>
      <w:numFmt w:val="lowerLetter"/>
      <w:lvlText w:val="%1."/>
      <w:lvlJc w:val="left"/>
      <w:pPr>
        <w:tabs>
          <w:tab w:val="num" w:pos="851"/>
        </w:tabs>
        <w:ind w:left="851" w:hanging="709"/>
      </w:pPr>
      <w:rPr>
        <w:rFonts w:hint="default"/>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6" w15:restartNumberingAfterBreak="0">
    <w:nsid w:val="2A4B3BB6"/>
    <w:multiLevelType w:val="multilevel"/>
    <w:tmpl w:val="0B08921A"/>
    <w:lvl w:ilvl="0">
      <w:start w:val="1"/>
      <w:numFmt w:val="bullet"/>
      <w:lvlText w:val=""/>
      <w:lvlJc w:val="left"/>
      <w:pPr>
        <w:tabs>
          <w:tab w:val="num" w:pos="851"/>
        </w:tabs>
        <w:ind w:left="851" w:hanging="709"/>
      </w:pPr>
      <w:rPr>
        <w:rFonts w:ascii="Symbol" w:hAnsi="Symbol" w:hint="default"/>
        <w:b w:val="0"/>
        <w:i w:val="0"/>
        <w:strike w:val="0"/>
        <w:sz w:val="20"/>
      </w:rPr>
    </w:lvl>
    <w:lvl w:ilvl="1">
      <w:start w:val="1"/>
      <w:numFmt w:val="decimal"/>
      <w:lvlText w:val="%1.%2"/>
      <w:lvlJc w:val="left"/>
      <w:pPr>
        <w:tabs>
          <w:tab w:val="num" w:pos="1418"/>
        </w:tabs>
        <w:ind w:left="1418" w:hanging="709"/>
      </w:pPr>
      <w:rPr>
        <w:rFonts w:hint="default"/>
        <w:sz w:val="20"/>
      </w:rPr>
    </w:lvl>
    <w:lvl w:ilvl="2">
      <w:start w:val="1"/>
      <w:numFmt w:val="decimal"/>
      <w:lvlText w:val="%1.%2.%3"/>
      <w:lvlJc w:val="left"/>
      <w:pPr>
        <w:tabs>
          <w:tab w:val="num" w:pos="2127"/>
        </w:tabs>
        <w:ind w:left="2127" w:hanging="709"/>
      </w:pPr>
      <w:rPr>
        <w:rFonts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7" w15:restartNumberingAfterBreak="0">
    <w:nsid w:val="2B134489"/>
    <w:multiLevelType w:val="hybridMultilevel"/>
    <w:tmpl w:val="40B23A30"/>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34B00636"/>
    <w:multiLevelType w:val="hybridMultilevel"/>
    <w:tmpl w:val="AE98789A"/>
    <w:lvl w:ilvl="0" w:tplc="A6C8F9AC">
      <w:start w:val="1"/>
      <w:numFmt w:val="bullet"/>
      <w:pStyle w:val="BulletedParagraphIndented"/>
      <w:lvlText w:val=""/>
      <w:lvlJc w:val="left"/>
      <w:pPr>
        <w:tabs>
          <w:tab w:val="num" w:pos="1418"/>
        </w:tabs>
        <w:ind w:left="1418" w:hanging="709"/>
      </w:pPr>
      <w:rPr>
        <w:rFonts w:ascii="Symbol" w:hAnsi="Symbol" w:hint="default"/>
      </w:rPr>
    </w:lvl>
    <w:lvl w:ilvl="1" w:tplc="E0A49708">
      <w:start w:val="1"/>
      <w:numFmt w:val="bullet"/>
      <w:lvlText w:val="–"/>
      <w:lvlJc w:val="left"/>
      <w:pPr>
        <w:tabs>
          <w:tab w:val="num" w:pos="2127"/>
        </w:tabs>
        <w:ind w:left="2127" w:hanging="709"/>
      </w:pPr>
      <w:rPr>
        <w:rFonts w:ascii="Times New Roman" w:hAnsi="Times New Roman" w:cs="Times New Roman" w:hint="default"/>
      </w:rPr>
    </w:lvl>
    <w:lvl w:ilvl="2" w:tplc="91109F16">
      <w:start w:val="1"/>
      <w:numFmt w:val="bullet"/>
      <w:lvlText w:val="o"/>
      <w:lvlJc w:val="left"/>
      <w:pPr>
        <w:tabs>
          <w:tab w:val="num" w:pos="2836"/>
        </w:tabs>
        <w:ind w:left="2836" w:hanging="709"/>
      </w:pPr>
      <w:rPr>
        <w:rFonts w:ascii="Courier New" w:hAnsi="Courier New" w:hint="default"/>
      </w:rPr>
    </w:lvl>
    <w:lvl w:ilvl="3" w:tplc="7974CD0A">
      <w:start w:val="1"/>
      <w:numFmt w:val="bullet"/>
      <w:lvlText w:val="•"/>
      <w:lvlJc w:val="left"/>
      <w:pPr>
        <w:tabs>
          <w:tab w:val="num" w:pos="3545"/>
        </w:tabs>
        <w:ind w:left="3545" w:hanging="709"/>
      </w:pPr>
      <w:rPr>
        <w:rFonts w:ascii="Times New Roman" w:hAnsi="Times New Roman" w:cs="Times New Roman" w:hint="default"/>
      </w:rPr>
    </w:lvl>
    <w:lvl w:ilvl="4" w:tplc="6CA681C2">
      <w:start w:val="1"/>
      <w:numFmt w:val="bullet"/>
      <w:lvlText w:val="•"/>
      <w:lvlJc w:val="left"/>
      <w:pPr>
        <w:tabs>
          <w:tab w:val="num" w:pos="4254"/>
        </w:tabs>
        <w:ind w:left="4254" w:hanging="709"/>
      </w:pPr>
      <w:rPr>
        <w:rFonts w:ascii="Times New Roman" w:hAnsi="Times New Roman" w:cs="Times New Roman" w:hint="default"/>
      </w:rPr>
    </w:lvl>
    <w:lvl w:ilvl="5" w:tplc="74F44662">
      <w:start w:val="1"/>
      <w:numFmt w:val="bullet"/>
      <w:lvlText w:val="•"/>
      <w:lvlJc w:val="left"/>
      <w:pPr>
        <w:tabs>
          <w:tab w:val="num" w:pos="4963"/>
        </w:tabs>
        <w:ind w:left="4963" w:hanging="709"/>
      </w:pPr>
      <w:rPr>
        <w:rFonts w:ascii="Times New Roman" w:hAnsi="Times New Roman" w:cs="Times New Roman" w:hint="default"/>
      </w:rPr>
    </w:lvl>
    <w:lvl w:ilvl="6" w:tplc="AEE87DF2">
      <w:start w:val="1"/>
      <w:numFmt w:val="bullet"/>
      <w:lvlText w:val="•"/>
      <w:lvlJc w:val="left"/>
      <w:pPr>
        <w:tabs>
          <w:tab w:val="num" w:pos="5672"/>
        </w:tabs>
        <w:ind w:left="5672" w:hanging="709"/>
      </w:pPr>
      <w:rPr>
        <w:rFonts w:ascii="Times New Roman" w:hAnsi="Times New Roman" w:cs="Times New Roman" w:hint="default"/>
      </w:rPr>
    </w:lvl>
    <w:lvl w:ilvl="7" w:tplc="374CEDB8">
      <w:start w:val="1"/>
      <w:numFmt w:val="bullet"/>
      <w:lvlText w:val="•"/>
      <w:lvlJc w:val="left"/>
      <w:pPr>
        <w:tabs>
          <w:tab w:val="num" w:pos="6381"/>
        </w:tabs>
        <w:ind w:left="6381" w:hanging="709"/>
      </w:pPr>
      <w:rPr>
        <w:rFonts w:ascii="Times New Roman" w:hAnsi="Times New Roman" w:cs="Times New Roman" w:hint="default"/>
      </w:rPr>
    </w:lvl>
    <w:lvl w:ilvl="8" w:tplc="6DCCB3D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9" w15:restartNumberingAfterBreak="0">
    <w:nsid w:val="37CE109D"/>
    <w:multiLevelType w:val="hybridMultilevel"/>
    <w:tmpl w:val="0AAA9F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D2866C0"/>
    <w:multiLevelType w:val="hybridMultilevel"/>
    <w:tmpl w:val="AEDE1A76"/>
    <w:lvl w:ilvl="0" w:tplc="14090001">
      <w:start w:val="1"/>
      <w:numFmt w:val="bullet"/>
      <w:lvlText w:val=""/>
      <w:lvlJc w:val="left"/>
      <w:pPr>
        <w:ind w:left="1211" w:hanging="360"/>
      </w:pPr>
      <w:rPr>
        <w:rFonts w:ascii="Symbol" w:hAnsi="Symbol" w:hint="default"/>
      </w:rPr>
    </w:lvl>
    <w:lvl w:ilvl="1" w:tplc="D67AC09A">
      <w:start w:val="1"/>
      <w:numFmt w:val="bullet"/>
      <w:lvlText w:val="-"/>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1" w15:restartNumberingAfterBreak="0">
    <w:nsid w:val="4067782F"/>
    <w:multiLevelType w:val="hybridMultilevel"/>
    <w:tmpl w:val="D6C8567A"/>
    <w:lvl w:ilvl="0" w:tplc="4F7A7D38">
      <w:start w:val="6"/>
      <w:numFmt w:val="bullet"/>
      <w:lvlText w:val="-"/>
      <w:lvlJc w:val="left"/>
      <w:pPr>
        <w:ind w:left="1211" w:hanging="360"/>
      </w:pPr>
      <w:rPr>
        <w:rFonts w:ascii="Verdana" w:eastAsiaTheme="minorHAnsi" w:hAnsi="Verdana" w:cstheme="minorBidi"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2" w15:restartNumberingAfterBreak="0">
    <w:nsid w:val="538A10C0"/>
    <w:multiLevelType w:val="multilevel"/>
    <w:tmpl w:val="61F0D2C2"/>
    <w:lvl w:ilvl="0">
      <w:start w:val="1"/>
      <w:numFmt w:val="bullet"/>
      <w:lvlText w:val=""/>
      <w:lvlJc w:val="left"/>
      <w:pPr>
        <w:tabs>
          <w:tab w:val="num" w:pos="1418"/>
        </w:tabs>
        <w:ind w:left="1418" w:hanging="709"/>
      </w:pPr>
      <w:rPr>
        <w:rFonts w:ascii="Symbol" w:hAnsi="Symbol" w:hint="default"/>
        <w:sz w:val="20"/>
      </w:rPr>
    </w:lvl>
    <w:lvl w:ilvl="1">
      <w:start w:val="1"/>
      <w:numFmt w:val="decimal"/>
      <w:lvlText w:val="%1.%2"/>
      <w:lvlJc w:val="left"/>
      <w:pPr>
        <w:tabs>
          <w:tab w:val="num" w:pos="2127"/>
        </w:tabs>
        <w:ind w:left="2127" w:hanging="709"/>
      </w:pPr>
      <w:rPr>
        <w:sz w:val="20"/>
      </w:rPr>
    </w:lvl>
    <w:lvl w:ilvl="2">
      <w:start w:val="1"/>
      <w:numFmt w:val="decimal"/>
      <w:lvlText w:val="%1.%2.%3"/>
      <w:lvlJc w:val="left"/>
      <w:pPr>
        <w:tabs>
          <w:tab w:val="num" w:pos="2836"/>
        </w:tabs>
        <w:ind w:left="2836" w:hanging="709"/>
      </w:pPr>
      <w:rPr>
        <w:sz w:val="20"/>
      </w:rPr>
    </w:lvl>
    <w:lvl w:ilvl="3">
      <w:start w:val="1"/>
      <w:numFmt w:val="decimal"/>
      <w:lvlText w:val="(%4)"/>
      <w:lvlJc w:val="left"/>
      <w:pPr>
        <w:tabs>
          <w:tab w:val="num" w:pos="3545"/>
        </w:tabs>
        <w:ind w:left="3545" w:hanging="709"/>
      </w:pPr>
      <w:rPr>
        <w:sz w:val="24"/>
      </w:rPr>
    </w:lvl>
    <w:lvl w:ilvl="4">
      <w:start w:val="1"/>
      <w:numFmt w:val="lowerLetter"/>
      <w:lvlText w:val="(%5)"/>
      <w:lvlJc w:val="left"/>
      <w:pPr>
        <w:tabs>
          <w:tab w:val="num" w:pos="4254"/>
        </w:tabs>
        <w:ind w:left="4254" w:hanging="709"/>
      </w:pPr>
    </w:lvl>
    <w:lvl w:ilvl="5">
      <w:start w:val="1"/>
      <w:numFmt w:val="lowerRoman"/>
      <w:lvlText w:val="(%6)"/>
      <w:lvlJc w:val="left"/>
      <w:pPr>
        <w:tabs>
          <w:tab w:val="num" w:pos="4963"/>
        </w:tabs>
        <w:ind w:left="4963" w:hanging="709"/>
      </w:pPr>
    </w:lvl>
    <w:lvl w:ilvl="6">
      <w:start w:val="1"/>
      <w:numFmt w:val="decimal"/>
      <w:lvlText w:val="%7."/>
      <w:lvlJc w:val="left"/>
      <w:pPr>
        <w:tabs>
          <w:tab w:val="num" w:pos="5672"/>
        </w:tabs>
        <w:ind w:left="5672" w:hanging="709"/>
      </w:pPr>
    </w:lvl>
    <w:lvl w:ilvl="7">
      <w:start w:val="1"/>
      <w:numFmt w:val="lowerLetter"/>
      <w:lvlText w:val="%8."/>
      <w:lvlJc w:val="left"/>
      <w:pPr>
        <w:tabs>
          <w:tab w:val="num" w:pos="6381"/>
        </w:tabs>
        <w:ind w:left="6381" w:hanging="709"/>
      </w:pPr>
    </w:lvl>
    <w:lvl w:ilvl="8">
      <w:start w:val="1"/>
      <w:numFmt w:val="lowerRoman"/>
      <w:lvlText w:val="%9."/>
      <w:lvlJc w:val="left"/>
      <w:pPr>
        <w:tabs>
          <w:tab w:val="num" w:pos="7090"/>
        </w:tabs>
        <w:ind w:left="7090" w:hanging="709"/>
      </w:pPr>
    </w:lvl>
  </w:abstractNum>
  <w:abstractNum w:abstractNumId="13" w15:restartNumberingAfterBreak="0">
    <w:nsid w:val="58476D0F"/>
    <w:multiLevelType w:val="hybridMultilevel"/>
    <w:tmpl w:val="2E7004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9416425"/>
    <w:multiLevelType w:val="hybridMultilevel"/>
    <w:tmpl w:val="45A8BE4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98F1E98"/>
    <w:multiLevelType w:val="hybridMultilevel"/>
    <w:tmpl w:val="D4BCEE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AFF42EE"/>
    <w:multiLevelType w:val="hybridMultilevel"/>
    <w:tmpl w:val="D9E6D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23A1A34"/>
    <w:multiLevelType w:val="hybridMultilevel"/>
    <w:tmpl w:val="E5E2D1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3993153"/>
    <w:multiLevelType w:val="multilevel"/>
    <w:tmpl w:val="D696CF72"/>
    <w:lvl w:ilvl="0">
      <w:start w:val="1"/>
      <w:numFmt w:val="decimal"/>
      <w:pStyle w:val="NumberedParagraph"/>
      <w:lvlText w:val="%1."/>
      <w:lvlJc w:val="left"/>
      <w:pPr>
        <w:tabs>
          <w:tab w:val="num" w:pos="851"/>
        </w:tabs>
        <w:ind w:left="851" w:hanging="709"/>
      </w:pPr>
      <w:rPr>
        <w:rFonts w:hint="default"/>
        <w:b w:val="0"/>
        <w:i w:val="0"/>
        <w:strike w:val="0"/>
        <w:sz w:val="20"/>
      </w:rPr>
    </w:lvl>
    <w:lvl w:ilvl="1">
      <w:start w:val="1"/>
      <w:numFmt w:val="decimal"/>
      <w:lvlText w:val="%1.%2"/>
      <w:lvlJc w:val="left"/>
      <w:pPr>
        <w:tabs>
          <w:tab w:val="num" w:pos="1418"/>
        </w:tabs>
        <w:ind w:left="1418" w:hanging="709"/>
      </w:pPr>
      <w:rPr>
        <w:rFonts w:hint="default"/>
        <w:sz w:val="20"/>
      </w:rPr>
    </w:lvl>
    <w:lvl w:ilvl="2">
      <w:start w:val="1"/>
      <w:numFmt w:val="decimal"/>
      <w:lvlText w:val="%1.%2.%3"/>
      <w:lvlJc w:val="left"/>
      <w:pPr>
        <w:tabs>
          <w:tab w:val="num" w:pos="2127"/>
        </w:tabs>
        <w:ind w:left="2127" w:hanging="709"/>
      </w:pPr>
      <w:rPr>
        <w:rFonts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9" w15:restartNumberingAfterBreak="0">
    <w:nsid w:val="641C63F7"/>
    <w:multiLevelType w:val="hybridMultilevel"/>
    <w:tmpl w:val="72FE08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B9925B3"/>
    <w:multiLevelType w:val="multilevel"/>
    <w:tmpl w:val="F7787B4E"/>
    <w:lvl w:ilvl="0">
      <w:start w:val="1"/>
      <w:numFmt w:val="lowerLetter"/>
      <w:lvlText w:val="%1."/>
      <w:lvlJc w:val="left"/>
      <w:pPr>
        <w:tabs>
          <w:tab w:val="num" w:pos="851"/>
        </w:tabs>
        <w:ind w:left="851" w:hanging="709"/>
      </w:pPr>
      <w:rPr>
        <w:rFonts w:hint="default"/>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bullet"/>
      <w:lvlText w:val=""/>
      <w:lvlJc w:val="left"/>
      <w:pPr>
        <w:tabs>
          <w:tab w:val="num" w:pos="2127"/>
        </w:tabs>
        <w:ind w:left="2127" w:hanging="709"/>
      </w:pPr>
      <w:rPr>
        <w:rFonts w:ascii="Symbol" w:hAnsi="Symbol"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21" w15:restartNumberingAfterBreak="0">
    <w:nsid w:val="6BEE4FE2"/>
    <w:multiLevelType w:val="multilevel"/>
    <w:tmpl w:val="94700888"/>
    <w:lvl w:ilvl="0">
      <w:start w:val="1"/>
      <w:numFmt w:val="bullet"/>
      <w:lvlText w:val=""/>
      <w:lvlJc w:val="left"/>
      <w:pPr>
        <w:tabs>
          <w:tab w:val="num" w:pos="851"/>
        </w:tabs>
        <w:ind w:left="851" w:hanging="709"/>
      </w:pPr>
      <w:rPr>
        <w:rFonts w:ascii="Symbol" w:hAnsi="Symbol" w:hint="default"/>
        <w:b w:val="0"/>
        <w:i w:val="0"/>
        <w:strike w:val="0"/>
        <w:sz w:val="20"/>
      </w:rPr>
    </w:lvl>
    <w:lvl w:ilvl="1">
      <w:start w:val="1"/>
      <w:numFmt w:val="decimal"/>
      <w:lvlText w:val="%1.%2"/>
      <w:lvlJc w:val="left"/>
      <w:pPr>
        <w:tabs>
          <w:tab w:val="num" w:pos="1418"/>
        </w:tabs>
        <w:ind w:left="1418" w:hanging="709"/>
      </w:pPr>
      <w:rPr>
        <w:rFonts w:hint="default"/>
        <w:sz w:val="20"/>
      </w:rPr>
    </w:lvl>
    <w:lvl w:ilvl="2">
      <w:start w:val="1"/>
      <w:numFmt w:val="decimal"/>
      <w:lvlText w:val="%1.%2.%3"/>
      <w:lvlJc w:val="left"/>
      <w:pPr>
        <w:tabs>
          <w:tab w:val="num" w:pos="2127"/>
        </w:tabs>
        <w:ind w:left="2127" w:hanging="709"/>
      </w:pPr>
      <w:rPr>
        <w:rFonts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22" w15:restartNumberingAfterBreak="0">
    <w:nsid w:val="6E091DC7"/>
    <w:multiLevelType w:val="hybridMultilevel"/>
    <w:tmpl w:val="3A146122"/>
    <w:lvl w:ilvl="0" w:tplc="4F7A7D38">
      <w:start w:val="6"/>
      <w:numFmt w:val="bullet"/>
      <w:lvlText w:val="-"/>
      <w:lvlJc w:val="left"/>
      <w:pPr>
        <w:ind w:left="1211" w:hanging="360"/>
      </w:pPr>
      <w:rPr>
        <w:rFonts w:ascii="Verdana" w:eastAsiaTheme="minorHAnsi" w:hAnsi="Verdana" w:cstheme="minorBidi"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23" w15:restartNumberingAfterBreak="0">
    <w:nsid w:val="70F23600"/>
    <w:multiLevelType w:val="hybridMultilevel"/>
    <w:tmpl w:val="464C37D8"/>
    <w:lvl w:ilvl="0" w:tplc="4F7A7D38">
      <w:start w:val="6"/>
      <w:numFmt w:val="bullet"/>
      <w:lvlText w:val="-"/>
      <w:lvlJc w:val="left"/>
      <w:pPr>
        <w:ind w:left="720" w:hanging="36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17D1402"/>
    <w:multiLevelType w:val="hybridMultilevel"/>
    <w:tmpl w:val="51384DE0"/>
    <w:lvl w:ilvl="0" w:tplc="27BCBC08">
      <w:start w:val="1"/>
      <w:numFmt w:val="lowerLetter"/>
      <w:pStyle w:val="Recommendation"/>
      <w:lvlText w:val="%1"/>
      <w:lvlJc w:val="left"/>
      <w:pPr>
        <w:ind w:left="502" w:hanging="360"/>
      </w:pPr>
      <w:rPr>
        <w:rFonts w:hint="default"/>
        <w:b w:val="0"/>
        <w:i w:val="0"/>
      </w:rPr>
    </w:lvl>
    <w:lvl w:ilvl="1" w:tplc="14090001">
      <w:start w:val="1"/>
      <w:numFmt w:val="bullet"/>
      <w:lvlText w:val=""/>
      <w:lvlJc w:val="left"/>
      <w:pPr>
        <w:ind w:left="1222" w:hanging="360"/>
      </w:pPr>
      <w:rPr>
        <w:rFonts w:ascii="Symbol" w:hAnsi="Symbol" w:hint="default"/>
      </w:rPr>
    </w:lvl>
    <w:lvl w:ilvl="2" w:tplc="1409001B">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25" w15:restartNumberingAfterBreak="0">
    <w:nsid w:val="734E36B7"/>
    <w:multiLevelType w:val="hybridMultilevel"/>
    <w:tmpl w:val="45A8BE4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3EB54CD"/>
    <w:multiLevelType w:val="hybridMultilevel"/>
    <w:tmpl w:val="2E52842E"/>
    <w:lvl w:ilvl="0" w:tplc="4198DF14">
      <w:start w:val="1"/>
      <w:numFmt w:val="bullet"/>
      <w:lvlText w:val=""/>
      <w:lvlJc w:val="left"/>
      <w:pPr>
        <w:ind w:left="720" w:hanging="360"/>
      </w:pPr>
      <w:rPr>
        <w:rFonts w:ascii="Symbol" w:hAnsi="Symbol" w:hint="default"/>
      </w:rPr>
    </w:lvl>
    <w:lvl w:ilvl="1" w:tplc="C604228E">
      <w:start w:val="1"/>
      <w:numFmt w:val="bullet"/>
      <w:lvlText w:val="o"/>
      <w:lvlJc w:val="left"/>
      <w:pPr>
        <w:ind w:left="1440" w:hanging="360"/>
      </w:pPr>
      <w:rPr>
        <w:rFonts w:ascii="Courier New" w:hAnsi="Courier New" w:hint="default"/>
      </w:rPr>
    </w:lvl>
    <w:lvl w:ilvl="2" w:tplc="16982400">
      <w:start w:val="1"/>
      <w:numFmt w:val="bullet"/>
      <w:lvlText w:val=""/>
      <w:lvlJc w:val="left"/>
      <w:pPr>
        <w:ind w:left="2160" w:hanging="360"/>
      </w:pPr>
      <w:rPr>
        <w:rFonts w:ascii="Wingdings" w:hAnsi="Wingdings" w:hint="default"/>
      </w:rPr>
    </w:lvl>
    <w:lvl w:ilvl="3" w:tplc="78C6CAFC">
      <w:start w:val="1"/>
      <w:numFmt w:val="bullet"/>
      <w:lvlText w:val=""/>
      <w:lvlJc w:val="left"/>
      <w:pPr>
        <w:ind w:left="2880" w:hanging="360"/>
      </w:pPr>
      <w:rPr>
        <w:rFonts w:ascii="Symbol" w:hAnsi="Symbol" w:hint="default"/>
      </w:rPr>
    </w:lvl>
    <w:lvl w:ilvl="4" w:tplc="ADC87AF6">
      <w:start w:val="1"/>
      <w:numFmt w:val="bullet"/>
      <w:lvlText w:val="o"/>
      <w:lvlJc w:val="left"/>
      <w:pPr>
        <w:ind w:left="3600" w:hanging="360"/>
      </w:pPr>
      <w:rPr>
        <w:rFonts w:ascii="Courier New" w:hAnsi="Courier New" w:hint="default"/>
      </w:rPr>
    </w:lvl>
    <w:lvl w:ilvl="5" w:tplc="9F9475C8">
      <w:start w:val="1"/>
      <w:numFmt w:val="bullet"/>
      <w:lvlText w:val=""/>
      <w:lvlJc w:val="left"/>
      <w:pPr>
        <w:ind w:left="4320" w:hanging="360"/>
      </w:pPr>
      <w:rPr>
        <w:rFonts w:ascii="Wingdings" w:hAnsi="Wingdings" w:hint="default"/>
      </w:rPr>
    </w:lvl>
    <w:lvl w:ilvl="6" w:tplc="EA042014">
      <w:start w:val="1"/>
      <w:numFmt w:val="bullet"/>
      <w:lvlText w:val=""/>
      <w:lvlJc w:val="left"/>
      <w:pPr>
        <w:ind w:left="5040" w:hanging="360"/>
      </w:pPr>
      <w:rPr>
        <w:rFonts w:ascii="Symbol" w:hAnsi="Symbol" w:hint="default"/>
      </w:rPr>
    </w:lvl>
    <w:lvl w:ilvl="7" w:tplc="0CF09394">
      <w:start w:val="1"/>
      <w:numFmt w:val="bullet"/>
      <w:lvlText w:val="o"/>
      <w:lvlJc w:val="left"/>
      <w:pPr>
        <w:ind w:left="5760" w:hanging="360"/>
      </w:pPr>
      <w:rPr>
        <w:rFonts w:ascii="Courier New" w:hAnsi="Courier New" w:hint="default"/>
      </w:rPr>
    </w:lvl>
    <w:lvl w:ilvl="8" w:tplc="FAF060C2">
      <w:start w:val="1"/>
      <w:numFmt w:val="bullet"/>
      <w:lvlText w:val=""/>
      <w:lvlJc w:val="left"/>
      <w:pPr>
        <w:ind w:left="6480" w:hanging="360"/>
      </w:pPr>
      <w:rPr>
        <w:rFonts w:ascii="Wingdings" w:hAnsi="Wingdings" w:hint="default"/>
      </w:rPr>
    </w:lvl>
  </w:abstractNum>
  <w:abstractNum w:abstractNumId="27" w15:restartNumberingAfterBreak="0">
    <w:nsid w:val="76143778"/>
    <w:multiLevelType w:val="multilevel"/>
    <w:tmpl w:val="82C67B70"/>
    <w:lvl w:ilvl="0">
      <w:start w:val="1"/>
      <w:numFmt w:val="bullet"/>
      <w:lvlText w:val=""/>
      <w:lvlJc w:val="left"/>
      <w:pPr>
        <w:tabs>
          <w:tab w:val="num" w:pos="1429"/>
        </w:tabs>
        <w:ind w:left="1429" w:hanging="709"/>
      </w:pPr>
      <w:rPr>
        <w:rFonts w:ascii="Symbol" w:hAnsi="Symbol" w:hint="default"/>
        <w:sz w:val="20"/>
      </w:rPr>
    </w:lvl>
    <w:lvl w:ilvl="1">
      <w:start w:val="1"/>
      <w:numFmt w:val="decimal"/>
      <w:lvlText w:val="%1.%2"/>
      <w:lvlJc w:val="left"/>
      <w:pPr>
        <w:tabs>
          <w:tab w:val="num" w:pos="2138"/>
        </w:tabs>
        <w:ind w:left="2138" w:hanging="709"/>
      </w:pPr>
      <w:rPr>
        <w:rFonts w:ascii="Verdana" w:hAnsi="Verdana" w:hint="default"/>
        <w:sz w:val="20"/>
      </w:rPr>
    </w:lvl>
    <w:lvl w:ilvl="2">
      <w:start w:val="1"/>
      <w:numFmt w:val="decimal"/>
      <w:lvlText w:val="%1.%2.%3"/>
      <w:lvlJc w:val="left"/>
      <w:pPr>
        <w:tabs>
          <w:tab w:val="num" w:pos="2847"/>
        </w:tabs>
        <w:ind w:left="2847" w:hanging="709"/>
      </w:pPr>
      <w:rPr>
        <w:rFonts w:ascii="Verdana" w:hAnsi="Verdana" w:hint="default"/>
        <w:sz w:val="20"/>
      </w:rPr>
    </w:lvl>
    <w:lvl w:ilvl="3">
      <w:start w:val="1"/>
      <w:numFmt w:val="decimal"/>
      <w:lvlText w:val="(%4)"/>
      <w:lvlJc w:val="left"/>
      <w:pPr>
        <w:tabs>
          <w:tab w:val="num" w:pos="3556"/>
        </w:tabs>
        <w:ind w:left="3556" w:hanging="709"/>
      </w:pPr>
      <w:rPr>
        <w:rFonts w:hint="default"/>
        <w:sz w:val="24"/>
      </w:rPr>
    </w:lvl>
    <w:lvl w:ilvl="4">
      <w:start w:val="1"/>
      <w:numFmt w:val="lowerLetter"/>
      <w:lvlText w:val="(%5)"/>
      <w:lvlJc w:val="left"/>
      <w:pPr>
        <w:tabs>
          <w:tab w:val="num" w:pos="4265"/>
        </w:tabs>
        <w:ind w:left="4265" w:hanging="709"/>
      </w:pPr>
      <w:rPr>
        <w:rFonts w:hint="default"/>
      </w:rPr>
    </w:lvl>
    <w:lvl w:ilvl="5">
      <w:start w:val="1"/>
      <w:numFmt w:val="lowerRoman"/>
      <w:lvlText w:val="(%6)"/>
      <w:lvlJc w:val="left"/>
      <w:pPr>
        <w:tabs>
          <w:tab w:val="num" w:pos="4974"/>
        </w:tabs>
        <w:ind w:left="4974" w:hanging="709"/>
      </w:pPr>
      <w:rPr>
        <w:rFonts w:hint="default"/>
      </w:rPr>
    </w:lvl>
    <w:lvl w:ilvl="6">
      <w:start w:val="1"/>
      <w:numFmt w:val="decimal"/>
      <w:lvlText w:val="%7."/>
      <w:lvlJc w:val="left"/>
      <w:pPr>
        <w:tabs>
          <w:tab w:val="num" w:pos="5683"/>
        </w:tabs>
        <w:ind w:left="5683" w:hanging="709"/>
      </w:pPr>
      <w:rPr>
        <w:rFonts w:hint="default"/>
      </w:rPr>
    </w:lvl>
    <w:lvl w:ilvl="7">
      <w:start w:val="1"/>
      <w:numFmt w:val="lowerLetter"/>
      <w:lvlText w:val="%8."/>
      <w:lvlJc w:val="left"/>
      <w:pPr>
        <w:tabs>
          <w:tab w:val="num" w:pos="6392"/>
        </w:tabs>
        <w:ind w:left="6392" w:hanging="709"/>
      </w:pPr>
      <w:rPr>
        <w:rFonts w:hint="default"/>
      </w:rPr>
    </w:lvl>
    <w:lvl w:ilvl="8">
      <w:start w:val="1"/>
      <w:numFmt w:val="lowerRoman"/>
      <w:lvlText w:val="%9."/>
      <w:lvlJc w:val="left"/>
      <w:pPr>
        <w:tabs>
          <w:tab w:val="num" w:pos="7101"/>
        </w:tabs>
        <w:ind w:left="7101" w:hanging="709"/>
      </w:pPr>
      <w:rPr>
        <w:rFonts w:hint="default"/>
      </w:rPr>
    </w:lvl>
  </w:abstractNum>
  <w:abstractNum w:abstractNumId="28" w15:restartNumberingAfterBreak="0">
    <w:nsid w:val="77B52381"/>
    <w:multiLevelType w:val="hybridMultilevel"/>
    <w:tmpl w:val="ADE4B922"/>
    <w:lvl w:ilvl="0" w:tplc="EFD698F4">
      <w:start w:val="1"/>
      <w:numFmt w:val="decimal"/>
      <w:lvlText w:val="%1."/>
      <w:lvlJc w:val="left"/>
      <w:pPr>
        <w:ind w:left="720" w:hanging="360"/>
      </w:pPr>
    </w:lvl>
    <w:lvl w:ilvl="1" w:tplc="61EC2FFC">
      <w:start w:val="1"/>
      <w:numFmt w:val="lowerLetter"/>
      <w:lvlText w:val="%2."/>
      <w:lvlJc w:val="left"/>
      <w:pPr>
        <w:ind w:left="1440" w:hanging="360"/>
      </w:pPr>
    </w:lvl>
    <w:lvl w:ilvl="2" w:tplc="56707106">
      <w:start w:val="1"/>
      <w:numFmt w:val="lowerRoman"/>
      <w:lvlText w:val="%3."/>
      <w:lvlJc w:val="right"/>
      <w:pPr>
        <w:ind w:left="2160" w:hanging="180"/>
      </w:pPr>
    </w:lvl>
    <w:lvl w:ilvl="3" w:tplc="826CEA58">
      <w:start w:val="1"/>
      <w:numFmt w:val="decimal"/>
      <w:lvlText w:val="%4."/>
      <w:lvlJc w:val="left"/>
      <w:pPr>
        <w:ind w:left="2880" w:hanging="360"/>
      </w:pPr>
    </w:lvl>
    <w:lvl w:ilvl="4" w:tplc="F39AF626">
      <w:start w:val="1"/>
      <w:numFmt w:val="lowerLetter"/>
      <w:lvlText w:val="%5."/>
      <w:lvlJc w:val="left"/>
      <w:pPr>
        <w:ind w:left="3600" w:hanging="360"/>
      </w:pPr>
    </w:lvl>
    <w:lvl w:ilvl="5" w:tplc="AA96BEC2">
      <w:start w:val="1"/>
      <w:numFmt w:val="lowerRoman"/>
      <w:lvlText w:val="%6."/>
      <w:lvlJc w:val="right"/>
      <w:pPr>
        <w:ind w:left="4320" w:hanging="180"/>
      </w:pPr>
    </w:lvl>
    <w:lvl w:ilvl="6" w:tplc="AE52277C">
      <w:start w:val="1"/>
      <w:numFmt w:val="decimal"/>
      <w:lvlText w:val="%7."/>
      <w:lvlJc w:val="left"/>
      <w:pPr>
        <w:ind w:left="5040" w:hanging="360"/>
      </w:pPr>
    </w:lvl>
    <w:lvl w:ilvl="7" w:tplc="11C29D74">
      <w:start w:val="1"/>
      <w:numFmt w:val="lowerLetter"/>
      <w:lvlText w:val="%8."/>
      <w:lvlJc w:val="left"/>
      <w:pPr>
        <w:ind w:left="5760" w:hanging="360"/>
      </w:pPr>
    </w:lvl>
    <w:lvl w:ilvl="8" w:tplc="FB406486">
      <w:start w:val="1"/>
      <w:numFmt w:val="lowerRoman"/>
      <w:lvlText w:val="%9."/>
      <w:lvlJc w:val="right"/>
      <w:pPr>
        <w:ind w:left="6480" w:hanging="180"/>
      </w:pPr>
    </w:lvl>
  </w:abstractNum>
  <w:abstractNum w:abstractNumId="29" w15:restartNumberingAfterBreak="0">
    <w:nsid w:val="77E156B0"/>
    <w:multiLevelType w:val="hybridMultilevel"/>
    <w:tmpl w:val="B81A411C"/>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0" w15:restartNumberingAfterBreak="0">
    <w:nsid w:val="7BF70882"/>
    <w:multiLevelType w:val="hybridMultilevel"/>
    <w:tmpl w:val="4976CB5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28"/>
  </w:num>
  <w:num w:numId="2">
    <w:abstractNumId w:val="26"/>
  </w:num>
  <w:num w:numId="3">
    <w:abstractNumId w:val="18"/>
  </w:num>
  <w:num w:numId="4">
    <w:abstractNumId w:val="8"/>
  </w:num>
  <w:num w:numId="5">
    <w:abstractNumId w:val="24"/>
  </w:num>
  <w:num w:numId="6">
    <w:abstractNumId w:val="12"/>
  </w:num>
  <w:num w:numId="7">
    <w:abstractNumId w:val="27"/>
  </w:num>
  <w:num w:numId="8">
    <w:abstractNumId w:val="5"/>
  </w:num>
  <w:num w:numId="9">
    <w:abstractNumId w:val="0"/>
  </w:num>
  <w:num w:numId="10">
    <w:abstractNumId w:val="18"/>
  </w:num>
  <w:num w:numId="11">
    <w:abstractNumId w:val="18"/>
  </w:num>
  <w:num w:numId="12">
    <w:abstractNumId w:val="14"/>
  </w:num>
  <w:num w:numId="13">
    <w:abstractNumId w:val="30"/>
  </w:num>
  <w:num w:numId="14">
    <w:abstractNumId w:val="15"/>
  </w:num>
  <w:num w:numId="15">
    <w:abstractNumId w:val="9"/>
  </w:num>
  <w:num w:numId="16">
    <w:abstractNumId w:val="16"/>
  </w:num>
  <w:num w:numId="17">
    <w:abstractNumId w:val="19"/>
  </w:num>
  <w:num w:numId="18">
    <w:abstractNumId w:val="29"/>
  </w:num>
  <w:num w:numId="19">
    <w:abstractNumId w:val="25"/>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3"/>
  </w:num>
  <w:num w:numId="44">
    <w:abstractNumId w:val="18"/>
  </w:num>
  <w:num w:numId="45">
    <w:abstractNumId w:val="18"/>
  </w:num>
  <w:num w:numId="46">
    <w:abstractNumId w:val="18"/>
  </w:num>
  <w:num w:numId="47">
    <w:abstractNumId w:val="18"/>
  </w:num>
  <w:num w:numId="48">
    <w:abstractNumId w:val="18"/>
  </w:num>
  <w:num w:numId="49">
    <w:abstractNumId w:val="18"/>
  </w:num>
  <w:num w:numId="50">
    <w:abstractNumId w:val="18"/>
  </w:num>
  <w:num w:numId="51">
    <w:abstractNumId w:val="18"/>
  </w:num>
  <w:num w:numId="52">
    <w:abstractNumId w:val="18"/>
  </w:num>
  <w:num w:numId="53">
    <w:abstractNumId w:val="18"/>
  </w:num>
  <w:num w:numId="54">
    <w:abstractNumId w:val="6"/>
  </w:num>
  <w:num w:numId="55">
    <w:abstractNumId w:val="18"/>
  </w:num>
  <w:num w:numId="56">
    <w:abstractNumId w:val="18"/>
  </w:num>
  <w:num w:numId="57">
    <w:abstractNumId w:val="18"/>
  </w:num>
  <w:num w:numId="58">
    <w:abstractNumId w:val="18"/>
  </w:num>
  <w:num w:numId="59">
    <w:abstractNumId w:val="18"/>
  </w:num>
  <w:num w:numId="60">
    <w:abstractNumId w:val="18"/>
  </w:num>
  <w:num w:numId="61">
    <w:abstractNumId w:val="18"/>
  </w:num>
  <w:num w:numId="62">
    <w:abstractNumId w:val="18"/>
  </w:num>
  <w:num w:numId="63">
    <w:abstractNumId w:val="18"/>
  </w:num>
  <w:num w:numId="64">
    <w:abstractNumId w:val="18"/>
  </w:num>
  <w:num w:numId="65">
    <w:abstractNumId w:val="18"/>
  </w:num>
  <w:num w:numId="66">
    <w:abstractNumId w:val="18"/>
  </w:num>
  <w:num w:numId="67">
    <w:abstractNumId w:val="21"/>
  </w:num>
  <w:num w:numId="68">
    <w:abstractNumId w:val="13"/>
  </w:num>
  <w:num w:numId="69">
    <w:abstractNumId w:val="20"/>
  </w:num>
  <w:num w:numId="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3"/>
  </w:num>
  <w:num w:numId="73">
    <w:abstractNumId w:val="11"/>
  </w:num>
  <w:num w:numId="74">
    <w:abstractNumId w:val="22"/>
  </w:num>
  <w:num w:numId="75">
    <w:abstractNumId w:val="4"/>
  </w:num>
  <w:num w:numId="76">
    <w:abstractNumId w:val="10"/>
  </w:num>
  <w:num w:numId="77">
    <w:abstractNumId w:val="2"/>
  </w:num>
  <w:num w:numId="78">
    <w:abstractNumId w:val="1"/>
  </w:num>
  <w:num w:numId="79">
    <w:abstractNumId w:val="7"/>
  </w:num>
  <w:num w:numId="80">
    <w:abstractNumId w:val="18"/>
  </w:num>
  <w:num w:numId="81">
    <w:abstractNumId w:val="18"/>
  </w:num>
  <w:num w:numId="82">
    <w:abstractNumId w:val="18"/>
  </w:num>
  <w:num w:numId="83">
    <w:abstractNumId w:val="18"/>
  </w:num>
  <w:num w:numId="84">
    <w:abstractNumId w:val="18"/>
  </w:num>
  <w:num w:numId="85">
    <w:abstractNumId w:val="18"/>
  </w:num>
  <w:num w:numId="86">
    <w:abstractNumId w:val="18"/>
  </w:num>
  <w:num w:numId="87">
    <w:abstractNumId w:val="18"/>
  </w:num>
  <w:num w:numId="88">
    <w:abstractNumId w:val="18"/>
  </w:num>
  <w:num w:numId="89">
    <w:abstractNumId w:val="18"/>
  </w:num>
  <w:num w:numId="90">
    <w:abstractNumId w:val="18"/>
  </w:num>
  <w:num w:numId="91">
    <w:abstractNumId w:val="18"/>
  </w:num>
  <w:num w:numId="92">
    <w:abstractNumId w:val="18"/>
  </w:num>
  <w:num w:numId="93">
    <w:abstractNumId w:val="18"/>
  </w:num>
  <w:num w:numId="94">
    <w:abstractNumId w:val="18"/>
  </w:num>
  <w:num w:numId="95">
    <w:abstractNumId w:val="18"/>
  </w:num>
  <w:num w:numId="96">
    <w:abstractNumId w:val="18"/>
  </w:num>
  <w:num w:numId="97">
    <w:abstractNumId w:val="18"/>
  </w:num>
  <w:num w:numId="98">
    <w:abstractNumId w:val="18"/>
  </w:num>
  <w:num w:numId="99">
    <w:abstractNumId w:val="18"/>
  </w:num>
  <w:num w:numId="100">
    <w:abstractNumId w:val="18"/>
  </w:num>
  <w:num w:numId="101">
    <w:abstractNumId w:val="18"/>
  </w:num>
  <w:num w:numId="102">
    <w:abstractNumId w:val="18"/>
  </w:num>
  <w:num w:numId="103">
    <w:abstractNumId w:val="18"/>
  </w:num>
  <w:num w:numId="104">
    <w:abstractNumId w:val="18"/>
  </w:num>
  <w:num w:numId="105">
    <w:abstractNumId w:val="18"/>
  </w:num>
  <w:num w:numId="106">
    <w:abstractNumId w:val="18"/>
  </w:num>
  <w:num w:numId="107">
    <w:abstractNumId w:val="18"/>
  </w:num>
  <w:num w:numId="108">
    <w:abstractNumId w:val="18"/>
  </w:num>
  <w:num w:numId="109">
    <w:abstractNumId w:val="18"/>
  </w:num>
  <w:num w:numId="110">
    <w:abstractNumId w:val="18"/>
  </w:num>
  <w:num w:numId="111">
    <w:abstractNumId w:val="18"/>
  </w:num>
  <w:num w:numId="112">
    <w:abstractNumId w:val="18"/>
  </w:num>
  <w:num w:numId="113">
    <w:abstractNumId w:val="18"/>
  </w:num>
  <w:num w:numId="114">
    <w:abstractNumId w:val="18"/>
  </w:num>
  <w:num w:numId="115">
    <w:abstractNumId w:val="18"/>
  </w:num>
  <w:num w:numId="116">
    <w:abstractNumId w:val="18"/>
  </w:num>
  <w:num w:numId="117">
    <w:abstractNumId w:val="18"/>
  </w:num>
  <w:num w:numId="118">
    <w:abstractNumId w:val="18"/>
  </w:num>
  <w:num w:numId="119">
    <w:abstractNumId w:val="18"/>
  </w:num>
  <w:num w:numId="120">
    <w:abstractNumId w:val="18"/>
  </w:num>
  <w:num w:numId="121">
    <w:abstractNumId w:val="18"/>
  </w:num>
  <w:num w:numId="122">
    <w:abstractNumId w:val="18"/>
  </w:num>
  <w:num w:numId="123">
    <w:abstractNumId w:val="18"/>
  </w:num>
  <w:num w:numId="124">
    <w:abstractNumId w:val="18"/>
  </w:num>
  <w:num w:numId="125">
    <w:abstractNumId w:val="18"/>
  </w:num>
  <w:num w:numId="126">
    <w:abstractNumId w:val="18"/>
  </w:num>
  <w:num w:numId="127">
    <w:abstractNumId w:val="18"/>
  </w:num>
  <w:num w:numId="128">
    <w:abstractNumId w:val="17"/>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034"/>
    <w:rsid w:val="00000060"/>
    <w:rsid w:val="0000013D"/>
    <w:rsid w:val="00000667"/>
    <w:rsid w:val="000008C3"/>
    <w:rsid w:val="00000DAF"/>
    <w:rsid w:val="00000E02"/>
    <w:rsid w:val="0000104C"/>
    <w:rsid w:val="000010DA"/>
    <w:rsid w:val="0000148A"/>
    <w:rsid w:val="000014E8"/>
    <w:rsid w:val="00001719"/>
    <w:rsid w:val="000017E1"/>
    <w:rsid w:val="00002052"/>
    <w:rsid w:val="00002287"/>
    <w:rsid w:val="0000231C"/>
    <w:rsid w:val="0000238A"/>
    <w:rsid w:val="000024EB"/>
    <w:rsid w:val="00002610"/>
    <w:rsid w:val="0000298D"/>
    <w:rsid w:val="00002C9E"/>
    <w:rsid w:val="0000335C"/>
    <w:rsid w:val="000036DE"/>
    <w:rsid w:val="000037A3"/>
    <w:rsid w:val="0000387E"/>
    <w:rsid w:val="00003A42"/>
    <w:rsid w:val="00003E9E"/>
    <w:rsid w:val="00003F3C"/>
    <w:rsid w:val="00004029"/>
    <w:rsid w:val="000041A2"/>
    <w:rsid w:val="00004253"/>
    <w:rsid w:val="000042FF"/>
    <w:rsid w:val="000046D0"/>
    <w:rsid w:val="000046D1"/>
    <w:rsid w:val="00004DAF"/>
    <w:rsid w:val="000051CF"/>
    <w:rsid w:val="00005523"/>
    <w:rsid w:val="00005680"/>
    <w:rsid w:val="00005999"/>
    <w:rsid w:val="000059B5"/>
    <w:rsid w:val="00005C93"/>
    <w:rsid w:val="00005D3B"/>
    <w:rsid w:val="00005F3F"/>
    <w:rsid w:val="00006040"/>
    <w:rsid w:val="0000621C"/>
    <w:rsid w:val="000063CB"/>
    <w:rsid w:val="00006447"/>
    <w:rsid w:val="000064AA"/>
    <w:rsid w:val="00006647"/>
    <w:rsid w:val="000067F4"/>
    <w:rsid w:val="00006838"/>
    <w:rsid w:val="00006B4E"/>
    <w:rsid w:val="00006D6A"/>
    <w:rsid w:val="00007659"/>
    <w:rsid w:val="000078F3"/>
    <w:rsid w:val="00007B89"/>
    <w:rsid w:val="00007DAB"/>
    <w:rsid w:val="00010450"/>
    <w:rsid w:val="000108B4"/>
    <w:rsid w:val="00010A2E"/>
    <w:rsid w:val="00010C7D"/>
    <w:rsid w:val="00010E62"/>
    <w:rsid w:val="00010F02"/>
    <w:rsid w:val="000111DF"/>
    <w:rsid w:val="00011DCE"/>
    <w:rsid w:val="00012024"/>
    <w:rsid w:val="0001219C"/>
    <w:rsid w:val="00012324"/>
    <w:rsid w:val="00012D68"/>
    <w:rsid w:val="00012FCE"/>
    <w:rsid w:val="00012FE4"/>
    <w:rsid w:val="00013049"/>
    <w:rsid w:val="000130CD"/>
    <w:rsid w:val="00013D6B"/>
    <w:rsid w:val="00013EB1"/>
    <w:rsid w:val="00013F32"/>
    <w:rsid w:val="0001469D"/>
    <w:rsid w:val="00014B9F"/>
    <w:rsid w:val="00015294"/>
    <w:rsid w:val="000153AE"/>
    <w:rsid w:val="00015550"/>
    <w:rsid w:val="000158AC"/>
    <w:rsid w:val="000158C6"/>
    <w:rsid w:val="00015E3D"/>
    <w:rsid w:val="00015EB2"/>
    <w:rsid w:val="00015ECE"/>
    <w:rsid w:val="00015FD5"/>
    <w:rsid w:val="0001607A"/>
    <w:rsid w:val="0001612E"/>
    <w:rsid w:val="000164D5"/>
    <w:rsid w:val="00016575"/>
    <w:rsid w:val="000168C6"/>
    <w:rsid w:val="000169F4"/>
    <w:rsid w:val="00016A41"/>
    <w:rsid w:val="0001743E"/>
    <w:rsid w:val="00017677"/>
    <w:rsid w:val="00017766"/>
    <w:rsid w:val="000178D0"/>
    <w:rsid w:val="0001791B"/>
    <w:rsid w:val="00017AD9"/>
    <w:rsid w:val="00017D61"/>
    <w:rsid w:val="00017FCF"/>
    <w:rsid w:val="0002018F"/>
    <w:rsid w:val="000201D1"/>
    <w:rsid w:val="00020362"/>
    <w:rsid w:val="00020655"/>
    <w:rsid w:val="00020856"/>
    <w:rsid w:val="0002086A"/>
    <w:rsid w:val="00021054"/>
    <w:rsid w:val="000213D3"/>
    <w:rsid w:val="00021433"/>
    <w:rsid w:val="000216BD"/>
    <w:rsid w:val="000219B1"/>
    <w:rsid w:val="00021AF8"/>
    <w:rsid w:val="00022243"/>
    <w:rsid w:val="000222A9"/>
    <w:rsid w:val="000222BE"/>
    <w:rsid w:val="00022913"/>
    <w:rsid w:val="00022982"/>
    <w:rsid w:val="00022C86"/>
    <w:rsid w:val="00022F9D"/>
    <w:rsid w:val="000230D2"/>
    <w:rsid w:val="00023150"/>
    <w:rsid w:val="00023670"/>
    <w:rsid w:val="000238AC"/>
    <w:rsid w:val="00023AE6"/>
    <w:rsid w:val="0002404C"/>
    <w:rsid w:val="00024358"/>
    <w:rsid w:val="00024553"/>
    <w:rsid w:val="00024871"/>
    <w:rsid w:val="000249EE"/>
    <w:rsid w:val="00024B2A"/>
    <w:rsid w:val="00024BC1"/>
    <w:rsid w:val="00024F8F"/>
    <w:rsid w:val="000253F9"/>
    <w:rsid w:val="000254B6"/>
    <w:rsid w:val="000254CF"/>
    <w:rsid w:val="00025D5A"/>
    <w:rsid w:val="00025D8A"/>
    <w:rsid w:val="00026001"/>
    <w:rsid w:val="0002603A"/>
    <w:rsid w:val="0002693D"/>
    <w:rsid w:val="00026ADF"/>
    <w:rsid w:val="000270C5"/>
    <w:rsid w:val="0002767C"/>
    <w:rsid w:val="00027B5A"/>
    <w:rsid w:val="00027DA2"/>
    <w:rsid w:val="000302E2"/>
    <w:rsid w:val="00030384"/>
    <w:rsid w:val="000304BF"/>
    <w:rsid w:val="0003077B"/>
    <w:rsid w:val="000307A7"/>
    <w:rsid w:val="00030866"/>
    <w:rsid w:val="00030B44"/>
    <w:rsid w:val="00030B72"/>
    <w:rsid w:val="00030DBC"/>
    <w:rsid w:val="00031339"/>
    <w:rsid w:val="00031457"/>
    <w:rsid w:val="0003156B"/>
    <w:rsid w:val="00031657"/>
    <w:rsid w:val="000324EC"/>
    <w:rsid w:val="00032775"/>
    <w:rsid w:val="00032D24"/>
    <w:rsid w:val="000331FF"/>
    <w:rsid w:val="00033672"/>
    <w:rsid w:val="0003369F"/>
    <w:rsid w:val="00033968"/>
    <w:rsid w:val="000339B6"/>
    <w:rsid w:val="00033F90"/>
    <w:rsid w:val="00034502"/>
    <w:rsid w:val="00034667"/>
    <w:rsid w:val="000346B7"/>
    <w:rsid w:val="000347E1"/>
    <w:rsid w:val="00034F50"/>
    <w:rsid w:val="00035577"/>
    <w:rsid w:val="000359BE"/>
    <w:rsid w:val="00036163"/>
    <w:rsid w:val="000366C5"/>
    <w:rsid w:val="000368B2"/>
    <w:rsid w:val="00036E50"/>
    <w:rsid w:val="00037335"/>
    <w:rsid w:val="00037555"/>
    <w:rsid w:val="00037812"/>
    <w:rsid w:val="00037844"/>
    <w:rsid w:val="00037E66"/>
    <w:rsid w:val="000400C2"/>
    <w:rsid w:val="000400F6"/>
    <w:rsid w:val="000400FF"/>
    <w:rsid w:val="0004015F"/>
    <w:rsid w:val="000403F1"/>
    <w:rsid w:val="0004061C"/>
    <w:rsid w:val="000407C6"/>
    <w:rsid w:val="00040A2A"/>
    <w:rsid w:val="00040D47"/>
    <w:rsid w:val="0004128E"/>
    <w:rsid w:val="0004141D"/>
    <w:rsid w:val="00041835"/>
    <w:rsid w:val="000418A3"/>
    <w:rsid w:val="000420C6"/>
    <w:rsid w:val="00042746"/>
    <w:rsid w:val="000429A9"/>
    <w:rsid w:val="00042E83"/>
    <w:rsid w:val="0004301F"/>
    <w:rsid w:val="00043575"/>
    <w:rsid w:val="0004357E"/>
    <w:rsid w:val="00043F54"/>
    <w:rsid w:val="00044325"/>
    <w:rsid w:val="000444D6"/>
    <w:rsid w:val="00044611"/>
    <w:rsid w:val="00044B07"/>
    <w:rsid w:val="0004516D"/>
    <w:rsid w:val="000451ED"/>
    <w:rsid w:val="00045207"/>
    <w:rsid w:val="000456FD"/>
    <w:rsid w:val="00045805"/>
    <w:rsid w:val="00045E0C"/>
    <w:rsid w:val="00045F51"/>
    <w:rsid w:val="00046A67"/>
    <w:rsid w:val="000471D8"/>
    <w:rsid w:val="0004759D"/>
    <w:rsid w:val="0004769B"/>
    <w:rsid w:val="000477AE"/>
    <w:rsid w:val="00047887"/>
    <w:rsid w:val="00047934"/>
    <w:rsid w:val="00047CB0"/>
    <w:rsid w:val="00047D27"/>
    <w:rsid w:val="0005006B"/>
    <w:rsid w:val="00050486"/>
    <w:rsid w:val="000505F6"/>
    <w:rsid w:val="0005060A"/>
    <w:rsid w:val="00050726"/>
    <w:rsid w:val="0005076C"/>
    <w:rsid w:val="00050DEB"/>
    <w:rsid w:val="00051418"/>
    <w:rsid w:val="0005144C"/>
    <w:rsid w:val="00051602"/>
    <w:rsid w:val="0005161F"/>
    <w:rsid w:val="00051752"/>
    <w:rsid w:val="000517DE"/>
    <w:rsid w:val="0005183A"/>
    <w:rsid w:val="000519A2"/>
    <w:rsid w:val="000523A0"/>
    <w:rsid w:val="000525B8"/>
    <w:rsid w:val="000528A3"/>
    <w:rsid w:val="00052D3C"/>
    <w:rsid w:val="00052D54"/>
    <w:rsid w:val="00052D68"/>
    <w:rsid w:val="00052EB1"/>
    <w:rsid w:val="00053356"/>
    <w:rsid w:val="00053364"/>
    <w:rsid w:val="00053693"/>
    <w:rsid w:val="00053A36"/>
    <w:rsid w:val="00053D19"/>
    <w:rsid w:val="00054190"/>
    <w:rsid w:val="0005423D"/>
    <w:rsid w:val="00054442"/>
    <w:rsid w:val="00054692"/>
    <w:rsid w:val="00054F37"/>
    <w:rsid w:val="0005503E"/>
    <w:rsid w:val="000555D0"/>
    <w:rsid w:val="00055E40"/>
    <w:rsid w:val="00055EC9"/>
    <w:rsid w:val="00055F7A"/>
    <w:rsid w:val="000565A0"/>
    <w:rsid w:val="000567FA"/>
    <w:rsid w:val="00056A6A"/>
    <w:rsid w:val="00056EF8"/>
    <w:rsid w:val="0005751F"/>
    <w:rsid w:val="000575EA"/>
    <w:rsid w:val="0005797B"/>
    <w:rsid w:val="00057D19"/>
    <w:rsid w:val="00060055"/>
    <w:rsid w:val="000600A4"/>
    <w:rsid w:val="0006014E"/>
    <w:rsid w:val="0006030E"/>
    <w:rsid w:val="00060BC9"/>
    <w:rsid w:val="00060E74"/>
    <w:rsid w:val="00061406"/>
    <w:rsid w:val="000614B6"/>
    <w:rsid w:val="0006165F"/>
    <w:rsid w:val="00061945"/>
    <w:rsid w:val="00061BE6"/>
    <w:rsid w:val="00061D84"/>
    <w:rsid w:val="00061DAB"/>
    <w:rsid w:val="00061F45"/>
    <w:rsid w:val="00061FCE"/>
    <w:rsid w:val="000621EC"/>
    <w:rsid w:val="0006258C"/>
    <w:rsid w:val="0006269A"/>
    <w:rsid w:val="000626FD"/>
    <w:rsid w:val="0006285E"/>
    <w:rsid w:val="0006290C"/>
    <w:rsid w:val="00062BE5"/>
    <w:rsid w:val="00062C5E"/>
    <w:rsid w:val="00062DF3"/>
    <w:rsid w:val="00062EF5"/>
    <w:rsid w:val="000632F4"/>
    <w:rsid w:val="000633C3"/>
    <w:rsid w:val="0006377E"/>
    <w:rsid w:val="000637A7"/>
    <w:rsid w:val="00063CBC"/>
    <w:rsid w:val="00064D4E"/>
    <w:rsid w:val="00064FEC"/>
    <w:rsid w:val="000652A2"/>
    <w:rsid w:val="00065492"/>
    <w:rsid w:val="00065708"/>
    <w:rsid w:val="00065A08"/>
    <w:rsid w:val="00065FB4"/>
    <w:rsid w:val="00066374"/>
    <w:rsid w:val="00066900"/>
    <w:rsid w:val="0006695A"/>
    <w:rsid w:val="000669C9"/>
    <w:rsid w:val="00066BE7"/>
    <w:rsid w:val="00067186"/>
    <w:rsid w:val="00067718"/>
    <w:rsid w:val="0006777F"/>
    <w:rsid w:val="00067C13"/>
    <w:rsid w:val="00070404"/>
    <w:rsid w:val="000706F4"/>
    <w:rsid w:val="0007099F"/>
    <w:rsid w:val="00070CAE"/>
    <w:rsid w:val="00070E63"/>
    <w:rsid w:val="00070EBC"/>
    <w:rsid w:val="000717B4"/>
    <w:rsid w:val="00071CA4"/>
    <w:rsid w:val="000723FD"/>
    <w:rsid w:val="00072550"/>
    <w:rsid w:val="000725EB"/>
    <w:rsid w:val="00072894"/>
    <w:rsid w:val="00072A86"/>
    <w:rsid w:val="00072AD1"/>
    <w:rsid w:val="00072B6A"/>
    <w:rsid w:val="00072C6C"/>
    <w:rsid w:val="00072E5B"/>
    <w:rsid w:val="00073042"/>
    <w:rsid w:val="0007331A"/>
    <w:rsid w:val="00073565"/>
    <w:rsid w:val="000735B8"/>
    <w:rsid w:val="00073614"/>
    <w:rsid w:val="00073832"/>
    <w:rsid w:val="00073927"/>
    <w:rsid w:val="00073A12"/>
    <w:rsid w:val="00073AF1"/>
    <w:rsid w:val="00073C32"/>
    <w:rsid w:val="00073E3E"/>
    <w:rsid w:val="00073FBB"/>
    <w:rsid w:val="00074039"/>
    <w:rsid w:val="00074396"/>
    <w:rsid w:val="00074496"/>
    <w:rsid w:val="0007459B"/>
    <w:rsid w:val="000746E2"/>
    <w:rsid w:val="000749AE"/>
    <w:rsid w:val="00074A72"/>
    <w:rsid w:val="00074ACE"/>
    <w:rsid w:val="00074CFF"/>
    <w:rsid w:val="00074EA1"/>
    <w:rsid w:val="00074EDA"/>
    <w:rsid w:val="00075754"/>
    <w:rsid w:val="000757F7"/>
    <w:rsid w:val="000763E2"/>
    <w:rsid w:val="000769C3"/>
    <w:rsid w:val="00076BB3"/>
    <w:rsid w:val="00076CEF"/>
    <w:rsid w:val="00076FB6"/>
    <w:rsid w:val="00077787"/>
    <w:rsid w:val="00077C95"/>
    <w:rsid w:val="00077FF8"/>
    <w:rsid w:val="00080076"/>
    <w:rsid w:val="00080250"/>
    <w:rsid w:val="00080447"/>
    <w:rsid w:val="000804E8"/>
    <w:rsid w:val="00080501"/>
    <w:rsid w:val="000805A2"/>
    <w:rsid w:val="000805A7"/>
    <w:rsid w:val="00080725"/>
    <w:rsid w:val="00080919"/>
    <w:rsid w:val="00080A1D"/>
    <w:rsid w:val="00080E32"/>
    <w:rsid w:val="00081162"/>
    <w:rsid w:val="00081435"/>
    <w:rsid w:val="00081640"/>
    <w:rsid w:val="00081A25"/>
    <w:rsid w:val="00081B65"/>
    <w:rsid w:val="00082223"/>
    <w:rsid w:val="00082AC9"/>
    <w:rsid w:val="00082B39"/>
    <w:rsid w:val="00082BD2"/>
    <w:rsid w:val="00082C3B"/>
    <w:rsid w:val="00082CFA"/>
    <w:rsid w:val="00082D92"/>
    <w:rsid w:val="000830F9"/>
    <w:rsid w:val="00083311"/>
    <w:rsid w:val="00083668"/>
    <w:rsid w:val="00083823"/>
    <w:rsid w:val="00083D91"/>
    <w:rsid w:val="0008404C"/>
    <w:rsid w:val="00084635"/>
    <w:rsid w:val="0008483F"/>
    <w:rsid w:val="00084B36"/>
    <w:rsid w:val="00084E77"/>
    <w:rsid w:val="00084FF8"/>
    <w:rsid w:val="00085130"/>
    <w:rsid w:val="00085146"/>
    <w:rsid w:val="00085232"/>
    <w:rsid w:val="000857A5"/>
    <w:rsid w:val="00085884"/>
    <w:rsid w:val="00085ACC"/>
    <w:rsid w:val="00086063"/>
    <w:rsid w:val="00086169"/>
    <w:rsid w:val="000862AA"/>
    <w:rsid w:val="000862B1"/>
    <w:rsid w:val="00086559"/>
    <w:rsid w:val="00086A05"/>
    <w:rsid w:val="00086E0A"/>
    <w:rsid w:val="000871FB"/>
    <w:rsid w:val="000872AA"/>
    <w:rsid w:val="0008731C"/>
    <w:rsid w:val="00087360"/>
    <w:rsid w:val="00087E3B"/>
    <w:rsid w:val="00087F10"/>
    <w:rsid w:val="0009027B"/>
    <w:rsid w:val="00090401"/>
    <w:rsid w:val="00090650"/>
    <w:rsid w:val="00090A0D"/>
    <w:rsid w:val="00090A9A"/>
    <w:rsid w:val="00090CFE"/>
    <w:rsid w:val="00090E68"/>
    <w:rsid w:val="0009159B"/>
    <w:rsid w:val="0009162B"/>
    <w:rsid w:val="0009194C"/>
    <w:rsid w:val="00091B69"/>
    <w:rsid w:val="00091DC2"/>
    <w:rsid w:val="000920C6"/>
    <w:rsid w:val="000920E8"/>
    <w:rsid w:val="000925D9"/>
    <w:rsid w:val="00092A95"/>
    <w:rsid w:val="00092C38"/>
    <w:rsid w:val="00093382"/>
    <w:rsid w:val="00093642"/>
    <w:rsid w:val="0009381C"/>
    <w:rsid w:val="00093AD8"/>
    <w:rsid w:val="00093F17"/>
    <w:rsid w:val="00093F69"/>
    <w:rsid w:val="000942AA"/>
    <w:rsid w:val="0009440A"/>
    <w:rsid w:val="00094621"/>
    <w:rsid w:val="00094805"/>
    <w:rsid w:val="000951B6"/>
    <w:rsid w:val="000952AF"/>
    <w:rsid w:val="00095BDA"/>
    <w:rsid w:val="00095C63"/>
    <w:rsid w:val="00095D2F"/>
    <w:rsid w:val="00095F40"/>
    <w:rsid w:val="000961EC"/>
    <w:rsid w:val="00096205"/>
    <w:rsid w:val="0009628A"/>
    <w:rsid w:val="00096502"/>
    <w:rsid w:val="0009671E"/>
    <w:rsid w:val="000968BC"/>
    <w:rsid w:val="00097034"/>
    <w:rsid w:val="00097051"/>
    <w:rsid w:val="000970C8"/>
    <w:rsid w:val="000978FC"/>
    <w:rsid w:val="00097BE9"/>
    <w:rsid w:val="00097F1A"/>
    <w:rsid w:val="000A0174"/>
    <w:rsid w:val="000A10DA"/>
    <w:rsid w:val="000A10E2"/>
    <w:rsid w:val="000A127C"/>
    <w:rsid w:val="000A1663"/>
    <w:rsid w:val="000A18C9"/>
    <w:rsid w:val="000A1A59"/>
    <w:rsid w:val="000A1EB4"/>
    <w:rsid w:val="000A2126"/>
    <w:rsid w:val="000A21F4"/>
    <w:rsid w:val="000A24BC"/>
    <w:rsid w:val="000A2A07"/>
    <w:rsid w:val="000A2A45"/>
    <w:rsid w:val="000A2B2D"/>
    <w:rsid w:val="000A3087"/>
    <w:rsid w:val="000A30AF"/>
    <w:rsid w:val="000A31E4"/>
    <w:rsid w:val="000A36C2"/>
    <w:rsid w:val="000A3D30"/>
    <w:rsid w:val="000A46BC"/>
    <w:rsid w:val="000A47AA"/>
    <w:rsid w:val="000A4863"/>
    <w:rsid w:val="000A4940"/>
    <w:rsid w:val="000A4A10"/>
    <w:rsid w:val="000A4D6D"/>
    <w:rsid w:val="000A4F09"/>
    <w:rsid w:val="000A4F68"/>
    <w:rsid w:val="000A56A2"/>
    <w:rsid w:val="000A57FC"/>
    <w:rsid w:val="000A5804"/>
    <w:rsid w:val="000A585D"/>
    <w:rsid w:val="000A5A60"/>
    <w:rsid w:val="000A5C30"/>
    <w:rsid w:val="000A65F5"/>
    <w:rsid w:val="000A67F6"/>
    <w:rsid w:val="000A6811"/>
    <w:rsid w:val="000A6B58"/>
    <w:rsid w:val="000A6C31"/>
    <w:rsid w:val="000A6CB9"/>
    <w:rsid w:val="000A6E42"/>
    <w:rsid w:val="000A70F1"/>
    <w:rsid w:val="000A7291"/>
    <w:rsid w:val="000A7B9F"/>
    <w:rsid w:val="000A7D32"/>
    <w:rsid w:val="000A7E62"/>
    <w:rsid w:val="000B0160"/>
    <w:rsid w:val="000B0298"/>
    <w:rsid w:val="000B02A6"/>
    <w:rsid w:val="000B0414"/>
    <w:rsid w:val="000B0778"/>
    <w:rsid w:val="000B07D3"/>
    <w:rsid w:val="000B0803"/>
    <w:rsid w:val="000B0F60"/>
    <w:rsid w:val="000B0F8D"/>
    <w:rsid w:val="000B111A"/>
    <w:rsid w:val="000B11FD"/>
    <w:rsid w:val="000B184B"/>
    <w:rsid w:val="000B1AAC"/>
    <w:rsid w:val="000B1B35"/>
    <w:rsid w:val="000B1B36"/>
    <w:rsid w:val="000B1CA4"/>
    <w:rsid w:val="000B2112"/>
    <w:rsid w:val="000B2134"/>
    <w:rsid w:val="000B214A"/>
    <w:rsid w:val="000B2240"/>
    <w:rsid w:val="000B24C4"/>
    <w:rsid w:val="000B281B"/>
    <w:rsid w:val="000B294A"/>
    <w:rsid w:val="000B2ED1"/>
    <w:rsid w:val="000B2EE6"/>
    <w:rsid w:val="000B2FB2"/>
    <w:rsid w:val="000B30B4"/>
    <w:rsid w:val="000B3231"/>
    <w:rsid w:val="000B3E61"/>
    <w:rsid w:val="000B43BE"/>
    <w:rsid w:val="000B47F5"/>
    <w:rsid w:val="000B49A0"/>
    <w:rsid w:val="000B4B2A"/>
    <w:rsid w:val="000B5B6C"/>
    <w:rsid w:val="000B60DC"/>
    <w:rsid w:val="000B63F0"/>
    <w:rsid w:val="000B685B"/>
    <w:rsid w:val="000B6916"/>
    <w:rsid w:val="000B6C4E"/>
    <w:rsid w:val="000B6D8D"/>
    <w:rsid w:val="000B6DB9"/>
    <w:rsid w:val="000B6F17"/>
    <w:rsid w:val="000B7097"/>
    <w:rsid w:val="000B758C"/>
    <w:rsid w:val="000B7BC7"/>
    <w:rsid w:val="000B7BFC"/>
    <w:rsid w:val="000B7E97"/>
    <w:rsid w:val="000B7FFA"/>
    <w:rsid w:val="000C0024"/>
    <w:rsid w:val="000C00AD"/>
    <w:rsid w:val="000C0148"/>
    <w:rsid w:val="000C06E2"/>
    <w:rsid w:val="000C0946"/>
    <w:rsid w:val="000C1008"/>
    <w:rsid w:val="000C117E"/>
    <w:rsid w:val="000C13FF"/>
    <w:rsid w:val="000C1412"/>
    <w:rsid w:val="000C1875"/>
    <w:rsid w:val="000C195D"/>
    <w:rsid w:val="000C19DB"/>
    <w:rsid w:val="000C1A7B"/>
    <w:rsid w:val="000C251B"/>
    <w:rsid w:val="000C2AB2"/>
    <w:rsid w:val="000C2BE7"/>
    <w:rsid w:val="000C2D57"/>
    <w:rsid w:val="000C2FD0"/>
    <w:rsid w:val="000C30D1"/>
    <w:rsid w:val="000C3182"/>
    <w:rsid w:val="000C354C"/>
    <w:rsid w:val="000C3586"/>
    <w:rsid w:val="000C3A1A"/>
    <w:rsid w:val="000C3F45"/>
    <w:rsid w:val="000C4042"/>
    <w:rsid w:val="000C4334"/>
    <w:rsid w:val="000C48BE"/>
    <w:rsid w:val="000C4A00"/>
    <w:rsid w:val="000C587C"/>
    <w:rsid w:val="000C5C0A"/>
    <w:rsid w:val="000C5C0E"/>
    <w:rsid w:val="000C6707"/>
    <w:rsid w:val="000C6824"/>
    <w:rsid w:val="000C6B34"/>
    <w:rsid w:val="000C6F7D"/>
    <w:rsid w:val="000C6F9B"/>
    <w:rsid w:val="000C72EE"/>
    <w:rsid w:val="000C75D0"/>
    <w:rsid w:val="000C7DFB"/>
    <w:rsid w:val="000C7DFD"/>
    <w:rsid w:val="000D0148"/>
    <w:rsid w:val="000D07D5"/>
    <w:rsid w:val="000D0D98"/>
    <w:rsid w:val="000D0DF1"/>
    <w:rsid w:val="000D0E3F"/>
    <w:rsid w:val="000D0F67"/>
    <w:rsid w:val="000D0FB3"/>
    <w:rsid w:val="000D139E"/>
    <w:rsid w:val="000D177E"/>
    <w:rsid w:val="000D17C8"/>
    <w:rsid w:val="000D17F0"/>
    <w:rsid w:val="000D1A67"/>
    <w:rsid w:val="000D1B33"/>
    <w:rsid w:val="000D299D"/>
    <w:rsid w:val="000D2E47"/>
    <w:rsid w:val="000D30DF"/>
    <w:rsid w:val="000D33BD"/>
    <w:rsid w:val="000D37E2"/>
    <w:rsid w:val="000D38FC"/>
    <w:rsid w:val="000D39EC"/>
    <w:rsid w:val="000D3B14"/>
    <w:rsid w:val="000D3ECD"/>
    <w:rsid w:val="000D46C7"/>
    <w:rsid w:val="000D4DF8"/>
    <w:rsid w:val="000D5308"/>
    <w:rsid w:val="000D54C5"/>
    <w:rsid w:val="000D5910"/>
    <w:rsid w:val="000D5ABF"/>
    <w:rsid w:val="000D5E1C"/>
    <w:rsid w:val="000D6061"/>
    <w:rsid w:val="000D61F6"/>
    <w:rsid w:val="000D6554"/>
    <w:rsid w:val="000D66CB"/>
    <w:rsid w:val="000D6966"/>
    <w:rsid w:val="000D6AAA"/>
    <w:rsid w:val="000D6F5B"/>
    <w:rsid w:val="000D7327"/>
    <w:rsid w:val="000D75D6"/>
    <w:rsid w:val="000D7B22"/>
    <w:rsid w:val="000D7B3E"/>
    <w:rsid w:val="000D7BF5"/>
    <w:rsid w:val="000D7CA2"/>
    <w:rsid w:val="000D7D7A"/>
    <w:rsid w:val="000D7F21"/>
    <w:rsid w:val="000E0160"/>
    <w:rsid w:val="000E03A9"/>
    <w:rsid w:val="000E04DA"/>
    <w:rsid w:val="000E055E"/>
    <w:rsid w:val="000E0604"/>
    <w:rsid w:val="000E0BFB"/>
    <w:rsid w:val="000E1129"/>
    <w:rsid w:val="000E124D"/>
    <w:rsid w:val="000E1330"/>
    <w:rsid w:val="000E224B"/>
    <w:rsid w:val="000E2331"/>
    <w:rsid w:val="000E2343"/>
    <w:rsid w:val="000E2662"/>
    <w:rsid w:val="000E26BD"/>
    <w:rsid w:val="000E2A73"/>
    <w:rsid w:val="000E2D6C"/>
    <w:rsid w:val="000E3622"/>
    <w:rsid w:val="000E369C"/>
    <w:rsid w:val="000E3756"/>
    <w:rsid w:val="000E3C70"/>
    <w:rsid w:val="000E3E02"/>
    <w:rsid w:val="000E4117"/>
    <w:rsid w:val="000E4232"/>
    <w:rsid w:val="000E43B1"/>
    <w:rsid w:val="000E43FA"/>
    <w:rsid w:val="000E46C4"/>
    <w:rsid w:val="000E4766"/>
    <w:rsid w:val="000E4B81"/>
    <w:rsid w:val="000E51B1"/>
    <w:rsid w:val="000E5B7B"/>
    <w:rsid w:val="000E6113"/>
    <w:rsid w:val="000E61A4"/>
    <w:rsid w:val="000E6940"/>
    <w:rsid w:val="000E6E81"/>
    <w:rsid w:val="000E6EA9"/>
    <w:rsid w:val="000E7181"/>
    <w:rsid w:val="000E7215"/>
    <w:rsid w:val="000E7642"/>
    <w:rsid w:val="000E78D1"/>
    <w:rsid w:val="000F0105"/>
    <w:rsid w:val="000F07F0"/>
    <w:rsid w:val="000F0E7D"/>
    <w:rsid w:val="000F13FE"/>
    <w:rsid w:val="000F186C"/>
    <w:rsid w:val="000F194D"/>
    <w:rsid w:val="000F1A28"/>
    <w:rsid w:val="000F22F9"/>
    <w:rsid w:val="000F256C"/>
    <w:rsid w:val="000F2682"/>
    <w:rsid w:val="000F28B9"/>
    <w:rsid w:val="000F29CE"/>
    <w:rsid w:val="000F3454"/>
    <w:rsid w:val="000F3460"/>
    <w:rsid w:val="000F3498"/>
    <w:rsid w:val="000F39EF"/>
    <w:rsid w:val="000F3E34"/>
    <w:rsid w:val="000F4AC8"/>
    <w:rsid w:val="000F4B5D"/>
    <w:rsid w:val="000F4BE9"/>
    <w:rsid w:val="000F51FA"/>
    <w:rsid w:val="000F54E3"/>
    <w:rsid w:val="000F5720"/>
    <w:rsid w:val="000F5743"/>
    <w:rsid w:val="000F5DF1"/>
    <w:rsid w:val="000F5FF2"/>
    <w:rsid w:val="000F691B"/>
    <w:rsid w:val="000F69B1"/>
    <w:rsid w:val="000F69EE"/>
    <w:rsid w:val="000F6E3A"/>
    <w:rsid w:val="000F6F84"/>
    <w:rsid w:val="000F73A4"/>
    <w:rsid w:val="000F74D5"/>
    <w:rsid w:val="000F7955"/>
    <w:rsid w:val="000F795D"/>
    <w:rsid w:val="000F7E50"/>
    <w:rsid w:val="00100223"/>
    <w:rsid w:val="001002E3"/>
    <w:rsid w:val="00100367"/>
    <w:rsid w:val="001005E3"/>
    <w:rsid w:val="00100700"/>
    <w:rsid w:val="001007AA"/>
    <w:rsid w:val="00100838"/>
    <w:rsid w:val="00100D17"/>
    <w:rsid w:val="0010109C"/>
    <w:rsid w:val="001010CC"/>
    <w:rsid w:val="00101588"/>
    <w:rsid w:val="0010199F"/>
    <w:rsid w:val="00101F09"/>
    <w:rsid w:val="001022E2"/>
    <w:rsid w:val="001023F5"/>
    <w:rsid w:val="00102ACF"/>
    <w:rsid w:val="00102EC2"/>
    <w:rsid w:val="00103223"/>
    <w:rsid w:val="001032DD"/>
    <w:rsid w:val="001035A8"/>
    <w:rsid w:val="001037D8"/>
    <w:rsid w:val="0010385F"/>
    <w:rsid w:val="0010387C"/>
    <w:rsid w:val="00104293"/>
    <w:rsid w:val="00104744"/>
    <w:rsid w:val="00104A7E"/>
    <w:rsid w:val="00104CC4"/>
    <w:rsid w:val="00104E4B"/>
    <w:rsid w:val="0010519D"/>
    <w:rsid w:val="00105637"/>
    <w:rsid w:val="00106113"/>
    <w:rsid w:val="00106C0C"/>
    <w:rsid w:val="00106E00"/>
    <w:rsid w:val="00106F4C"/>
    <w:rsid w:val="001071A6"/>
    <w:rsid w:val="001072D2"/>
    <w:rsid w:val="00107981"/>
    <w:rsid w:val="00107D22"/>
    <w:rsid w:val="00107F6A"/>
    <w:rsid w:val="0010B86E"/>
    <w:rsid w:val="00110916"/>
    <w:rsid w:val="00110982"/>
    <w:rsid w:val="00110C1C"/>
    <w:rsid w:val="00110F92"/>
    <w:rsid w:val="00110FA4"/>
    <w:rsid w:val="00111072"/>
    <w:rsid w:val="00111099"/>
    <w:rsid w:val="001116B8"/>
    <w:rsid w:val="001117DF"/>
    <w:rsid w:val="001119A5"/>
    <w:rsid w:val="00111B3E"/>
    <w:rsid w:val="00111C7D"/>
    <w:rsid w:val="00111E56"/>
    <w:rsid w:val="00111E74"/>
    <w:rsid w:val="00111F8E"/>
    <w:rsid w:val="00112242"/>
    <w:rsid w:val="0011224A"/>
    <w:rsid w:val="001126EB"/>
    <w:rsid w:val="00112784"/>
    <w:rsid w:val="00112851"/>
    <w:rsid w:val="00112DEE"/>
    <w:rsid w:val="0011315B"/>
    <w:rsid w:val="00113FCF"/>
    <w:rsid w:val="00114380"/>
    <w:rsid w:val="00114465"/>
    <w:rsid w:val="0011455B"/>
    <w:rsid w:val="00114858"/>
    <w:rsid w:val="001148DE"/>
    <w:rsid w:val="001149E1"/>
    <w:rsid w:val="00114DEE"/>
    <w:rsid w:val="00115048"/>
    <w:rsid w:val="001151E8"/>
    <w:rsid w:val="001152D5"/>
    <w:rsid w:val="001153D8"/>
    <w:rsid w:val="0011594C"/>
    <w:rsid w:val="0011596D"/>
    <w:rsid w:val="001167E9"/>
    <w:rsid w:val="0011687A"/>
    <w:rsid w:val="00116CC0"/>
    <w:rsid w:val="00117183"/>
    <w:rsid w:val="001173F7"/>
    <w:rsid w:val="00117740"/>
    <w:rsid w:val="001177B5"/>
    <w:rsid w:val="00117A29"/>
    <w:rsid w:val="00117E3F"/>
    <w:rsid w:val="00120A43"/>
    <w:rsid w:val="00120CA3"/>
    <w:rsid w:val="00120D18"/>
    <w:rsid w:val="00121542"/>
    <w:rsid w:val="0012161F"/>
    <w:rsid w:val="001216E1"/>
    <w:rsid w:val="00121947"/>
    <w:rsid w:val="00121AA8"/>
    <w:rsid w:val="00121DDF"/>
    <w:rsid w:val="00121FBA"/>
    <w:rsid w:val="001221EC"/>
    <w:rsid w:val="00122361"/>
    <w:rsid w:val="001223EA"/>
    <w:rsid w:val="00122707"/>
    <w:rsid w:val="00122B60"/>
    <w:rsid w:val="001230B0"/>
    <w:rsid w:val="00123298"/>
    <w:rsid w:val="0012382B"/>
    <w:rsid w:val="00123A3C"/>
    <w:rsid w:val="00123CC1"/>
    <w:rsid w:val="00123D3D"/>
    <w:rsid w:val="001240F9"/>
    <w:rsid w:val="0012417D"/>
    <w:rsid w:val="00124525"/>
    <w:rsid w:val="00124C6D"/>
    <w:rsid w:val="00124D35"/>
    <w:rsid w:val="00124EC2"/>
    <w:rsid w:val="00124F31"/>
    <w:rsid w:val="001250FF"/>
    <w:rsid w:val="001254F3"/>
    <w:rsid w:val="0012576B"/>
    <w:rsid w:val="00125B5C"/>
    <w:rsid w:val="0012629B"/>
    <w:rsid w:val="001267EA"/>
    <w:rsid w:val="00126C3B"/>
    <w:rsid w:val="00126D10"/>
    <w:rsid w:val="00126DE0"/>
    <w:rsid w:val="00126E41"/>
    <w:rsid w:val="00126FC3"/>
    <w:rsid w:val="00127289"/>
    <w:rsid w:val="001272F2"/>
    <w:rsid w:val="00127337"/>
    <w:rsid w:val="001275A0"/>
    <w:rsid w:val="001275D5"/>
    <w:rsid w:val="00127883"/>
    <w:rsid w:val="00127AE4"/>
    <w:rsid w:val="00127D58"/>
    <w:rsid w:val="00127F05"/>
    <w:rsid w:val="0013012C"/>
    <w:rsid w:val="00130172"/>
    <w:rsid w:val="00130180"/>
    <w:rsid w:val="00130299"/>
    <w:rsid w:val="001302F8"/>
    <w:rsid w:val="00130C21"/>
    <w:rsid w:val="00130F90"/>
    <w:rsid w:val="001317F7"/>
    <w:rsid w:val="00131BB0"/>
    <w:rsid w:val="00131FBF"/>
    <w:rsid w:val="0013201D"/>
    <w:rsid w:val="00132093"/>
    <w:rsid w:val="00132846"/>
    <w:rsid w:val="00132A41"/>
    <w:rsid w:val="00132FBF"/>
    <w:rsid w:val="001334BE"/>
    <w:rsid w:val="0013398E"/>
    <w:rsid w:val="00133A05"/>
    <w:rsid w:val="00133BC3"/>
    <w:rsid w:val="00133D25"/>
    <w:rsid w:val="00133D3D"/>
    <w:rsid w:val="00134150"/>
    <w:rsid w:val="00134198"/>
    <w:rsid w:val="00134289"/>
    <w:rsid w:val="0013446E"/>
    <w:rsid w:val="001344FA"/>
    <w:rsid w:val="00134EC8"/>
    <w:rsid w:val="00135190"/>
    <w:rsid w:val="0013544B"/>
    <w:rsid w:val="0013597C"/>
    <w:rsid w:val="00135C04"/>
    <w:rsid w:val="00135C5C"/>
    <w:rsid w:val="00135CC6"/>
    <w:rsid w:val="001361B1"/>
    <w:rsid w:val="00136703"/>
    <w:rsid w:val="00136B0D"/>
    <w:rsid w:val="00136D3C"/>
    <w:rsid w:val="00136E3E"/>
    <w:rsid w:val="00137277"/>
    <w:rsid w:val="00137314"/>
    <w:rsid w:val="001375B8"/>
    <w:rsid w:val="00137732"/>
    <w:rsid w:val="00137785"/>
    <w:rsid w:val="00137934"/>
    <w:rsid w:val="00137A82"/>
    <w:rsid w:val="00137D18"/>
    <w:rsid w:val="001404AF"/>
    <w:rsid w:val="001405D5"/>
    <w:rsid w:val="0014063B"/>
    <w:rsid w:val="001406BB"/>
    <w:rsid w:val="001409A6"/>
    <w:rsid w:val="00140A81"/>
    <w:rsid w:val="00140B23"/>
    <w:rsid w:val="001415C2"/>
    <w:rsid w:val="0014161E"/>
    <w:rsid w:val="00141791"/>
    <w:rsid w:val="00141D1F"/>
    <w:rsid w:val="0014252A"/>
    <w:rsid w:val="0014279F"/>
    <w:rsid w:val="00142853"/>
    <w:rsid w:val="00142A41"/>
    <w:rsid w:val="001439D2"/>
    <w:rsid w:val="00143DFB"/>
    <w:rsid w:val="001443A6"/>
    <w:rsid w:val="00145580"/>
    <w:rsid w:val="00145689"/>
    <w:rsid w:val="00145F62"/>
    <w:rsid w:val="00146196"/>
    <w:rsid w:val="001461E4"/>
    <w:rsid w:val="001463AE"/>
    <w:rsid w:val="00146573"/>
    <w:rsid w:val="001467EF"/>
    <w:rsid w:val="0014685A"/>
    <w:rsid w:val="00146AF5"/>
    <w:rsid w:val="00147171"/>
    <w:rsid w:val="0014735D"/>
    <w:rsid w:val="001474D2"/>
    <w:rsid w:val="001475F5"/>
    <w:rsid w:val="001476AE"/>
    <w:rsid w:val="00147757"/>
    <w:rsid w:val="00147986"/>
    <w:rsid w:val="00150074"/>
    <w:rsid w:val="00150351"/>
    <w:rsid w:val="0015036C"/>
    <w:rsid w:val="0015071A"/>
    <w:rsid w:val="0015091E"/>
    <w:rsid w:val="00150922"/>
    <w:rsid w:val="00150A38"/>
    <w:rsid w:val="001510DD"/>
    <w:rsid w:val="0015152D"/>
    <w:rsid w:val="0015153C"/>
    <w:rsid w:val="001516DA"/>
    <w:rsid w:val="00151804"/>
    <w:rsid w:val="001518BF"/>
    <w:rsid w:val="00151921"/>
    <w:rsid w:val="00151A85"/>
    <w:rsid w:val="001520F2"/>
    <w:rsid w:val="00152A2F"/>
    <w:rsid w:val="00153672"/>
    <w:rsid w:val="00153B98"/>
    <w:rsid w:val="00154536"/>
    <w:rsid w:val="00154674"/>
    <w:rsid w:val="00154706"/>
    <w:rsid w:val="00154762"/>
    <w:rsid w:val="00154925"/>
    <w:rsid w:val="00154B1F"/>
    <w:rsid w:val="00154FC6"/>
    <w:rsid w:val="001550D6"/>
    <w:rsid w:val="001558A4"/>
    <w:rsid w:val="00155A7D"/>
    <w:rsid w:val="00155BBB"/>
    <w:rsid w:val="00155C0D"/>
    <w:rsid w:val="00156096"/>
    <w:rsid w:val="00156514"/>
    <w:rsid w:val="00156706"/>
    <w:rsid w:val="00156740"/>
    <w:rsid w:val="00156970"/>
    <w:rsid w:val="00156A69"/>
    <w:rsid w:val="00157049"/>
    <w:rsid w:val="0015717B"/>
    <w:rsid w:val="0015740B"/>
    <w:rsid w:val="001575EA"/>
    <w:rsid w:val="00157A34"/>
    <w:rsid w:val="00157BE6"/>
    <w:rsid w:val="00157E93"/>
    <w:rsid w:val="001600B1"/>
    <w:rsid w:val="00160158"/>
    <w:rsid w:val="00160752"/>
    <w:rsid w:val="0016077D"/>
    <w:rsid w:val="001608F1"/>
    <w:rsid w:val="00160F43"/>
    <w:rsid w:val="00160F69"/>
    <w:rsid w:val="00161056"/>
    <w:rsid w:val="0016114D"/>
    <w:rsid w:val="00161734"/>
    <w:rsid w:val="00161A7E"/>
    <w:rsid w:val="00161BAF"/>
    <w:rsid w:val="00162435"/>
    <w:rsid w:val="00162488"/>
    <w:rsid w:val="0016277D"/>
    <w:rsid w:val="00162A3F"/>
    <w:rsid w:val="00162AE7"/>
    <w:rsid w:val="00162BE8"/>
    <w:rsid w:val="00162D05"/>
    <w:rsid w:val="00162D9B"/>
    <w:rsid w:val="001633BA"/>
    <w:rsid w:val="001633F5"/>
    <w:rsid w:val="001638EC"/>
    <w:rsid w:val="0016473F"/>
    <w:rsid w:val="001647B7"/>
    <w:rsid w:val="0016480E"/>
    <w:rsid w:val="00164B8C"/>
    <w:rsid w:val="00164DDF"/>
    <w:rsid w:val="001650F3"/>
    <w:rsid w:val="001652FA"/>
    <w:rsid w:val="00165525"/>
    <w:rsid w:val="001655C5"/>
    <w:rsid w:val="0016583C"/>
    <w:rsid w:val="001658D4"/>
    <w:rsid w:val="00165B6E"/>
    <w:rsid w:val="00165D4C"/>
    <w:rsid w:val="00165FE7"/>
    <w:rsid w:val="00166065"/>
    <w:rsid w:val="001662DB"/>
    <w:rsid w:val="001664D7"/>
    <w:rsid w:val="00166558"/>
    <w:rsid w:val="00166965"/>
    <w:rsid w:val="00166FBF"/>
    <w:rsid w:val="00166FD2"/>
    <w:rsid w:val="0016725F"/>
    <w:rsid w:val="001672F2"/>
    <w:rsid w:val="001673FA"/>
    <w:rsid w:val="00167494"/>
    <w:rsid w:val="001675D1"/>
    <w:rsid w:val="001676A3"/>
    <w:rsid w:val="00167A97"/>
    <w:rsid w:val="00167E55"/>
    <w:rsid w:val="00170180"/>
    <w:rsid w:val="0017054C"/>
    <w:rsid w:val="0017070C"/>
    <w:rsid w:val="0017082E"/>
    <w:rsid w:val="001708CC"/>
    <w:rsid w:val="00170C74"/>
    <w:rsid w:val="00171820"/>
    <w:rsid w:val="0017186B"/>
    <w:rsid w:val="0017194B"/>
    <w:rsid w:val="00171AC1"/>
    <w:rsid w:val="00171BF4"/>
    <w:rsid w:val="00171C8A"/>
    <w:rsid w:val="001720B0"/>
    <w:rsid w:val="001720BF"/>
    <w:rsid w:val="00172984"/>
    <w:rsid w:val="00172E61"/>
    <w:rsid w:val="00173034"/>
    <w:rsid w:val="00173569"/>
    <w:rsid w:val="00173749"/>
    <w:rsid w:val="001737DF"/>
    <w:rsid w:val="00173B7D"/>
    <w:rsid w:val="00173D30"/>
    <w:rsid w:val="00174372"/>
    <w:rsid w:val="001743E4"/>
    <w:rsid w:val="001748B9"/>
    <w:rsid w:val="001749B4"/>
    <w:rsid w:val="00174FB9"/>
    <w:rsid w:val="0017575D"/>
    <w:rsid w:val="00175C7F"/>
    <w:rsid w:val="0017614C"/>
    <w:rsid w:val="00176CB1"/>
    <w:rsid w:val="00176E8C"/>
    <w:rsid w:val="00176ED4"/>
    <w:rsid w:val="00176FDD"/>
    <w:rsid w:val="001771AC"/>
    <w:rsid w:val="001771FE"/>
    <w:rsid w:val="00177324"/>
    <w:rsid w:val="001777E3"/>
    <w:rsid w:val="001778AB"/>
    <w:rsid w:val="00177B3F"/>
    <w:rsid w:val="00177B93"/>
    <w:rsid w:val="0018002D"/>
    <w:rsid w:val="001802BE"/>
    <w:rsid w:val="00180BCF"/>
    <w:rsid w:val="00180E57"/>
    <w:rsid w:val="00180FA5"/>
    <w:rsid w:val="0018184D"/>
    <w:rsid w:val="00181A9C"/>
    <w:rsid w:val="00181AB0"/>
    <w:rsid w:val="001820D6"/>
    <w:rsid w:val="0018268A"/>
    <w:rsid w:val="00182A6D"/>
    <w:rsid w:val="00182F19"/>
    <w:rsid w:val="00183298"/>
    <w:rsid w:val="001835B4"/>
    <w:rsid w:val="00183D0F"/>
    <w:rsid w:val="00183E1E"/>
    <w:rsid w:val="00183E9C"/>
    <w:rsid w:val="00183FF3"/>
    <w:rsid w:val="0018423D"/>
    <w:rsid w:val="0018490A"/>
    <w:rsid w:val="00184D43"/>
    <w:rsid w:val="00184D54"/>
    <w:rsid w:val="00185085"/>
    <w:rsid w:val="00185427"/>
    <w:rsid w:val="001857C0"/>
    <w:rsid w:val="001857D3"/>
    <w:rsid w:val="001858C0"/>
    <w:rsid w:val="00185EC3"/>
    <w:rsid w:val="00185F04"/>
    <w:rsid w:val="001860D2"/>
    <w:rsid w:val="00186466"/>
    <w:rsid w:val="0018653D"/>
    <w:rsid w:val="00186797"/>
    <w:rsid w:val="00186B31"/>
    <w:rsid w:val="00186D44"/>
    <w:rsid w:val="00187216"/>
    <w:rsid w:val="001873D2"/>
    <w:rsid w:val="001877FA"/>
    <w:rsid w:val="00187CBE"/>
    <w:rsid w:val="00187D7C"/>
    <w:rsid w:val="0019056E"/>
    <w:rsid w:val="0019059D"/>
    <w:rsid w:val="00190745"/>
    <w:rsid w:val="00190954"/>
    <w:rsid w:val="00190990"/>
    <w:rsid w:val="00190C24"/>
    <w:rsid w:val="001910F1"/>
    <w:rsid w:val="00191453"/>
    <w:rsid w:val="001914D3"/>
    <w:rsid w:val="00191661"/>
    <w:rsid w:val="00191935"/>
    <w:rsid w:val="00192135"/>
    <w:rsid w:val="001923FD"/>
    <w:rsid w:val="00192EF6"/>
    <w:rsid w:val="00193114"/>
    <w:rsid w:val="00193697"/>
    <w:rsid w:val="00193739"/>
    <w:rsid w:val="001937D6"/>
    <w:rsid w:val="00194317"/>
    <w:rsid w:val="0019475C"/>
    <w:rsid w:val="001947F5"/>
    <w:rsid w:val="00194A68"/>
    <w:rsid w:val="00194D51"/>
    <w:rsid w:val="00194E9E"/>
    <w:rsid w:val="0019526B"/>
    <w:rsid w:val="00195477"/>
    <w:rsid w:val="00195533"/>
    <w:rsid w:val="0019571F"/>
    <w:rsid w:val="001959F5"/>
    <w:rsid w:val="00195C83"/>
    <w:rsid w:val="00195DC8"/>
    <w:rsid w:val="001966E5"/>
    <w:rsid w:val="001966F8"/>
    <w:rsid w:val="00196701"/>
    <w:rsid w:val="00196BBE"/>
    <w:rsid w:val="00196EB0"/>
    <w:rsid w:val="0019735E"/>
    <w:rsid w:val="0019758A"/>
    <w:rsid w:val="001975E7"/>
    <w:rsid w:val="0019778A"/>
    <w:rsid w:val="00197811"/>
    <w:rsid w:val="001978F4"/>
    <w:rsid w:val="00197C0B"/>
    <w:rsid w:val="001A02BA"/>
    <w:rsid w:val="001A02C2"/>
    <w:rsid w:val="001A034B"/>
    <w:rsid w:val="001A037B"/>
    <w:rsid w:val="001A0631"/>
    <w:rsid w:val="001A070E"/>
    <w:rsid w:val="001A0720"/>
    <w:rsid w:val="001A0BA5"/>
    <w:rsid w:val="001A0D17"/>
    <w:rsid w:val="001A0DA4"/>
    <w:rsid w:val="001A0EF5"/>
    <w:rsid w:val="001A0F1C"/>
    <w:rsid w:val="001A1124"/>
    <w:rsid w:val="001A1262"/>
    <w:rsid w:val="001A18E4"/>
    <w:rsid w:val="001A1920"/>
    <w:rsid w:val="001A197F"/>
    <w:rsid w:val="001A21C1"/>
    <w:rsid w:val="001A2313"/>
    <w:rsid w:val="001A2324"/>
    <w:rsid w:val="001A2568"/>
    <w:rsid w:val="001A292E"/>
    <w:rsid w:val="001A2B1E"/>
    <w:rsid w:val="001A2FFE"/>
    <w:rsid w:val="001A363B"/>
    <w:rsid w:val="001A3984"/>
    <w:rsid w:val="001A3E8E"/>
    <w:rsid w:val="001A3F63"/>
    <w:rsid w:val="001A4304"/>
    <w:rsid w:val="001A45BF"/>
    <w:rsid w:val="001A4700"/>
    <w:rsid w:val="001A53B3"/>
    <w:rsid w:val="001A5819"/>
    <w:rsid w:val="001A59DC"/>
    <w:rsid w:val="001A5A3B"/>
    <w:rsid w:val="001A5CF2"/>
    <w:rsid w:val="001A61C4"/>
    <w:rsid w:val="001A6303"/>
    <w:rsid w:val="001A67D3"/>
    <w:rsid w:val="001A6875"/>
    <w:rsid w:val="001A6A21"/>
    <w:rsid w:val="001A70A9"/>
    <w:rsid w:val="001A70E7"/>
    <w:rsid w:val="001A71C8"/>
    <w:rsid w:val="001A72BC"/>
    <w:rsid w:val="001A7938"/>
    <w:rsid w:val="001A7A7A"/>
    <w:rsid w:val="001B0472"/>
    <w:rsid w:val="001B0605"/>
    <w:rsid w:val="001B0D85"/>
    <w:rsid w:val="001B0DAE"/>
    <w:rsid w:val="001B0F28"/>
    <w:rsid w:val="001B1674"/>
    <w:rsid w:val="001B16C5"/>
    <w:rsid w:val="001B172B"/>
    <w:rsid w:val="001B1798"/>
    <w:rsid w:val="001B17CE"/>
    <w:rsid w:val="001B1AAF"/>
    <w:rsid w:val="001B1E40"/>
    <w:rsid w:val="001B1E74"/>
    <w:rsid w:val="001B200C"/>
    <w:rsid w:val="001B297C"/>
    <w:rsid w:val="001B2CCC"/>
    <w:rsid w:val="001B2E9E"/>
    <w:rsid w:val="001B318F"/>
    <w:rsid w:val="001B326D"/>
    <w:rsid w:val="001B34EA"/>
    <w:rsid w:val="001B3791"/>
    <w:rsid w:val="001B389E"/>
    <w:rsid w:val="001B3AF8"/>
    <w:rsid w:val="001B4033"/>
    <w:rsid w:val="001B422E"/>
    <w:rsid w:val="001B464E"/>
    <w:rsid w:val="001B4C5B"/>
    <w:rsid w:val="001B4E22"/>
    <w:rsid w:val="001B5266"/>
    <w:rsid w:val="001B5480"/>
    <w:rsid w:val="001B55AD"/>
    <w:rsid w:val="001B5719"/>
    <w:rsid w:val="001B573F"/>
    <w:rsid w:val="001B5AB1"/>
    <w:rsid w:val="001B5C18"/>
    <w:rsid w:val="001B5E1B"/>
    <w:rsid w:val="001B632C"/>
    <w:rsid w:val="001B64A0"/>
    <w:rsid w:val="001B6717"/>
    <w:rsid w:val="001B6ABE"/>
    <w:rsid w:val="001B6D7B"/>
    <w:rsid w:val="001B72F5"/>
    <w:rsid w:val="001B74AE"/>
    <w:rsid w:val="001B7B31"/>
    <w:rsid w:val="001B7B73"/>
    <w:rsid w:val="001B7E85"/>
    <w:rsid w:val="001C0018"/>
    <w:rsid w:val="001C030F"/>
    <w:rsid w:val="001C034C"/>
    <w:rsid w:val="001C050D"/>
    <w:rsid w:val="001C0518"/>
    <w:rsid w:val="001C0845"/>
    <w:rsid w:val="001C0BE2"/>
    <w:rsid w:val="001C0C69"/>
    <w:rsid w:val="001C0EFB"/>
    <w:rsid w:val="001C1353"/>
    <w:rsid w:val="001C1490"/>
    <w:rsid w:val="001C16A7"/>
    <w:rsid w:val="001C1744"/>
    <w:rsid w:val="001C175C"/>
    <w:rsid w:val="001C1845"/>
    <w:rsid w:val="001C1C43"/>
    <w:rsid w:val="001C1E68"/>
    <w:rsid w:val="001C1E7B"/>
    <w:rsid w:val="001C20DE"/>
    <w:rsid w:val="001C2121"/>
    <w:rsid w:val="001C24E8"/>
    <w:rsid w:val="001C26F3"/>
    <w:rsid w:val="001C2A82"/>
    <w:rsid w:val="001C2C0C"/>
    <w:rsid w:val="001C30A9"/>
    <w:rsid w:val="001C32E1"/>
    <w:rsid w:val="001C3828"/>
    <w:rsid w:val="001C3A30"/>
    <w:rsid w:val="001C3C96"/>
    <w:rsid w:val="001C3EC4"/>
    <w:rsid w:val="001C448F"/>
    <w:rsid w:val="001C450A"/>
    <w:rsid w:val="001C4800"/>
    <w:rsid w:val="001C52C4"/>
    <w:rsid w:val="001C5435"/>
    <w:rsid w:val="001C5585"/>
    <w:rsid w:val="001C5726"/>
    <w:rsid w:val="001C6402"/>
    <w:rsid w:val="001C6561"/>
    <w:rsid w:val="001C6A69"/>
    <w:rsid w:val="001C6EF1"/>
    <w:rsid w:val="001C74B5"/>
    <w:rsid w:val="001C77DA"/>
    <w:rsid w:val="001C7A4E"/>
    <w:rsid w:val="001C7B37"/>
    <w:rsid w:val="001C7D2E"/>
    <w:rsid w:val="001C7EA6"/>
    <w:rsid w:val="001C7ED7"/>
    <w:rsid w:val="001D0013"/>
    <w:rsid w:val="001D016A"/>
    <w:rsid w:val="001D06A6"/>
    <w:rsid w:val="001D0B04"/>
    <w:rsid w:val="001D0F2F"/>
    <w:rsid w:val="001D112D"/>
    <w:rsid w:val="001D1133"/>
    <w:rsid w:val="001D11BD"/>
    <w:rsid w:val="001D1448"/>
    <w:rsid w:val="001D18C9"/>
    <w:rsid w:val="001D1AA2"/>
    <w:rsid w:val="001D1B2D"/>
    <w:rsid w:val="001D1EBD"/>
    <w:rsid w:val="001D1F0F"/>
    <w:rsid w:val="001D231A"/>
    <w:rsid w:val="001D2351"/>
    <w:rsid w:val="001D27D5"/>
    <w:rsid w:val="001D27F7"/>
    <w:rsid w:val="001D2BAE"/>
    <w:rsid w:val="001D2FFC"/>
    <w:rsid w:val="001D30AF"/>
    <w:rsid w:val="001D3210"/>
    <w:rsid w:val="001D3522"/>
    <w:rsid w:val="001D3A8F"/>
    <w:rsid w:val="001D3B4B"/>
    <w:rsid w:val="001D3C77"/>
    <w:rsid w:val="001D3C9C"/>
    <w:rsid w:val="001D3DDF"/>
    <w:rsid w:val="001D3E7C"/>
    <w:rsid w:val="001D4789"/>
    <w:rsid w:val="001D48AF"/>
    <w:rsid w:val="001D48EF"/>
    <w:rsid w:val="001D4A47"/>
    <w:rsid w:val="001D4F40"/>
    <w:rsid w:val="001D51D4"/>
    <w:rsid w:val="001D561D"/>
    <w:rsid w:val="001D621B"/>
    <w:rsid w:val="001D6230"/>
    <w:rsid w:val="001D640A"/>
    <w:rsid w:val="001D6464"/>
    <w:rsid w:val="001D6925"/>
    <w:rsid w:val="001D770D"/>
    <w:rsid w:val="001D78C6"/>
    <w:rsid w:val="001D7ADB"/>
    <w:rsid w:val="001D7B3B"/>
    <w:rsid w:val="001E009B"/>
    <w:rsid w:val="001E0105"/>
    <w:rsid w:val="001E0395"/>
    <w:rsid w:val="001E0764"/>
    <w:rsid w:val="001E0EC1"/>
    <w:rsid w:val="001E0F69"/>
    <w:rsid w:val="001E1279"/>
    <w:rsid w:val="001E13FA"/>
    <w:rsid w:val="001E1500"/>
    <w:rsid w:val="001E1572"/>
    <w:rsid w:val="001E15C7"/>
    <w:rsid w:val="001E177B"/>
    <w:rsid w:val="001E189B"/>
    <w:rsid w:val="001E1B0A"/>
    <w:rsid w:val="001E1D85"/>
    <w:rsid w:val="001E21AB"/>
    <w:rsid w:val="001E240A"/>
    <w:rsid w:val="001E2618"/>
    <w:rsid w:val="001E267B"/>
    <w:rsid w:val="001E286F"/>
    <w:rsid w:val="001E298A"/>
    <w:rsid w:val="001E2D46"/>
    <w:rsid w:val="001E2E93"/>
    <w:rsid w:val="001E2F0A"/>
    <w:rsid w:val="001E2F2C"/>
    <w:rsid w:val="001E3151"/>
    <w:rsid w:val="001E3291"/>
    <w:rsid w:val="001E35E5"/>
    <w:rsid w:val="001E3E40"/>
    <w:rsid w:val="001E3F11"/>
    <w:rsid w:val="001E457F"/>
    <w:rsid w:val="001E460D"/>
    <w:rsid w:val="001E4753"/>
    <w:rsid w:val="001E4A99"/>
    <w:rsid w:val="001E5019"/>
    <w:rsid w:val="001E5C07"/>
    <w:rsid w:val="001E60C2"/>
    <w:rsid w:val="001E6B8F"/>
    <w:rsid w:val="001E6B99"/>
    <w:rsid w:val="001E6EF0"/>
    <w:rsid w:val="001E6FF0"/>
    <w:rsid w:val="001E70F8"/>
    <w:rsid w:val="001E711B"/>
    <w:rsid w:val="001E73F4"/>
    <w:rsid w:val="001E7454"/>
    <w:rsid w:val="001E762D"/>
    <w:rsid w:val="001E7889"/>
    <w:rsid w:val="001E7896"/>
    <w:rsid w:val="001E7E82"/>
    <w:rsid w:val="001F00BC"/>
    <w:rsid w:val="001F0461"/>
    <w:rsid w:val="001F0859"/>
    <w:rsid w:val="001F0EBB"/>
    <w:rsid w:val="001F14C5"/>
    <w:rsid w:val="001F1BFC"/>
    <w:rsid w:val="001F221B"/>
    <w:rsid w:val="001F222D"/>
    <w:rsid w:val="001F265F"/>
    <w:rsid w:val="001F28F3"/>
    <w:rsid w:val="001F292F"/>
    <w:rsid w:val="001F2BD7"/>
    <w:rsid w:val="001F306F"/>
    <w:rsid w:val="001F3152"/>
    <w:rsid w:val="001F3324"/>
    <w:rsid w:val="001F343B"/>
    <w:rsid w:val="001F35B4"/>
    <w:rsid w:val="001F38E6"/>
    <w:rsid w:val="001F3901"/>
    <w:rsid w:val="001F44EC"/>
    <w:rsid w:val="001F4689"/>
    <w:rsid w:val="001F46D7"/>
    <w:rsid w:val="001F47A6"/>
    <w:rsid w:val="001F4879"/>
    <w:rsid w:val="001F4935"/>
    <w:rsid w:val="001F4CAC"/>
    <w:rsid w:val="001F4E2B"/>
    <w:rsid w:val="001F4E4A"/>
    <w:rsid w:val="001F4F80"/>
    <w:rsid w:val="001F52CF"/>
    <w:rsid w:val="001F5389"/>
    <w:rsid w:val="001F5D28"/>
    <w:rsid w:val="001F6226"/>
    <w:rsid w:val="001F63E4"/>
    <w:rsid w:val="001F656B"/>
    <w:rsid w:val="001F670C"/>
    <w:rsid w:val="001F6765"/>
    <w:rsid w:val="001F6DD2"/>
    <w:rsid w:val="001F6F02"/>
    <w:rsid w:val="001F6F85"/>
    <w:rsid w:val="001F71CE"/>
    <w:rsid w:val="001F768E"/>
    <w:rsid w:val="001F7CFD"/>
    <w:rsid w:val="001F7E17"/>
    <w:rsid w:val="00200062"/>
    <w:rsid w:val="00200085"/>
    <w:rsid w:val="002001B3"/>
    <w:rsid w:val="0020035A"/>
    <w:rsid w:val="00200431"/>
    <w:rsid w:val="002004F5"/>
    <w:rsid w:val="00200572"/>
    <w:rsid w:val="00200EC7"/>
    <w:rsid w:val="0020124A"/>
    <w:rsid w:val="00201453"/>
    <w:rsid w:val="002019B3"/>
    <w:rsid w:val="00201C9C"/>
    <w:rsid w:val="0020203D"/>
    <w:rsid w:val="00202256"/>
    <w:rsid w:val="002023C3"/>
    <w:rsid w:val="002026CE"/>
    <w:rsid w:val="0020270E"/>
    <w:rsid w:val="002028BE"/>
    <w:rsid w:val="00202A5F"/>
    <w:rsid w:val="00202B77"/>
    <w:rsid w:val="00202C91"/>
    <w:rsid w:val="0020313D"/>
    <w:rsid w:val="002033FA"/>
    <w:rsid w:val="002034B3"/>
    <w:rsid w:val="0020359B"/>
    <w:rsid w:val="00203BBA"/>
    <w:rsid w:val="00203F1B"/>
    <w:rsid w:val="00204539"/>
    <w:rsid w:val="00204618"/>
    <w:rsid w:val="0020484C"/>
    <w:rsid w:val="00204AAF"/>
    <w:rsid w:val="00204AF7"/>
    <w:rsid w:val="00204CBA"/>
    <w:rsid w:val="00204D60"/>
    <w:rsid w:val="00205D49"/>
    <w:rsid w:val="00205EB8"/>
    <w:rsid w:val="002065DB"/>
    <w:rsid w:val="0020692B"/>
    <w:rsid w:val="00206C79"/>
    <w:rsid w:val="002072FD"/>
    <w:rsid w:val="00207564"/>
    <w:rsid w:val="0020762A"/>
    <w:rsid w:val="002078AD"/>
    <w:rsid w:val="00207AB3"/>
    <w:rsid w:val="00207AE2"/>
    <w:rsid w:val="00207E84"/>
    <w:rsid w:val="002106DA"/>
    <w:rsid w:val="0021094A"/>
    <w:rsid w:val="00210B43"/>
    <w:rsid w:val="00210B54"/>
    <w:rsid w:val="00210BE3"/>
    <w:rsid w:val="00210BF5"/>
    <w:rsid w:val="00210FD7"/>
    <w:rsid w:val="00211018"/>
    <w:rsid w:val="00211822"/>
    <w:rsid w:val="00211EC1"/>
    <w:rsid w:val="0021218C"/>
    <w:rsid w:val="00212349"/>
    <w:rsid w:val="002123FB"/>
    <w:rsid w:val="00212468"/>
    <w:rsid w:val="00212A92"/>
    <w:rsid w:val="00212D3C"/>
    <w:rsid w:val="0021327A"/>
    <w:rsid w:val="0021370B"/>
    <w:rsid w:val="00213726"/>
    <w:rsid w:val="0021381C"/>
    <w:rsid w:val="0021381E"/>
    <w:rsid w:val="00213A62"/>
    <w:rsid w:val="00213AE2"/>
    <w:rsid w:val="00213BE5"/>
    <w:rsid w:val="00213F0D"/>
    <w:rsid w:val="00214054"/>
    <w:rsid w:val="002140D8"/>
    <w:rsid w:val="00214215"/>
    <w:rsid w:val="002142B3"/>
    <w:rsid w:val="0021442E"/>
    <w:rsid w:val="00214812"/>
    <w:rsid w:val="00214932"/>
    <w:rsid w:val="00214C8C"/>
    <w:rsid w:val="0021532B"/>
    <w:rsid w:val="002153B0"/>
    <w:rsid w:val="002156D8"/>
    <w:rsid w:val="00215C08"/>
    <w:rsid w:val="002167FC"/>
    <w:rsid w:val="002170B7"/>
    <w:rsid w:val="002171E8"/>
    <w:rsid w:val="002171F5"/>
    <w:rsid w:val="00217466"/>
    <w:rsid w:val="00217552"/>
    <w:rsid w:val="00217679"/>
    <w:rsid w:val="00217704"/>
    <w:rsid w:val="002201C1"/>
    <w:rsid w:val="00220307"/>
    <w:rsid w:val="0022030D"/>
    <w:rsid w:val="0022038B"/>
    <w:rsid w:val="00220EAF"/>
    <w:rsid w:val="00221134"/>
    <w:rsid w:val="00221137"/>
    <w:rsid w:val="002211BC"/>
    <w:rsid w:val="002212CE"/>
    <w:rsid w:val="0022194E"/>
    <w:rsid w:val="002219AF"/>
    <w:rsid w:val="00221AAE"/>
    <w:rsid w:val="0022210D"/>
    <w:rsid w:val="0022212E"/>
    <w:rsid w:val="002224E6"/>
    <w:rsid w:val="00222B40"/>
    <w:rsid w:val="0022374A"/>
    <w:rsid w:val="00223921"/>
    <w:rsid w:val="00224291"/>
    <w:rsid w:val="0022454C"/>
    <w:rsid w:val="00224796"/>
    <w:rsid w:val="0022499F"/>
    <w:rsid w:val="00224E0B"/>
    <w:rsid w:val="00225050"/>
    <w:rsid w:val="00225331"/>
    <w:rsid w:val="0022558E"/>
    <w:rsid w:val="0022624A"/>
    <w:rsid w:val="0022637B"/>
    <w:rsid w:val="00226839"/>
    <w:rsid w:val="002268DD"/>
    <w:rsid w:val="002269BE"/>
    <w:rsid w:val="00226A12"/>
    <w:rsid w:val="00226B14"/>
    <w:rsid w:val="00226D10"/>
    <w:rsid w:val="00226EDC"/>
    <w:rsid w:val="00227159"/>
    <w:rsid w:val="00227533"/>
    <w:rsid w:val="00227728"/>
    <w:rsid w:val="00227E0E"/>
    <w:rsid w:val="00227EA1"/>
    <w:rsid w:val="002304B5"/>
    <w:rsid w:val="00230594"/>
    <w:rsid w:val="00230984"/>
    <w:rsid w:val="00231108"/>
    <w:rsid w:val="0023172A"/>
    <w:rsid w:val="0023175A"/>
    <w:rsid w:val="002319DC"/>
    <w:rsid w:val="00231F12"/>
    <w:rsid w:val="00232074"/>
    <w:rsid w:val="002322C4"/>
    <w:rsid w:val="002322E8"/>
    <w:rsid w:val="0023276A"/>
    <w:rsid w:val="002329A1"/>
    <w:rsid w:val="00232A28"/>
    <w:rsid w:val="00233663"/>
    <w:rsid w:val="00233780"/>
    <w:rsid w:val="002343C0"/>
    <w:rsid w:val="002348C3"/>
    <w:rsid w:val="00234E69"/>
    <w:rsid w:val="00235878"/>
    <w:rsid w:val="00235A82"/>
    <w:rsid w:val="00236062"/>
    <w:rsid w:val="00236109"/>
    <w:rsid w:val="0023617B"/>
    <w:rsid w:val="002363E0"/>
    <w:rsid w:val="002364AB"/>
    <w:rsid w:val="00236531"/>
    <w:rsid w:val="0023668C"/>
    <w:rsid w:val="00236B51"/>
    <w:rsid w:val="00236BE8"/>
    <w:rsid w:val="00236C18"/>
    <w:rsid w:val="00236F44"/>
    <w:rsid w:val="002372F4"/>
    <w:rsid w:val="002378C4"/>
    <w:rsid w:val="0024014E"/>
    <w:rsid w:val="002401E5"/>
    <w:rsid w:val="002402A4"/>
    <w:rsid w:val="0024048F"/>
    <w:rsid w:val="0024098E"/>
    <w:rsid w:val="00240A4B"/>
    <w:rsid w:val="00240B1C"/>
    <w:rsid w:val="00240E0A"/>
    <w:rsid w:val="00240F86"/>
    <w:rsid w:val="00240F9E"/>
    <w:rsid w:val="00241136"/>
    <w:rsid w:val="002414F2"/>
    <w:rsid w:val="00241ADE"/>
    <w:rsid w:val="00241E51"/>
    <w:rsid w:val="002421D7"/>
    <w:rsid w:val="00242457"/>
    <w:rsid w:val="0024247B"/>
    <w:rsid w:val="002424F3"/>
    <w:rsid w:val="002429D2"/>
    <w:rsid w:val="00242BA6"/>
    <w:rsid w:val="00242F06"/>
    <w:rsid w:val="0024391B"/>
    <w:rsid w:val="00243D9B"/>
    <w:rsid w:val="00243F3D"/>
    <w:rsid w:val="00243FC9"/>
    <w:rsid w:val="00244840"/>
    <w:rsid w:val="00244940"/>
    <w:rsid w:val="0024497D"/>
    <w:rsid w:val="00244C6A"/>
    <w:rsid w:val="00244D9E"/>
    <w:rsid w:val="00244E2D"/>
    <w:rsid w:val="00244EBA"/>
    <w:rsid w:val="0024576B"/>
    <w:rsid w:val="002457B7"/>
    <w:rsid w:val="0024592E"/>
    <w:rsid w:val="00245BCE"/>
    <w:rsid w:val="00245F00"/>
    <w:rsid w:val="00245F50"/>
    <w:rsid w:val="00246226"/>
    <w:rsid w:val="00246308"/>
    <w:rsid w:val="00246662"/>
    <w:rsid w:val="00246B0A"/>
    <w:rsid w:val="00246C6E"/>
    <w:rsid w:val="00246E00"/>
    <w:rsid w:val="00247909"/>
    <w:rsid w:val="00247912"/>
    <w:rsid w:val="00247A8A"/>
    <w:rsid w:val="00247AEF"/>
    <w:rsid w:val="00247D55"/>
    <w:rsid w:val="00247D5E"/>
    <w:rsid w:val="00247D80"/>
    <w:rsid w:val="00247ED9"/>
    <w:rsid w:val="002503E5"/>
    <w:rsid w:val="00250405"/>
    <w:rsid w:val="0025051B"/>
    <w:rsid w:val="00250623"/>
    <w:rsid w:val="0025085C"/>
    <w:rsid w:val="002508D4"/>
    <w:rsid w:val="00250931"/>
    <w:rsid w:val="00250DFB"/>
    <w:rsid w:val="00250EBD"/>
    <w:rsid w:val="00250EF0"/>
    <w:rsid w:val="002512A4"/>
    <w:rsid w:val="0025147F"/>
    <w:rsid w:val="002517AC"/>
    <w:rsid w:val="0025188E"/>
    <w:rsid w:val="00251AC6"/>
    <w:rsid w:val="00251C32"/>
    <w:rsid w:val="00252942"/>
    <w:rsid w:val="00252B7D"/>
    <w:rsid w:val="002533DC"/>
    <w:rsid w:val="002533EF"/>
    <w:rsid w:val="002536D5"/>
    <w:rsid w:val="00253758"/>
    <w:rsid w:val="002539AE"/>
    <w:rsid w:val="00253BEB"/>
    <w:rsid w:val="00253E4C"/>
    <w:rsid w:val="00254576"/>
    <w:rsid w:val="002545E7"/>
    <w:rsid w:val="00254963"/>
    <w:rsid w:val="00254ACC"/>
    <w:rsid w:val="00254E86"/>
    <w:rsid w:val="0025589C"/>
    <w:rsid w:val="00255912"/>
    <w:rsid w:val="00255AAC"/>
    <w:rsid w:val="00255E86"/>
    <w:rsid w:val="00256026"/>
    <w:rsid w:val="0025626C"/>
    <w:rsid w:val="00256388"/>
    <w:rsid w:val="00256569"/>
    <w:rsid w:val="00256660"/>
    <w:rsid w:val="00256A73"/>
    <w:rsid w:val="00256BA8"/>
    <w:rsid w:val="00256D15"/>
    <w:rsid w:val="00256D2D"/>
    <w:rsid w:val="0025744A"/>
    <w:rsid w:val="00257574"/>
    <w:rsid w:val="0025766F"/>
    <w:rsid w:val="0025782E"/>
    <w:rsid w:val="00257A61"/>
    <w:rsid w:val="00257AB9"/>
    <w:rsid w:val="00257C08"/>
    <w:rsid w:val="00257C8C"/>
    <w:rsid w:val="00257DC4"/>
    <w:rsid w:val="00257EA9"/>
    <w:rsid w:val="00257F4C"/>
    <w:rsid w:val="0026009A"/>
    <w:rsid w:val="00260150"/>
    <w:rsid w:val="002602B7"/>
    <w:rsid w:val="00260361"/>
    <w:rsid w:val="00260D57"/>
    <w:rsid w:val="00260F37"/>
    <w:rsid w:val="0026110D"/>
    <w:rsid w:val="00261204"/>
    <w:rsid w:val="00261587"/>
    <w:rsid w:val="0026287B"/>
    <w:rsid w:val="00262952"/>
    <w:rsid w:val="00262BEC"/>
    <w:rsid w:val="00262CEF"/>
    <w:rsid w:val="00262D81"/>
    <w:rsid w:val="002632A9"/>
    <w:rsid w:val="002638A5"/>
    <w:rsid w:val="00264986"/>
    <w:rsid w:val="00264E7F"/>
    <w:rsid w:val="002651DA"/>
    <w:rsid w:val="002652D9"/>
    <w:rsid w:val="002657D1"/>
    <w:rsid w:val="0026599B"/>
    <w:rsid w:val="00266555"/>
    <w:rsid w:val="00266840"/>
    <w:rsid w:val="00266A98"/>
    <w:rsid w:val="00266BE9"/>
    <w:rsid w:val="00266F93"/>
    <w:rsid w:val="00267664"/>
    <w:rsid w:val="0026781B"/>
    <w:rsid w:val="00267857"/>
    <w:rsid w:val="0026785F"/>
    <w:rsid w:val="00267A49"/>
    <w:rsid w:val="00267AC1"/>
    <w:rsid w:val="00267E23"/>
    <w:rsid w:val="00267F78"/>
    <w:rsid w:val="00270062"/>
    <w:rsid w:val="00270130"/>
    <w:rsid w:val="0027068D"/>
    <w:rsid w:val="00270ED6"/>
    <w:rsid w:val="002710DF"/>
    <w:rsid w:val="002714FC"/>
    <w:rsid w:val="002716B7"/>
    <w:rsid w:val="00271836"/>
    <w:rsid w:val="00271F2C"/>
    <w:rsid w:val="00271F2D"/>
    <w:rsid w:val="00272449"/>
    <w:rsid w:val="0027275B"/>
    <w:rsid w:val="002729A7"/>
    <w:rsid w:val="00272DD5"/>
    <w:rsid w:val="00272EC4"/>
    <w:rsid w:val="002732DE"/>
    <w:rsid w:val="002738B7"/>
    <w:rsid w:val="00273F68"/>
    <w:rsid w:val="0027409F"/>
    <w:rsid w:val="002743B5"/>
    <w:rsid w:val="00274457"/>
    <w:rsid w:val="00274826"/>
    <w:rsid w:val="00274923"/>
    <w:rsid w:val="002749AF"/>
    <w:rsid w:val="00274A64"/>
    <w:rsid w:val="00274AE7"/>
    <w:rsid w:val="0027514E"/>
    <w:rsid w:val="002754F3"/>
    <w:rsid w:val="0027554E"/>
    <w:rsid w:val="002757B2"/>
    <w:rsid w:val="0027599A"/>
    <w:rsid w:val="00275AE4"/>
    <w:rsid w:val="00275C4F"/>
    <w:rsid w:val="00275E37"/>
    <w:rsid w:val="0027642D"/>
    <w:rsid w:val="0027659E"/>
    <w:rsid w:val="00276992"/>
    <w:rsid w:val="00276B3B"/>
    <w:rsid w:val="00277127"/>
    <w:rsid w:val="0027723F"/>
    <w:rsid w:val="0027730F"/>
    <w:rsid w:val="00277E98"/>
    <w:rsid w:val="00280043"/>
    <w:rsid w:val="002805E6"/>
    <w:rsid w:val="0028073C"/>
    <w:rsid w:val="002808F4"/>
    <w:rsid w:val="00280962"/>
    <w:rsid w:val="002811FC"/>
    <w:rsid w:val="0028124E"/>
    <w:rsid w:val="002816B9"/>
    <w:rsid w:val="00281898"/>
    <w:rsid w:val="00281E5D"/>
    <w:rsid w:val="002824D9"/>
    <w:rsid w:val="002824FF"/>
    <w:rsid w:val="0028251A"/>
    <w:rsid w:val="00282564"/>
    <w:rsid w:val="00282AB7"/>
    <w:rsid w:val="00282B20"/>
    <w:rsid w:val="002836BE"/>
    <w:rsid w:val="00283B4D"/>
    <w:rsid w:val="00283CB6"/>
    <w:rsid w:val="0028410B"/>
    <w:rsid w:val="002847B9"/>
    <w:rsid w:val="002848C7"/>
    <w:rsid w:val="00284E75"/>
    <w:rsid w:val="00284F87"/>
    <w:rsid w:val="00285550"/>
    <w:rsid w:val="00285572"/>
    <w:rsid w:val="00285680"/>
    <w:rsid w:val="00285D58"/>
    <w:rsid w:val="00285E54"/>
    <w:rsid w:val="00285F13"/>
    <w:rsid w:val="002866FA"/>
    <w:rsid w:val="00287410"/>
    <w:rsid w:val="002875B8"/>
    <w:rsid w:val="0028766D"/>
    <w:rsid w:val="00287AE7"/>
    <w:rsid w:val="00287C51"/>
    <w:rsid w:val="00287CFF"/>
    <w:rsid w:val="00287EE8"/>
    <w:rsid w:val="00287FFD"/>
    <w:rsid w:val="00290187"/>
    <w:rsid w:val="00290777"/>
    <w:rsid w:val="00290C21"/>
    <w:rsid w:val="00291772"/>
    <w:rsid w:val="00291BC7"/>
    <w:rsid w:val="002922BA"/>
    <w:rsid w:val="002925CE"/>
    <w:rsid w:val="00292740"/>
    <w:rsid w:val="002927F3"/>
    <w:rsid w:val="00292926"/>
    <w:rsid w:val="00292EBD"/>
    <w:rsid w:val="00293046"/>
    <w:rsid w:val="00293065"/>
    <w:rsid w:val="002935BC"/>
    <w:rsid w:val="002940EF"/>
    <w:rsid w:val="002947A5"/>
    <w:rsid w:val="00294860"/>
    <w:rsid w:val="00294BE9"/>
    <w:rsid w:val="00294C16"/>
    <w:rsid w:val="00294DBA"/>
    <w:rsid w:val="00294F1B"/>
    <w:rsid w:val="00294F30"/>
    <w:rsid w:val="002952BB"/>
    <w:rsid w:val="00295461"/>
    <w:rsid w:val="002954D9"/>
    <w:rsid w:val="00295EC6"/>
    <w:rsid w:val="00295F69"/>
    <w:rsid w:val="00296242"/>
    <w:rsid w:val="0029637B"/>
    <w:rsid w:val="0029683E"/>
    <w:rsid w:val="00296841"/>
    <w:rsid w:val="00296BBB"/>
    <w:rsid w:val="002970A2"/>
    <w:rsid w:val="002970D9"/>
    <w:rsid w:val="002970F8"/>
    <w:rsid w:val="002973A5"/>
    <w:rsid w:val="0029768B"/>
    <w:rsid w:val="00297724"/>
    <w:rsid w:val="0029772A"/>
    <w:rsid w:val="00297DD0"/>
    <w:rsid w:val="002A00E9"/>
    <w:rsid w:val="002A0337"/>
    <w:rsid w:val="002A06D3"/>
    <w:rsid w:val="002A088E"/>
    <w:rsid w:val="002A0AE5"/>
    <w:rsid w:val="002A0B1D"/>
    <w:rsid w:val="002A0BE0"/>
    <w:rsid w:val="002A0E31"/>
    <w:rsid w:val="002A0E84"/>
    <w:rsid w:val="002A0F60"/>
    <w:rsid w:val="002A143E"/>
    <w:rsid w:val="002A1499"/>
    <w:rsid w:val="002A19D9"/>
    <w:rsid w:val="002A1AD8"/>
    <w:rsid w:val="002A1B30"/>
    <w:rsid w:val="002A1BBA"/>
    <w:rsid w:val="002A1DCB"/>
    <w:rsid w:val="002A2412"/>
    <w:rsid w:val="002A2601"/>
    <w:rsid w:val="002A2758"/>
    <w:rsid w:val="002A2787"/>
    <w:rsid w:val="002A27E1"/>
    <w:rsid w:val="002A2AC5"/>
    <w:rsid w:val="002A2C77"/>
    <w:rsid w:val="002A2CDC"/>
    <w:rsid w:val="002A2F7E"/>
    <w:rsid w:val="002A303B"/>
    <w:rsid w:val="002A3186"/>
    <w:rsid w:val="002A3280"/>
    <w:rsid w:val="002A3A36"/>
    <w:rsid w:val="002A3A41"/>
    <w:rsid w:val="002A3AC1"/>
    <w:rsid w:val="002A3D61"/>
    <w:rsid w:val="002A4A8F"/>
    <w:rsid w:val="002A4F1A"/>
    <w:rsid w:val="002A4F66"/>
    <w:rsid w:val="002A51BB"/>
    <w:rsid w:val="002A5234"/>
    <w:rsid w:val="002A5243"/>
    <w:rsid w:val="002A5464"/>
    <w:rsid w:val="002A5561"/>
    <w:rsid w:val="002A55E9"/>
    <w:rsid w:val="002A5727"/>
    <w:rsid w:val="002A575A"/>
    <w:rsid w:val="002A5DA4"/>
    <w:rsid w:val="002A5FE1"/>
    <w:rsid w:val="002A61EA"/>
    <w:rsid w:val="002A626F"/>
    <w:rsid w:val="002A6460"/>
    <w:rsid w:val="002A651C"/>
    <w:rsid w:val="002A65F1"/>
    <w:rsid w:val="002A720C"/>
    <w:rsid w:val="002A748D"/>
    <w:rsid w:val="002B00AB"/>
    <w:rsid w:val="002B00DE"/>
    <w:rsid w:val="002B0119"/>
    <w:rsid w:val="002B0776"/>
    <w:rsid w:val="002B07FD"/>
    <w:rsid w:val="002B0821"/>
    <w:rsid w:val="002B0DBF"/>
    <w:rsid w:val="002B0EEF"/>
    <w:rsid w:val="002B13B9"/>
    <w:rsid w:val="002B14CD"/>
    <w:rsid w:val="002B1543"/>
    <w:rsid w:val="002B15A7"/>
    <w:rsid w:val="002B16C9"/>
    <w:rsid w:val="002B19BC"/>
    <w:rsid w:val="002B19DE"/>
    <w:rsid w:val="002B1C6D"/>
    <w:rsid w:val="002B2298"/>
    <w:rsid w:val="002B2581"/>
    <w:rsid w:val="002B29A0"/>
    <w:rsid w:val="002B29B1"/>
    <w:rsid w:val="002B2C9E"/>
    <w:rsid w:val="002B2D7B"/>
    <w:rsid w:val="002B307A"/>
    <w:rsid w:val="002B3526"/>
    <w:rsid w:val="002B3571"/>
    <w:rsid w:val="002B3616"/>
    <w:rsid w:val="002B3A0A"/>
    <w:rsid w:val="002B3C20"/>
    <w:rsid w:val="002B3D81"/>
    <w:rsid w:val="002B401B"/>
    <w:rsid w:val="002B41D3"/>
    <w:rsid w:val="002B4363"/>
    <w:rsid w:val="002B4AC7"/>
    <w:rsid w:val="002B4B6E"/>
    <w:rsid w:val="002B4DC4"/>
    <w:rsid w:val="002B50CA"/>
    <w:rsid w:val="002B5210"/>
    <w:rsid w:val="002B52BC"/>
    <w:rsid w:val="002B54D3"/>
    <w:rsid w:val="002B5995"/>
    <w:rsid w:val="002B5B13"/>
    <w:rsid w:val="002B5D68"/>
    <w:rsid w:val="002B60B2"/>
    <w:rsid w:val="002B619C"/>
    <w:rsid w:val="002B622E"/>
    <w:rsid w:val="002B623F"/>
    <w:rsid w:val="002B6595"/>
    <w:rsid w:val="002B6685"/>
    <w:rsid w:val="002B6958"/>
    <w:rsid w:val="002B6961"/>
    <w:rsid w:val="002B6E76"/>
    <w:rsid w:val="002B6EAA"/>
    <w:rsid w:val="002B7068"/>
    <w:rsid w:val="002B7181"/>
    <w:rsid w:val="002B745F"/>
    <w:rsid w:val="002B74AA"/>
    <w:rsid w:val="002B7508"/>
    <w:rsid w:val="002B7643"/>
    <w:rsid w:val="002B79C7"/>
    <w:rsid w:val="002B7B33"/>
    <w:rsid w:val="002B7FAD"/>
    <w:rsid w:val="002C02A9"/>
    <w:rsid w:val="002C04A1"/>
    <w:rsid w:val="002C072D"/>
    <w:rsid w:val="002C0781"/>
    <w:rsid w:val="002C0982"/>
    <w:rsid w:val="002C098C"/>
    <w:rsid w:val="002C0AE3"/>
    <w:rsid w:val="002C0D76"/>
    <w:rsid w:val="002C1138"/>
    <w:rsid w:val="002C1470"/>
    <w:rsid w:val="002C14D5"/>
    <w:rsid w:val="002C15F4"/>
    <w:rsid w:val="002C1727"/>
    <w:rsid w:val="002C211A"/>
    <w:rsid w:val="002C2533"/>
    <w:rsid w:val="002C25E5"/>
    <w:rsid w:val="002C25FF"/>
    <w:rsid w:val="002C2B55"/>
    <w:rsid w:val="002C2DA6"/>
    <w:rsid w:val="002C2E5C"/>
    <w:rsid w:val="002C2ED3"/>
    <w:rsid w:val="002C2EE4"/>
    <w:rsid w:val="002C2FCF"/>
    <w:rsid w:val="002C30C4"/>
    <w:rsid w:val="002C3464"/>
    <w:rsid w:val="002C3ADF"/>
    <w:rsid w:val="002C3F24"/>
    <w:rsid w:val="002C3F7D"/>
    <w:rsid w:val="002C4850"/>
    <w:rsid w:val="002C48A9"/>
    <w:rsid w:val="002C5F2F"/>
    <w:rsid w:val="002C6314"/>
    <w:rsid w:val="002C635F"/>
    <w:rsid w:val="002C64AA"/>
    <w:rsid w:val="002C663B"/>
    <w:rsid w:val="002C6742"/>
    <w:rsid w:val="002C6777"/>
    <w:rsid w:val="002C67DA"/>
    <w:rsid w:val="002C693F"/>
    <w:rsid w:val="002C6CD9"/>
    <w:rsid w:val="002C7179"/>
    <w:rsid w:val="002C7267"/>
    <w:rsid w:val="002C737F"/>
    <w:rsid w:val="002C76C7"/>
    <w:rsid w:val="002C7A01"/>
    <w:rsid w:val="002D07A4"/>
    <w:rsid w:val="002D07CA"/>
    <w:rsid w:val="002D0D2B"/>
    <w:rsid w:val="002D1103"/>
    <w:rsid w:val="002D2220"/>
    <w:rsid w:val="002D2264"/>
    <w:rsid w:val="002D28EB"/>
    <w:rsid w:val="002D2FFA"/>
    <w:rsid w:val="002D3034"/>
    <w:rsid w:val="002D31D6"/>
    <w:rsid w:val="002D3389"/>
    <w:rsid w:val="002D3551"/>
    <w:rsid w:val="002D3779"/>
    <w:rsid w:val="002D3AF9"/>
    <w:rsid w:val="002D3F0D"/>
    <w:rsid w:val="002D4029"/>
    <w:rsid w:val="002D41DE"/>
    <w:rsid w:val="002D4593"/>
    <w:rsid w:val="002D46D3"/>
    <w:rsid w:val="002D47C8"/>
    <w:rsid w:val="002D4ADA"/>
    <w:rsid w:val="002D53B6"/>
    <w:rsid w:val="002D553C"/>
    <w:rsid w:val="002D5DD9"/>
    <w:rsid w:val="002D62EB"/>
    <w:rsid w:val="002D6371"/>
    <w:rsid w:val="002D63F0"/>
    <w:rsid w:val="002D6787"/>
    <w:rsid w:val="002D6D5A"/>
    <w:rsid w:val="002D6F2D"/>
    <w:rsid w:val="002D6FBD"/>
    <w:rsid w:val="002D75B8"/>
    <w:rsid w:val="002D78F5"/>
    <w:rsid w:val="002D7A82"/>
    <w:rsid w:val="002D7BDF"/>
    <w:rsid w:val="002D7C41"/>
    <w:rsid w:val="002D7C43"/>
    <w:rsid w:val="002E015D"/>
    <w:rsid w:val="002E0171"/>
    <w:rsid w:val="002E0403"/>
    <w:rsid w:val="002E062E"/>
    <w:rsid w:val="002E070F"/>
    <w:rsid w:val="002E08E8"/>
    <w:rsid w:val="002E0B5A"/>
    <w:rsid w:val="002E0D88"/>
    <w:rsid w:val="002E0F59"/>
    <w:rsid w:val="002E1080"/>
    <w:rsid w:val="002E14C3"/>
    <w:rsid w:val="002E1791"/>
    <w:rsid w:val="002E1B8C"/>
    <w:rsid w:val="002E1C49"/>
    <w:rsid w:val="002E1C71"/>
    <w:rsid w:val="002E1D59"/>
    <w:rsid w:val="002E1F9A"/>
    <w:rsid w:val="002E21E0"/>
    <w:rsid w:val="002E23C2"/>
    <w:rsid w:val="002E2553"/>
    <w:rsid w:val="002E29D2"/>
    <w:rsid w:val="002E2AF7"/>
    <w:rsid w:val="002E2E58"/>
    <w:rsid w:val="002E2FEF"/>
    <w:rsid w:val="002E34BB"/>
    <w:rsid w:val="002E35A4"/>
    <w:rsid w:val="002E36A7"/>
    <w:rsid w:val="002E384C"/>
    <w:rsid w:val="002E38FC"/>
    <w:rsid w:val="002E3ACC"/>
    <w:rsid w:val="002E4634"/>
    <w:rsid w:val="002E4BE3"/>
    <w:rsid w:val="002E52D1"/>
    <w:rsid w:val="002E54F3"/>
    <w:rsid w:val="002E56D2"/>
    <w:rsid w:val="002E588C"/>
    <w:rsid w:val="002E5F31"/>
    <w:rsid w:val="002E60DF"/>
    <w:rsid w:val="002E6383"/>
    <w:rsid w:val="002E649D"/>
    <w:rsid w:val="002E64FA"/>
    <w:rsid w:val="002E69FC"/>
    <w:rsid w:val="002E6A93"/>
    <w:rsid w:val="002E6E29"/>
    <w:rsid w:val="002E722E"/>
    <w:rsid w:val="002E795E"/>
    <w:rsid w:val="002E7CC1"/>
    <w:rsid w:val="002F022D"/>
    <w:rsid w:val="002F025C"/>
    <w:rsid w:val="002F09B5"/>
    <w:rsid w:val="002F0B16"/>
    <w:rsid w:val="002F0D80"/>
    <w:rsid w:val="002F0E09"/>
    <w:rsid w:val="002F1A67"/>
    <w:rsid w:val="002F1ACF"/>
    <w:rsid w:val="002F1C64"/>
    <w:rsid w:val="002F1D9C"/>
    <w:rsid w:val="002F1E5B"/>
    <w:rsid w:val="002F1F3B"/>
    <w:rsid w:val="002F23A6"/>
    <w:rsid w:val="002F27A2"/>
    <w:rsid w:val="002F2C98"/>
    <w:rsid w:val="002F2F82"/>
    <w:rsid w:val="002F3173"/>
    <w:rsid w:val="002F338E"/>
    <w:rsid w:val="002F33ED"/>
    <w:rsid w:val="002F3523"/>
    <w:rsid w:val="002F3799"/>
    <w:rsid w:val="002F3B8F"/>
    <w:rsid w:val="002F424F"/>
    <w:rsid w:val="002F43C5"/>
    <w:rsid w:val="002F43C6"/>
    <w:rsid w:val="002F4479"/>
    <w:rsid w:val="002F46D1"/>
    <w:rsid w:val="002F4D5B"/>
    <w:rsid w:val="002F4D93"/>
    <w:rsid w:val="002F4F81"/>
    <w:rsid w:val="002F5095"/>
    <w:rsid w:val="002F5129"/>
    <w:rsid w:val="002F51D6"/>
    <w:rsid w:val="002F57C4"/>
    <w:rsid w:val="002F5892"/>
    <w:rsid w:val="002F5DAC"/>
    <w:rsid w:val="002F5E4F"/>
    <w:rsid w:val="002F60D4"/>
    <w:rsid w:val="002F62E6"/>
    <w:rsid w:val="002F6328"/>
    <w:rsid w:val="002F6C86"/>
    <w:rsid w:val="002F6D69"/>
    <w:rsid w:val="002F7103"/>
    <w:rsid w:val="002F72FD"/>
    <w:rsid w:val="002F742A"/>
    <w:rsid w:val="002F748C"/>
    <w:rsid w:val="002F75E9"/>
    <w:rsid w:val="002F7837"/>
    <w:rsid w:val="002F79A2"/>
    <w:rsid w:val="002F79F6"/>
    <w:rsid w:val="002F7AB3"/>
    <w:rsid w:val="002F7AC6"/>
    <w:rsid w:val="002F7BE6"/>
    <w:rsid w:val="002F7C98"/>
    <w:rsid w:val="00300543"/>
    <w:rsid w:val="003009EE"/>
    <w:rsid w:val="00300F1C"/>
    <w:rsid w:val="00300FAA"/>
    <w:rsid w:val="0030152A"/>
    <w:rsid w:val="00301609"/>
    <w:rsid w:val="0030256A"/>
    <w:rsid w:val="0030281F"/>
    <w:rsid w:val="00302835"/>
    <w:rsid w:val="00302A37"/>
    <w:rsid w:val="00302C28"/>
    <w:rsid w:val="003030C6"/>
    <w:rsid w:val="00303298"/>
    <w:rsid w:val="003034B6"/>
    <w:rsid w:val="003034D4"/>
    <w:rsid w:val="003036BD"/>
    <w:rsid w:val="0030376F"/>
    <w:rsid w:val="003037D5"/>
    <w:rsid w:val="00303B4C"/>
    <w:rsid w:val="00303FBA"/>
    <w:rsid w:val="00304243"/>
    <w:rsid w:val="0030433D"/>
    <w:rsid w:val="003044EE"/>
    <w:rsid w:val="0030460E"/>
    <w:rsid w:val="00304964"/>
    <w:rsid w:val="00304EA1"/>
    <w:rsid w:val="00305097"/>
    <w:rsid w:val="003051C4"/>
    <w:rsid w:val="00305644"/>
    <w:rsid w:val="0030584C"/>
    <w:rsid w:val="003058A4"/>
    <w:rsid w:val="00305BE1"/>
    <w:rsid w:val="00305D41"/>
    <w:rsid w:val="0030619C"/>
    <w:rsid w:val="00306202"/>
    <w:rsid w:val="0030648F"/>
    <w:rsid w:val="00306556"/>
    <w:rsid w:val="003065A2"/>
    <w:rsid w:val="00306606"/>
    <w:rsid w:val="003066D9"/>
    <w:rsid w:val="003067D3"/>
    <w:rsid w:val="003068CB"/>
    <w:rsid w:val="00306CC6"/>
    <w:rsid w:val="00306E85"/>
    <w:rsid w:val="003070E0"/>
    <w:rsid w:val="003072D2"/>
    <w:rsid w:val="003074BE"/>
    <w:rsid w:val="003077F7"/>
    <w:rsid w:val="003079FB"/>
    <w:rsid w:val="00307B18"/>
    <w:rsid w:val="00307CE3"/>
    <w:rsid w:val="00307FF9"/>
    <w:rsid w:val="0031007C"/>
    <w:rsid w:val="0031049D"/>
    <w:rsid w:val="003105ED"/>
    <w:rsid w:val="0031064A"/>
    <w:rsid w:val="00310A77"/>
    <w:rsid w:val="00310CC6"/>
    <w:rsid w:val="00310D1F"/>
    <w:rsid w:val="00310EE8"/>
    <w:rsid w:val="00310EEC"/>
    <w:rsid w:val="0031106A"/>
    <w:rsid w:val="0031126A"/>
    <w:rsid w:val="003113D3"/>
    <w:rsid w:val="003114A4"/>
    <w:rsid w:val="003119F0"/>
    <w:rsid w:val="00311ACA"/>
    <w:rsid w:val="00311BBA"/>
    <w:rsid w:val="0031208E"/>
    <w:rsid w:val="003120B2"/>
    <w:rsid w:val="00312255"/>
    <w:rsid w:val="003123FB"/>
    <w:rsid w:val="0031298C"/>
    <w:rsid w:val="003129F4"/>
    <w:rsid w:val="00312A31"/>
    <w:rsid w:val="00312C7D"/>
    <w:rsid w:val="00312DB8"/>
    <w:rsid w:val="00312DD0"/>
    <w:rsid w:val="003130DF"/>
    <w:rsid w:val="003133FA"/>
    <w:rsid w:val="00313477"/>
    <w:rsid w:val="00313A88"/>
    <w:rsid w:val="003140D2"/>
    <w:rsid w:val="003140E3"/>
    <w:rsid w:val="00314179"/>
    <w:rsid w:val="003142A5"/>
    <w:rsid w:val="003142AC"/>
    <w:rsid w:val="003142CB"/>
    <w:rsid w:val="003143A8"/>
    <w:rsid w:val="0031444B"/>
    <w:rsid w:val="0031469C"/>
    <w:rsid w:val="00314907"/>
    <w:rsid w:val="003150E8"/>
    <w:rsid w:val="0031549D"/>
    <w:rsid w:val="00315ABA"/>
    <w:rsid w:val="00315B38"/>
    <w:rsid w:val="00315BE6"/>
    <w:rsid w:val="00315CD6"/>
    <w:rsid w:val="00316149"/>
    <w:rsid w:val="0031647A"/>
    <w:rsid w:val="00316575"/>
    <w:rsid w:val="00316893"/>
    <w:rsid w:val="00316B47"/>
    <w:rsid w:val="00316C30"/>
    <w:rsid w:val="00317574"/>
    <w:rsid w:val="00317A25"/>
    <w:rsid w:val="00317AD6"/>
    <w:rsid w:val="00317AE9"/>
    <w:rsid w:val="00317D6F"/>
    <w:rsid w:val="00317DA4"/>
    <w:rsid w:val="00317F0A"/>
    <w:rsid w:val="00320082"/>
    <w:rsid w:val="003203FD"/>
    <w:rsid w:val="00320700"/>
    <w:rsid w:val="003209C6"/>
    <w:rsid w:val="003209E7"/>
    <w:rsid w:val="00320F9F"/>
    <w:rsid w:val="003213A4"/>
    <w:rsid w:val="00321538"/>
    <w:rsid w:val="003219E8"/>
    <w:rsid w:val="00321CEF"/>
    <w:rsid w:val="00321E71"/>
    <w:rsid w:val="00321F41"/>
    <w:rsid w:val="00322137"/>
    <w:rsid w:val="0032223B"/>
    <w:rsid w:val="0032254F"/>
    <w:rsid w:val="003225E8"/>
    <w:rsid w:val="00322C62"/>
    <w:rsid w:val="00322EAC"/>
    <w:rsid w:val="00323072"/>
    <w:rsid w:val="003235EA"/>
    <w:rsid w:val="0032385D"/>
    <w:rsid w:val="003239B6"/>
    <w:rsid w:val="00323C31"/>
    <w:rsid w:val="00323D90"/>
    <w:rsid w:val="00323DAD"/>
    <w:rsid w:val="003244E5"/>
    <w:rsid w:val="0032493A"/>
    <w:rsid w:val="003249BD"/>
    <w:rsid w:val="003249EA"/>
    <w:rsid w:val="00324B37"/>
    <w:rsid w:val="0032516F"/>
    <w:rsid w:val="003252C0"/>
    <w:rsid w:val="00325318"/>
    <w:rsid w:val="003258E5"/>
    <w:rsid w:val="00325924"/>
    <w:rsid w:val="00325AED"/>
    <w:rsid w:val="00325F24"/>
    <w:rsid w:val="00326053"/>
    <w:rsid w:val="00326443"/>
    <w:rsid w:val="0032655D"/>
    <w:rsid w:val="0032668E"/>
    <w:rsid w:val="00326ADC"/>
    <w:rsid w:val="00326D4D"/>
    <w:rsid w:val="00326DFF"/>
    <w:rsid w:val="00326E0E"/>
    <w:rsid w:val="00327346"/>
    <w:rsid w:val="0032763B"/>
    <w:rsid w:val="003278E3"/>
    <w:rsid w:val="00327BDD"/>
    <w:rsid w:val="00327D13"/>
    <w:rsid w:val="00327EEE"/>
    <w:rsid w:val="00327FC7"/>
    <w:rsid w:val="00327FFA"/>
    <w:rsid w:val="00330056"/>
    <w:rsid w:val="00330437"/>
    <w:rsid w:val="00330A0D"/>
    <w:rsid w:val="00330D2F"/>
    <w:rsid w:val="00330D4F"/>
    <w:rsid w:val="00330F5C"/>
    <w:rsid w:val="00330F6E"/>
    <w:rsid w:val="00330FD7"/>
    <w:rsid w:val="00331403"/>
    <w:rsid w:val="003314EF"/>
    <w:rsid w:val="0033163D"/>
    <w:rsid w:val="00331A3F"/>
    <w:rsid w:val="00331DAC"/>
    <w:rsid w:val="00331EF1"/>
    <w:rsid w:val="00332156"/>
    <w:rsid w:val="0033222C"/>
    <w:rsid w:val="003329F5"/>
    <w:rsid w:val="003334CC"/>
    <w:rsid w:val="0033372C"/>
    <w:rsid w:val="0033379F"/>
    <w:rsid w:val="0033380C"/>
    <w:rsid w:val="00333959"/>
    <w:rsid w:val="00333A58"/>
    <w:rsid w:val="00333C45"/>
    <w:rsid w:val="00333F9B"/>
    <w:rsid w:val="0033472B"/>
    <w:rsid w:val="00334A2A"/>
    <w:rsid w:val="00334B8C"/>
    <w:rsid w:val="00334DAE"/>
    <w:rsid w:val="00334DD9"/>
    <w:rsid w:val="00335019"/>
    <w:rsid w:val="00335272"/>
    <w:rsid w:val="00335708"/>
    <w:rsid w:val="00335D8A"/>
    <w:rsid w:val="00335F21"/>
    <w:rsid w:val="00335F53"/>
    <w:rsid w:val="0033630B"/>
    <w:rsid w:val="00336498"/>
    <w:rsid w:val="003364EF"/>
    <w:rsid w:val="00336C4A"/>
    <w:rsid w:val="00336E55"/>
    <w:rsid w:val="00336FAD"/>
    <w:rsid w:val="003372B0"/>
    <w:rsid w:val="00337654"/>
    <w:rsid w:val="00337A93"/>
    <w:rsid w:val="00337B6A"/>
    <w:rsid w:val="003408CE"/>
    <w:rsid w:val="00340A67"/>
    <w:rsid w:val="00340CD0"/>
    <w:rsid w:val="00340DA5"/>
    <w:rsid w:val="00340DD4"/>
    <w:rsid w:val="003417A4"/>
    <w:rsid w:val="003419F0"/>
    <w:rsid w:val="00341BB7"/>
    <w:rsid w:val="00341FF5"/>
    <w:rsid w:val="00342096"/>
    <w:rsid w:val="003427B8"/>
    <w:rsid w:val="00342902"/>
    <w:rsid w:val="00342BB0"/>
    <w:rsid w:val="00342C3A"/>
    <w:rsid w:val="003432DA"/>
    <w:rsid w:val="0034330A"/>
    <w:rsid w:val="003435D0"/>
    <w:rsid w:val="00343689"/>
    <w:rsid w:val="003436BD"/>
    <w:rsid w:val="00343BEF"/>
    <w:rsid w:val="00343EBE"/>
    <w:rsid w:val="00343F72"/>
    <w:rsid w:val="00343FC6"/>
    <w:rsid w:val="003440CB"/>
    <w:rsid w:val="00344344"/>
    <w:rsid w:val="0034440E"/>
    <w:rsid w:val="003445A9"/>
    <w:rsid w:val="003446F0"/>
    <w:rsid w:val="00344BCF"/>
    <w:rsid w:val="00344ECA"/>
    <w:rsid w:val="003450C4"/>
    <w:rsid w:val="003451C9"/>
    <w:rsid w:val="0034556D"/>
    <w:rsid w:val="003457F2"/>
    <w:rsid w:val="003457F4"/>
    <w:rsid w:val="00345861"/>
    <w:rsid w:val="0034591E"/>
    <w:rsid w:val="00346114"/>
    <w:rsid w:val="00346488"/>
    <w:rsid w:val="0034712F"/>
    <w:rsid w:val="003475F7"/>
    <w:rsid w:val="0034774A"/>
    <w:rsid w:val="00347C00"/>
    <w:rsid w:val="00347D42"/>
    <w:rsid w:val="003504B6"/>
    <w:rsid w:val="00350737"/>
    <w:rsid w:val="0035095E"/>
    <w:rsid w:val="00350BC6"/>
    <w:rsid w:val="00350EF7"/>
    <w:rsid w:val="0035116C"/>
    <w:rsid w:val="00351390"/>
    <w:rsid w:val="003514CD"/>
    <w:rsid w:val="003518F7"/>
    <w:rsid w:val="00351BD3"/>
    <w:rsid w:val="00351FAC"/>
    <w:rsid w:val="00352066"/>
    <w:rsid w:val="00352103"/>
    <w:rsid w:val="0035277C"/>
    <w:rsid w:val="003527F0"/>
    <w:rsid w:val="00352AFA"/>
    <w:rsid w:val="00352BA0"/>
    <w:rsid w:val="00352C97"/>
    <w:rsid w:val="00352E09"/>
    <w:rsid w:val="003531B1"/>
    <w:rsid w:val="003531C8"/>
    <w:rsid w:val="00354442"/>
    <w:rsid w:val="00354535"/>
    <w:rsid w:val="003549D6"/>
    <w:rsid w:val="00354A75"/>
    <w:rsid w:val="00354D17"/>
    <w:rsid w:val="00354FD8"/>
    <w:rsid w:val="003550C9"/>
    <w:rsid w:val="00355114"/>
    <w:rsid w:val="00355648"/>
    <w:rsid w:val="00355888"/>
    <w:rsid w:val="00355DE1"/>
    <w:rsid w:val="00355DF4"/>
    <w:rsid w:val="0035608B"/>
    <w:rsid w:val="003562C6"/>
    <w:rsid w:val="003570DA"/>
    <w:rsid w:val="003572C4"/>
    <w:rsid w:val="00357826"/>
    <w:rsid w:val="00357A2F"/>
    <w:rsid w:val="00357D4F"/>
    <w:rsid w:val="00357F0D"/>
    <w:rsid w:val="0036039C"/>
    <w:rsid w:val="003606F7"/>
    <w:rsid w:val="00360CC8"/>
    <w:rsid w:val="00360F30"/>
    <w:rsid w:val="00361069"/>
    <w:rsid w:val="003610CD"/>
    <w:rsid w:val="00361109"/>
    <w:rsid w:val="00361553"/>
    <w:rsid w:val="0036170B"/>
    <w:rsid w:val="00361A5B"/>
    <w:rsid w:val="00361D65"/>
    <w:rsid w:val="003621CD"/>
    <w:rsid w:val="00362249"/>
    <w:rsid w:val="00362729"/>
    <w:rsid w:val="0036286E"/>
    <w:rsid w:val="00362A86"/>
    <w:rsid w:val="00362F07"/>
    <w:rsid w:val="00363028"/>
    <w:rsid w:val="00363408"/>
    <w:rsid w:val="003634C3"/>
    <w:rsid w:val="0036357E"/>
    <w:rsid w:val="003636B4"/>
    <w:rsid w:val="00363F4B"/>
    <w:rsid w:val="003640BB"/>
    <w:rsid w:val="00364546"/>
    <w:rsid w:val="003648FE"/>
    <w:rsid w:val="00364E9B"/>
    <w:rsid w:val="00365064"/>
    <w:rsid w:val="00365492"/>
    <w:rsid w:val="00365BA0"/>
    <w:rsid w:val="00365C15"/>
    <w:rsid w:val="00365DF7"/>
    <w:rsid w:val="003660CF"/>
    <w:rsid w:val="00366181"/>
    <w:rsid w:val="0036623B"/>
    <w:rsid w:val="00366471"/>
    <w:rsid w:val="003664F0"/>
    <w:rsid w:val="003668C6"/>
    <w:rsid w:val="00366A86"/>
    <w:rsid w:val="00367114"/>
    <w:rsid w:val="00367609"/>
    <w:rsid w:val="003706E8"/>
    <w:rsid w:val="00370AB5"/>
    <w:rsid w:val="00370BE8"/>
    <w:rsid w:val="00370BF2"/>
    <w:rsid w:val="00371354"/>
    <w:rsid w:val="003716C0"/>
    <w:rsid w:val="003716F0"/>
    <w:rsid w:val="0037174B"/>
    <w:rsid w:val="00371DE7"/>
    <w:rsid w:val="0037214D"/>
    <w:rsid w:val="00372750"/>
    <w:rsid w:val="00372B21"/>
    <w:rsid w:val="00372B6F"/>
    <w:rsid w:val="00372C80"/>
    <w:rsid w:val="00372CFD"/>
    <w:rsid w:val="00372E15"/>
    <w:rsid w:val="0037309F"/>
    <w:rsid w:val="00373463"/>
    <w:rsid w:val="00373730"/>
    <w:rsid w:val="00373A6C"/>
    <w:rsid w:val="0037487A"/>
    <w:rsid w:val="00374CA7"/>
    <w:rsid w:val="00374E48"/>
    <w:rsid w:val="0037536E"/>
    <w:rsid w:val="003754CF"/>
    <w:rsid w:val="003754DC"/>
    <w:rsid w:val="00375755"/>
    <w:rsid w:val="00375A6B"/>
    <w:rsid w:val="00375E95"/>
    <w:rsid w:val="003761CF"/>
    <w:rsid w:val="003761E3"/>
    <w:rsid w:val="003762A6"/>
    <w:rsid w:val="0037662F"/>
    <w:rsid w:val="0037688B"/>
    <w:rsid w:val="00376A89"/>
    <w:rsid w:val="00376DF4"/>
    <w:rsid w:val="0037715C"/>
    <w:rsid w:val="003772E9"/>
    <w:rsid w:val="00377FD9"/>
    <w:rsid w:val="00380391"/>
    <w:rsid w:val="003806F8"/>
    <w:rsid w:val="003808B6"/>
    <w:rsid w:val="00380BCA"/>
    <w:rsid w:val="00380C98"/>
    <w:rsid w:val="00381732"/>
    <w:rsid w:val="00381AA2"/>
    <w:rsid w:val="00381C8B"/>
    <w:rsid w:val="003820AF"/>
    <w:rsid w:val="0038248A"/>
    <w:rsid w:val="0038263C"/>
    <w:rsid w:val="0038282E"/>
    <w:rsid w:val="00382AB9"/>
    <w:rsid w:val="00382AF8"/>
    <w:rsid w:val="00382AFE"/>
    <w:rsid w:val="00382ED2"/>
    <w:rsid w:val="0038307B"/>
    <w:rsid w:val="00383345"/>
    <w:rsid w:val="003835F4"/>
    <w:rsid w:val="003837D8"/>
    <w:rsid w:val="003837DE"/>
    <w:rsid w:val="003839F0"/>
    <w:rsid w:val="00383B8C"/>
    <w:rsid w:val="00383C7D"/>
    <w:rsid w:val="00384037"/>
    <w:rsid w:val="0038417A"/>
    <w:rsid w:val="003843D2"/>
    <w:rsid w:val="00384757"/>
    <w:rsid w:val="003848B5"/>
    <w:rsid w:val="00384B1A"/>
    <w:rsid w:val="00384CDC"/>
    <w:rsid w:val="0038510C"/>
    <w:rsid w:val="0038514F"/>
    <w:rsid w:val="003851F2"/>
    <w:rsid w:val="00385A87"/>
    <w:rsid w:val="00385C8D"/>
    <w:rsid w:val="00385DB2"/>
    <w:rsid w:val="00385F71"/>
    <w:rsid w:val="003860A7"/>
    <w:rsid w:val="003860D6"/>
    <w:rsid w:val="0038639F"/>
    <w:rsid w:val="00386467"/>
    <w:rsid w:val="003867F4"/>
    <w:rsid w:val="00387A5A"/>
    <w:rsid w:val="00387AB8"/>
    <w:rsid w:val="00387AEA"/>
    <w:rsid w:val="00387D28"/>
    <w:rsid w:val="0039057D"/>
    <w:rsid w:val="003905D7"/>
    <w:rsid w:val="00390CDE"/>
    <w:rsid w:val="0039108E"/>
    <w:rsid w:val="003911FA"/>
    <w:rsid w:val="00391343"/>
    <w:rsid w:val="003913B4"/>
    <w:rsid w:val="003915EB"/>
    <w:rsid w:val="00391613"/>
    <w:rsid w:val="003916F8"/>
    <w:rsid w:val="003917CA"/>
    <w:rsid w:val="00391F0B"/>
    <w:rsid w:val="0039224D"/>
    <w:rsid w:val="003922E5"/>
    <w:rsid w:val="003923BC"/>
    <w:rsid w:val="00392456"/>
    <w:rsid w:val="00392D3A"/>
    <w:rsid w:val="00392D3C"/>
    <w:rsid w:val="00392F87"/>
    <w:rsid w:val="00393273"/>
    <w:rsid w:val="0039327B"/>
    <w:rsid w:val="00393350"/>
    <w:rsid w:val="003936D8"/>
    <w:rsid w:val="00393B4F"/>
    <w:rsid w:val="00393F1B"/>
    <w:rsid w:val="003940D7"/>
    <w:rsid w:val="003940F7"/>
    <w:rsid w:val="00394733"/>
    <w:rsid w:val="00394767"/>
    <w:rsid w:val="0039477B"/>
    <w:rsid w:val="003949EC"/>
    <w:rsid w:val="0039527E"/>
    <w:rsid w:val="003954D5"/>
    <w:rsid w:val="00395902"/>
    <w:rsid w:val="00395910"/>
    <w:rsid w:val="00395EEC"/>
    <w:rsid w:val="00396226"/>
    <w:rsid w:val="00396434"/>
    <w:rsid w:val="00396631"/>
    <w:rsid w:val="003968E1"/>
    <w:rsid w:val="00396F7F"/>
    <w:rsid w:val="00396FF0"/>
    <w:rsid w:val="0039706F"/>
    <w:rsid w:val="00397185"/>
    <w:rsid w:val="0039723A"/>
    <w:rsid w:val="003973A8"/>
    <w:rsid w:val="00397470"/>
    <w:rsid w:val="00397B74"/>
    <w:rsid w:val="00397F97"/>
    <w:rsid w:val="003A00F8"/>
    <w:rsid w:val="003A12AE"/>
    <w:rsid w:val="003A1676"/>
    <w:rsid w:val="003A184B"/>
    <w:rsid w:val="003A1866"/>
    <w:rsid w:val="003A1B44"/>
    <w:rsid w:val="003A22A7"/>
    <w:rsid w:val="003A24C5"/>
    <w:rsid w:val="003A280C"/>
    <w:rsid w:val="003A29CA"/>
    <w:rsid w:val="003A2A8A"/>
    <w:rsid w:val="003A2B57"/>
    <w:rsid w:val="003A2EE9"/>
    <w:rsid w:val="003A3413"/>
    <w:rsid w:val="003A346E"/>
    <w:rsid w:val="003A4095"/>
    <w:rsid w:val="003A42AC"/>
    <w:rsid w:val="003A460E"/>
    <w:rsid w:val="003A485D"/>
    <w:rsid w:val="003A4B0A"/>
    <w:rsid w:val="003A4C49"/>
    <w:rsid w:val="003A4CEB"/>
    <w:rsid w:val="003A4E28"/>
    <w:rsid w:val="003A5269"/>
    <w:rsid w:val="003A53BC"/>
    <w:rsid w:val="003A583C"/>
    <w:rsid w:val="003A588A"/>
    <w:rsid w:val="003A5C2E"/>
    <w:rsid w:val="003A5CB7"/>
    <w:rsid w:val="003A62B2"/>
    <w:rsid w:val="003A670B"/>
    <w:rsid w:val="003A7422"/>
    <w:rsid w:val="003A7437"/>
    <w:rsid w:val="003A7783"/>
    <w:rsid w:val="003A793C"/>
    <w:rsid w:val="003A7C78"/>
    <w:rsid w:val="003A7DD2"/>
    <w:rsid w:val="003B01BE"/>
    <w:rsid w:val="003B0217"/>
    <w:rsid w:val="003B05E8"/>
    <w:rsid w:val="003B0628"/>
    <w:rsid w:val="003B07B0"/>
    <w:rsid w:val="003B09AC"/>
    <w:rsid w:val="003B0B20"/>
    <w:rsid w:val="003B0C13"/>
    <w:rsid w:val="003B0CC2"/>
    <w:rsid w:val="003B0CDA"/>
    <w:rsid w:val="003B0E26"/>
    <w:rsid w:val="003B0F2E"/>
    <w:rsid w:val="003B1941"/>
    <w:rsid w:val="003B1FB1"/>
    <w:rsid w:val="003B23C3"/>
    <w:rsid w:val="003B23CF"/>
    <w:rsid w:val="003B25EC"/>
    <w:rsid w:val="003B26B6"/>
    <w:rsid w:val="003B27DF"/>
    <w:rsid w:val="003B3271"/>
    <w:rsid w:val="003B3272"/>
    <w:rsid w:val="003B32E6"/>
    <w:rsid w:val="003B3306"/>
    <w:rsid w:val="003B367F"/>
    <w:rsid w:val="003B3712"/>
    <w:rsid w:val="003B3960"/>
    <w:rsid w:val="003B3F4E"/>
    <w:rsid w:val="003B3F7D"/>
    <w:rsid w:val="003B4091"/>
    <w:rsid w:val="003B4930"/>
    <w:rsid w:val="003B497E"/>
    <w:rsid w:val="003B4B02"/>
    <w:rsid w:val="003B4D46"/>
    <w:rsid w:val="003B543E"/>
    <w:rsid w:val="003B564A"/>
    <w:rsid w:val="003B64EA"/>
    <w:rsid w:val="003B65A7"/>
    <w:rsid w:val="003B741E"/>
    <w:rsid w:val="003B7557"/>
    <w:rsid w:val="003B7740"/>
    <w:rsid w:val="003B77D5"/>
    <w:rsid w:val="003B77D6"/>
    <w:rsid w:val="003B797E"/>
    <w:rsid w:val="003C0101"/>
    <w:rsid w:val="003C031D"/>
    <w:rsid w:val="003C036E"/>
    <w:rsid w:val="003C05C5"/>
    <w:rsid w:val="003C0740"/>
    <w:rsid w:val="003C0785"/>
    <w:rsid w:val="003C095E"/>
    <w:rsid w:val="003C0975"/>
    <w:rsid w:val="003C1424"/>
    <w:rsid w:val="003C174A"/>
    <w:rsid w:val="003C1969"/>
    <w:rsid w:val="003C1BF9"/>
    <w:rsid w:val="003C1E47"/>
    <w:rsid w:val="003C1FAE"/>
    <w:rsid w:val="003C21EE"/>
    <w:rsid w:val="003C25CB"/>
    <w:rsid w:val="003C26E9"/>
    <w:rsid w:val="003C27C7"/>
    <w:rsid w:val="003C2958"/>
    <w:rsid w:val="003C2A28"/>
    <w:rsid w:val="003C2B7A"/>
    <w:rsid w:val="003C2CCE"/>
    <w:rsid w:val="003C2F9E"/>
    <w:rsid w:val="003C2FA4"/>
    <w:rsid w:val="003C2FFE"/>
    <w:rsid w:val="003C34C6"/>
    <w:rsid w:val="003C36EF"/>
    <w:rsid w:val="003C3894"/>
    <w:rsid w:val="003C4223"/>
    <w:rsid w:val="003C44E1"/>
    <w:rsid w:val="003C4649"/>
    <w:rsid w:val="003C4955"/>
    <w:rsid w:val="003C4967"/>
    <w:rsid w:val="003C4B49"/>
    <w:rsid w:val="003C5DC7"/>
    <w:rsid w:val="003C5F9A"/>
    <w:rsid w:val="003C61AD"/>
    <w:rsid w:val="003C61F8"/>
    <w:rsid w:val="003C624A"/>
    <w:rsid w:val="003C6582"/>
    <w:rsid w:val="003C6CFC"/>
    <w:rsid w:val="003C6D59"/>
    <w:rsid w:val="003C6DC8"/>
    <w:rsid w:val="003C72CD"/>
    <w:rsid w:val="003C775E"/>
    <w:rsid w:val="003C79FD"/>
    <w:rsid w:val="003C7D36"/>
    <w:rsid w:val="003D030D"/>
    <w:rsid w:val="003D04DA"/>
    <w:rsid w:val="003D0A58"/>
    <w:rsid w:val="003D0DEE"/>
    <w:rsid w:val="003D0F82"/>
    <w:rsid w:val="003D117B"/>
    <w:rsid w:val="003D1377"/>
    <w:rsid w:val="003D147C"/>
    <w:rsid w:val="003D19FF"/>
    <w:rsid w:val="003D1A07"/>
    <w:rsid w:val="003D1BF5"/>
    <w:rsid w:val="003D1CEE"/>
    <w:rsid w:val="003D20E1"/>
    <w:rsid w:val="003D22F2"/>
    <w:rsid w:val="003D23ED"/>
    <w:rsid w:val="003D2427"/>
    <w:rsid w:val="003D24E5"/>
    <w:rsid w:val="003D274F"/>
    <w:rsid w:val="003D2750"/>
    <w:rsid w:val="003D2EC8"/>
    <w:rsid w:val="003D31CC"/>
    <w:rsid w:val="003D32C5"/>
    <w:rsid w:val="003D4337"/>
    <w:rsid w:val="003D4D01"/>
    <w:rsid w:val="003D4E0E"/>
    <w:rsid w:val="003D568E"/>
    <w:rsid w:val="003D57C8"/>
    <w:rsid w:val="003D590C"/>
    <w:rsid w:val="003D5A3F"/>
    <w:rsid w:val="003D5AEF"/>
    <w:rsid w:val="003D609F"/>
    <w:rsid w:val="003D6269"/>
    <w:rsid w:val="003D62BD"/>
    <w:rsid w:val="003D64BA"/>
    <w:rsid w:val="003D677E"/>
    <w:rsid w:val="003D6CAB"/>
    <w:rsid w:val="003D7C3D"/>
    <w:rsid w:val="003D7E40"/>
    <w:rsid w:val="003D7F2D"/>
    <w:rsid w:val="003E011A"/>
    <w:rsid w:val="003E0131"/>
    <w:rsid w:val="003E05A2"/>
    <w:rsid w:val="003E0667"/>
    <w:rsid w:val="003E066B"/>
    <w:rsid w:val="003E0A0E"/>
    <w:rsid w:val="003E0D13"/>
    <w:rsid w:val="003E10A8"/>
    <w:rsid w:val="003E1175"/>
    <w:rsid w:val="003E1209"/>
    <w:rsid w:val="003E145F"/>
    <w:rsid w:val="003E1512"/>
    <w:rsid w:val="003E180F"/>
    <w:rsid w:val="003E1995"/>
    <w:rsid w:val="003E1A4D"/>
    <w:rsid w:val="003E1AF3"/>
    <w:rsid w:val="003E1CEE"/>
    <w:rsid w:val="003E1D8B"/>
    <w:rsid w:val="003E1F62"/>
    <w:rsid w:val="003E20B5"/>
    <w:rsid w:val="003E2382"/>
    <w:rsid w:val="003E244D"/>
    <w:rsid w:val="003E2503"/>
    <w:rsid w:val="003E251F"/>
    <w:rsid w:val="003E2713"/>
    <w:rsid w:val="003E27A8"/>
    <w:rsid w:val="003E2801"/>
    <w:rsid w:val="003E2FB4"/>
    <w:rsid w:val="003E3297"/>
    <w:rsid w:val="003E37CE"/>
    <w:rsid w:val="003E3B74"/>
    <w:rsid w:val="003E3CEA"/>
    <w:rsid w:val="003E4078"/>
    <w:rsid w:val="003E46C0"/>
    <w:rsid w:val="003E4A8A"/>
    <w:rsid w:val="003E4B03"/>
    <w:rsid w:val="003E4E84"/>
    <w:rsid w:val="003E5336"/>
    <w:rsid w:val="003E5807"/>
    <w:rsid w:val="003E5B21"/>
    <w:rsid w:val="003E5B89"/>
    <w:rsid w:val="003E5D17"/>
    <w:rsid w:val="003E6015"/>
    <w:rsid w:val="003E63C1"/>
    <w:rsid w:val="003E6547"/>
    <w:rsid w:val="003E684B"/>
    <w:rsid w:val="003E68C0"/>
    <w:rsid w:val="003E702B"/>
    <w:rsid w:val="003E71F1"/>
    <w:rsid w:val="003E73B9"/>
    <w:rsid w:val="003E7433"/>
    <w:rsid w:val="003E74CE"/>
    <w:rsid w:val="003E79FD"/>
    <w:rsid w:val="003E7A50"/>
    <w:rsid w:val="003E7AC5"/>
    <w:rsid w:val="003E7C1D"/>
    <w:rsid w:val="003E7D50"/>
    <w:rsid w:val="003F0125"/>
    <w:rsid w:val="003F1353"/>
    <w:rsid w:val="003F14E4"/>
    <w:rsid w:val="003F1746"/>
    <w:rsid w:val="003F1823"/>
    <w:rsid w:val="003F1EB3"/>
    <w:rsid w:val="003F25EC"/>
    <w:rsid w:val="003F2A91"/>
    <w:rsid w:val="003F2C6D"/>
    <w:rsid w:val="003F2E24"/>
    <w:rsid w:val="003F2F0C"/>
    <w:rsid w:val="003F3256"/>
    <w:rsid w:val="003F38D6"/>
    <w:rsid w:val="003F4044"/>
    <w:rsid w:val="003F40D0"/>
    <w:rsid w:val="003F421F"/>
    <w:rsid w:val="003F487C"/>
    <w:rsid w:val="003F50E8"/>
    <w:rsid w:val="003F5212"/>
    <w:rsid w:val="003F5562"/>
    <w:rsid w:val="003F5934"/>
    <w:rsid w:val="003F5936"/>
    <w:rsid w:val="003F5A8E"/>
    <w:rsid w:val="003F5AB5"/>
    <w:rsid w:val="003F5BAE"/>
    <w:rsid w:val="003F5EE8"/>
    <w:rsid w:val="003F62A7"/>
    <w:rsid w:val="003F630C"/>
    <w:rsid w:val="003F6939"/>
    <w:rsid w:val="003F6A1A"/>
    <w:rsid w:val="003F6B38"/>
    <w:rsid w:val="003F6E30"/>
    <w:rsid w:val="003F6F2E"/>
    <w:rsid w:val="003F7505"/>
    <w:rsid w:val="003F760D"/>
    <w:rsid w:val="003F7912"/>
    <w:rsid w:val="003F7A0B"/>
    <w:rsid w:val="003F7A72"/>
    <w:rsid w:val="003F7A91"/>
    <w:rsid w:val="003F7B8A"/>
    <w:rsid w:val="003F7E51"/>
    <w:rsid w:val="004001F1"/>
    <w:rsid w:val="00400735"/>
    <w:rsid w:val="00400AD9"/>
    <w:rsid w:val="00400C91"/>
    <w:rsid w:val="00401110"/>
    <w:rsid w:val="0040115D"/>
    <w:rsid w:val="00401167"/>
    <w:rsid w:val="004013B0"/>
    <w:rsid w:val="00401533"/>
    <w:rsid w:val="0040153B"/>
    <w:rsid w:val="00401AD4"/>
    <w:rsid w:val="00401DFB"/>
    <w:rsid w:val="00401F81"/>
    <w:rsid w:val="0040258B"/>
    <w:rsid w:val="004027DE"/>
    <w:rsid w:val="00402B13"/>
    <w:rsid w:val="00402B84"/>
    <w:rsid w:val="00402F87"/>
    <w:rsid w:val="00403E47"/>
    <w:rsid w:val="0040413A"/>
    <w:rsid w:val="004041A8"/>
    <w:rsid w:val="004041C5"/>
    <w:rsid w:val="00404F56"/>
    <w:rsid w:val="004050E9"/>
    <w:rsid w:val="00405580"/>
    <w:rsid w:val="00405628"/>
    <w:rsid w:val="00405878"/>
    <w:rsid w:val="00405A04"/>
    <w:rsid w:val="00405D43"/>
    <w:rsid w:val="00405DF4"/>
    <w:rsid w:val="00405F3B"/>
    <w:rsid w:val="00405FCF"/>
    <w:rsid w:val="004060C5"/>
    <w:rsid w:val="004074E3"/>
    <w:rsid w:val="00407909"/>
    <w:rsid w:val="00407A9B"/>
    <w:rsid w:val="00407BD7"/>
    <w:rsid w:val="004100AD"/>
    <w:rsid w:val="00410825"/>
    <w:rsid w:val="00410B11"/>
    <w:rsid w:val="00410C46"/>
    <w:rsid w:val="00410EA3"/>
    <w:rsid w:val="00410F45"/>
    <w:rsid w:val="00411067"/>
    <w:rsid w:val="0041205B"/>
    <w:rsid w:val="0041207E"/>
    <w:rsid w:val="0041221C"/>
    <w:rsid w:val="0041246D"/>
    <w:rsid w:val="004124E5"/>
    <w:rsid w:val="00412953"/>
    <w:rsid w:val="00412E0E"/>
    <w:rsid w:val="0041367D"/>
    <w:rsid w:val="004136D8"/>
    <w:rsid w:val="004141EB"/>
    <w:rsid w:val="004145F1"/>
    <w:rsid w:val="00414814"/>
    <w:rsid w:val="0041487A"/>
    <w:rsid w:val="00414898"/>
    <w:rsid w:val="0041502F"/>
    <w:rsid w:val="004157AD"/>
    <w:rsid w:val="004157EC"/>
    <w:rsid w:val="0041589F"/>
    <w:rsid w:val="00415C60"/>
    <w:rsid w:val="004161D1"/>
    <w:rsid w:val="004161EB"/>
    <w:rsid w:val="00416395"/>
    <w:rsid w:val="004166C1"/>
    <w:rsid w:val="00416779"/>
    <w:rsid w:val="0041697D"/>
    <w:rsid w:val="004169C5"/>
    <w:rsid w:val="00416AF1"/>
    <w:rsid w:val="00416B1C"/>
    <w:rsid w:val="00416B49"/>
    <w:rsid w:val="00417004"/>
    <w:rsid w:val="004171AA"/>
    <w:rsid w:val="0041762D"/>
    <w:rsid w:val="004176A3"/>
    <w:rsid w:val="00417848"/>
    <w:rsid w:val="0042018D"/>
    <w:rsid w:val="00420827"/>
    <w:rsid w:val="00420A07"/>
    <w:rsid w:val="00420E41"/>
    <w:rsid w:val="004210E5"/>
    <w:rsid w:val="004213D2"/>
    <w:rsid w:val="00421B89"/>
    <w:rsid w:val="00421E95"/>
    <w:rsid w:val="004224C4"/>
    <w:rsid w:val="00422582"/>
    <w:rsid w:val="004229C8"/>
    <w:rsid w:val="00422B62"/>
    <w:rsid w:val="00422D7E"/>
    <w:rsid w:val="0042308F"/>
    <w:rsid w:val="004230EE"/>
    <w:rsid w:val="0042332A"/>
    <w:rsid w:val="00423608"/>
    <w:rsid w:val="00423680"/>
    <w:rsid w:val="00423C33"/>
    <w:rsid w:val="00423EC3"/>
    <w:rsid w:val="004242CA"/>
    <w:rsid w:val="00424475"/>
    <w:rsid w:val="0042460B"/>
    <w:rsid w:val="00424629"/>
    <w:rsid w:val="00424C07"/>
    <w:rsid w:val="00425171"/>
    <w:rsid w:val="0042587D"/>
    <w:rsid w:val="004258D0"/>
    <w:rsid w:val="004259CC"/>
    <w:rsid w:val="00425BE3"/>
    <w:rsid w:val="00425C43"/>
    <w:rsid w:val="00425CC8"/>
    <w:rsid w:val="00425E45"/>
    <w:rsid w:val="00425E5D"/>
    <w:rsid w:val="0042605E"/>
    <w:rsid w:val="004262E5"/>
    <w:rsid w:val="00426320"/>
    <w:rsid w:val="00426572"/>
    <w:rsid w:val="00426865"/>
    <w:rsid w:val="00426AE7"/>
    <w:rsid w:val="00426AFA"/>
    <w:rsid w:val="00426CB5"/>
    <w:rsid w:val="00426DDC"/>
    <w:rsid w:val="00426F3B"/>
    <w:rsid w:val="004270D4"/>
    <w:rsid w:val="0042738F"/>
    <w:rsid w:val="004275ED"/>
    <w:rsid w:val="004275F4"/>
    <w:rsid w:val="00427AF1"/>
    <w:rsid w:val="00427CD3"/>
    <w:rsid w:val="004301FB"/>
    <w:rsid w:val="004303CC"/>
    <w:rsid w:val="004307FA"/>
    <w:rsid w:val="00430CE7"/>
    <w:rsid w:val="00430F29"/>
    <w:rsid w:val="00430FFB"/>
    <w:rsid w:val="004310EE"/>
    <w:rsid w:val="004314A5"/>
    <w:rsid w:val="00431682"/>
    <w:rsid w:val="004317F8"/>
    <w:rsid w:val="00431A64"/>
    <w:rsid w:val="00431D1B"/>
    <w:rsid w:val="00431FD7"/>
    <w:rsid w:val="0043208C"/>
    <w:rsid w:val="00432309"/>
    <w:rsid w:val="0043255C"/>
    <w:rsid w:val="00432932"/>
    <w:rsid w:val="00432C19"/>
    <w:rsid w:val="00432D9E"/>
    <w:rsid w:val="00433180"/>
    <w:rsid w:val="00433201"/>
    <w:rsid w:val="00433566"/>
    <w:rsid w:val="0043389A"/>
    <w:rsid w:val="004339FE"/>
    <w:rsid w:val="00433C37"/>
    <w:rsid w:val="00433E23"/>
    <w:rsid w:val="00433EF8"/>
    <w:rsid w:val="00434169"/>
    <w:rsid w:val="0043460B"/>
    <w:rsid w:val="004348E0"/>
    <w:rsid w:val="00434C9D"/>
    <w:rsid w:val="00434D0E"/>
    <w:rsid w:val="00435254"/>
    <w:rsid w:val="004352B8"/>
    <w:rsid w:val="0043532E"/>
    <w:rsid w:val="004353EF"/>
    <w:rsid w:val="004355C8"/>
    <w:rsid w:val="00435913"/>
    <w:rsid w:val="00436199"/>
    <w:rsid w:val="00436BF2"/>
    <w:rsid w:val="00436CF2"/>
    <w:rsid w:val="0043728E"/>
    <w:rsid w:val="004375EB"/>
    <w:rsid w:val="00437C11"/>
    <w:rsid w:val="00437C6B"/>
    <w:rsid w:val="0044013C"/>
    <w:rsid w:val="0044042F"/>
    <w:rsid w:val="00440A95"/>
    <w:rsid w:val="00440CDD"/>
    <w:rsid w:val="00440DC7"/>
    <w:rsid w:val="0044125D"/>
    <w:rsid w:val="004412F1"/>
    <w:rsid w:val="004413CD"/>
    <w:rsid w:val="00441905"/>
    <w:rsid w:val="00441E63"/>
    <w:rsid w:val="00441E67"/>
    <w:rsid w:val="004422F8"/>
    <w:rsid w:val="00442A8A"/>
    <w:rsid w:val="00442C8E"/>
    <w:rsid w:val="00442D4F"/>
    <w:rsid w:val="00443110"/>
    <w:rsid w:val="00443368"/>
    <w:rsid w:val="0044370B"/>
    <w:rsid w:val="00443B87"/>
    <w:rsid w:val="00443CCE"/>
    <w:rsid w:val="004440C7"/>
    <w:rsid w:val="00444163"/>
    <w:rsid w:val="00444276"/>
    <w:rsid w:val="0044429D"/>
    <w:rsid w:val="004445BB"/>
    <w:rsid w:val="00444CB7"/>
    <w:rsid w:val="00444D62"/>
    <w:rsid w:val="00445470"/>
    <w:rsid w:val="0044557B"/>
    <w:rsid w:val="00445917"/>
    <w:rsid w:val="00445BA8"/>
    <w:rsid w:val="00445D19"/>
    <w:rsid w:val="00445E0B"/>
    <w:rsid w:val="00445F37"/>
    <w:rsid w:val="004460B7"/>
    <w:rsid w:val="004466F0"/>
    <w:rsid w:val="00446B3D"/>
    <w:rsid w:val="00447111"/>
    <w:rsid w:val="0044758D"/>
    <w:rsid w:val="0044763C"/>
    <w:rsid w:val="00447644"/>
    <w:rsid w:val="00447AE7"/>
    <w:rsid w:val="00447B38"/>
    <w:rsid w:val="00447DC4"/>
    <w:rsid w:val="00447E75"/>
    <w:rsid w:val="004500D4"/>
    <w:rsid w:val="00450120"/>
    <w:rsid w:val="004501E8"/>
    <w:rsid w:val="00450299"/>
    <w:rsid w:val="004504D9"/>
    <w:rsid w:val="00450A02"/>
    <w:rsid w:val="00450AE8"/>
    <w:rsid w:val="00450C30"/>
    <w:rsid w:val="00450F5F"/>
    <w:rsid w:val="004511B2"/>
    <w:rsid w:val="0045120E"/>
    <w:rsid w:val="004521D5"/>
    <w:rsid w:val="004526B7"/>
    <w:rsid w:val="0045281E"/>
    <w:rsid w:val="0045330F"/>
    <w:rsid w:val="004537D3"/>
    <w:rsid w:val="0045398F"/>
    <w:rsid w:val="00453B55"/>
    <w:rsid w:val="00454047"/>
    <w:rsid w:val="0045458B"/>
    <w:rsid w:val="004545B8"/>
    <w:rsid w:val="004545F7"/>
    <w:rsid w:val="0045481A"/>
    <w:rsid w:val="00454C21"/>
    <w:rsid w:val="00454C22"/>
    <w:rsid w:val="00454CC5"/>
    <w:rsid w:val="00455084"/>
    <w:rsid w:val="00455284"/>
    <w:rsid w:val="004552E3"/>
    <w:rsid w:val="004555CB"/>
    <w:rsid w:val="0045570A"/>
    <w:rsid w:val="00455F99"/>
    <w:rsid w:val="004561EB"/>
    <w:rsid w:val="004562E3"/>
    <w:rsid w:val="00456463"/>
    <w:rsid w:val="00456524"/>
    <w:rsid w:val="004568B1"/>
    <w:rsid w:val="004568DE"/>
    <w:rsid w:val="00456BCF"/>
    <w:rsid w:val="00456E3E"/>
    <w:rsid w:val="004572B5"/>
    <w:rsid w:val="00457408"/>
    <w:rsid w:val="00457964"/>
    <w:rsid w:val="00457CEE"/>
    <w:rsid w:val="0046016B"/>
    <w:rsid w:val="004603C2"/>
    <w:rsid w:val="004605F8"/>
    <w:rsid w:val="00460A0F"/>
    <w:rsid w:val="00460C75"/>
    <w:rsid w:val="00460E9D"/>
    <w:rsid w:val="0046111E"/>
    <w:rsid w:val="00461D9E"/>
    <w:rsid w:val="00461F34"/>
    <w:rsid w:val="0046248D"/>
    <w:rsid w:val="0046272B"/>
    <w:rsid w:val="00462F79"/>
    <w:rsid w:val="004633CD"/>
    <w:rsid w:val="00463488"/>
    <w:rsid w:val="00463CC4"/>
    <w:rsid w:val="00463DB0"/>
    <w:rsid w:val="00463ECB"/>
    <w:rsid w:val="00464098"/>
    <w:rsid w:val="004646AC"/>
    <w:rsid w:val="00464805"/>
    <w:rsid w:val="004649EA"/>
    <w:rsid w:val="00464E7A"/>
    <w:rsid w:val="004650E0"/>
    <w:rsid w:val="004655A4"/>
    <w:rsid w:val="00465C5F"/>
    <w:rsid w:val="00465E30"/>
    <w:rsid w:val="0046630B"/>
    <w:rsid w:val="0046659D"/>
    <w:rsid w:val="00466677"/>
    <w:rsid w:val="00466778"/>
    <w:rsid w:val="00466EE7"/>
    <w:rsid w:val="004674D6"/>
    <w:rsid w:val="0046760E"/>
    <w:rsid w:val="00467612"/>
    <w:rsid w:val="00467793"/>
    <w:rsid w:val="00467894"/>
    <w:rsid w:val="00467B95"/>
    <w:rsid w:val="00467B96"/>
    <w:rsid w:val="00467C77"/>
    <w:rsid w:val="00467D24"/>
    <w:rsid w:val="00467E15"/>
    <w:rsid w:val="0047000A"/>
    <w:rsid w:val="00470390"/>
    <w:rsid w:val="00470BC9"/>
    <w:rsid w:val="004712CE"/>
    <w:rsid w:val="004715CF"/>
    <w:rsid w:val="004717AA"/>
    <w:rsid w:val="00471806"/>
    <w:rsid w:val="00471C85"/>
    <w:rsid w:val="0047219E"/>
    <w:rsid w:val="00472482"/>
    <w:rsid w:val="00472595"/>
    <w:rsid w:val="004728AC"/>
    <w:rsid w:val="004729A6"/>
    <w:rsid w:val="00472B5C"/>
    <w:rsid w:val="00472F5E"/>
    <w:rsid w:val="00472FC5"/>
    <w:rsid w:val="00473172"/>
    <w:rsid w:val="0047347A"/>
    <w:rsid w:val="004734CA"/>
    <w:rsid w:val="004735F0"/>
    <w:rsid w:val="004737E3"/>
    <w:rsid w:val="004739CE"/>
    <w:rsid w:val="004741C3"/>
    <w:rsid w:val="0047463C"/>
    <w:rsid w:val="004746E9"/>
    <w:rsid w:val="00474BD1"/>
    <w:rsid w:val="00474FD4"/>
    <w:rsid w:val="004753C8"/>
    <w:rsid w:val="00475804"/>
    <w:rsid w:val="00475989"/>
    <w:rsid w:val="00475ABC"/>
    <w:rsid w:val="00476648"/>
    <w:rsid w:val="00476FA0"/>
    <w:rsid w:val="00477361"/>
    <w:rsid w:val="004779CC"/>
    <w:rsid w:val="004779FE"/>
    <w:rsid w:val="00477B6A"/>
    <w:rsid w:val="00477B84"/>
    <w:rsid w:val="00477CC0"/>
    <w:rsid w:val="00477F49"/>
    <w:rsid w:val="0048003A"/>
    <w:rsid w:val="00480512"/>
    <w:rsid w:val="004805BF"/>
    <w:rsid w:val="00480819"/>
    <w:rsid w:val="00480B7A"/>
    <w:rsid w:val="00480CAA"/>
    <w:rsid w:val="00481536"/>
    <w:rsid w:val="004815F2"/>
    <w:rsid w:val="00481A91"/>
    <w:rsid w:val="00481B88"/>
    <w:rsid w:val="00481C42"/>
    <w:rsid w:val="00481C9E"/>
    <w:rsid w:val="00482094"/>
    <w:rsid w:val="004821E7"/>
    <w:rsid w:val="004822AA"/>
    <w:rsid w:val="0048234B"/>
    <w:rsid w:val="004823EC"/>
    <w:rsid w:val="004825CD"/>
    <w:rsid w:val="004826FA"/>
    <w:rsid w:val="00482B50"/>
    <w:rsid w:val="00482BD0"/>
    <w:rsid w:val="00482D6A"/>
    <w:rsid w:val="004831BF"/>
    <w:rsid w:val="004832BF"/>
    <w:rsid w:val="0048389C"/>
    <w:rsid w:val="00483A36"/>
    <w:rsid w:val="00483E28"/>
    <w:rsid w:val="00483E50"/>
    <w:rsid w:val="00483F30"/>
    <w:rsid w:val="004842CA"/>
    <w:rsid w:val="004843D6"/>
    <w:rsid w:val="0048468E"/>
    <w:rsid w:val="00484744"/>
    <w:rsid w:val="00484943"/>
    <w:rsid w:val="00484B28"/>
    <w:rsid w:val="00484DC4"/>
    <w:rsid w:val="00484FAE"/>
    <w:rsid w:val="0048523B"/>
    <w:rsid w:val="004854E9"/>
    <w:rsid w:val="0048561B"/>
    <w:rsid w:val="004857F5"/>
    <w:rsid w:val="00485921"/>
    <w:rsid w:val="00485AA0"/>
    <w:rsid w:val="00485B9B"/>
    <w:rsid w:val="00485D76"/>
    <w:rsid w:val="0048623F"/>
    <w:rsid w:val="0048668C"/>
    <w:rsid w:val="00486AED"/>
    <w:rsid w:val="00486B28"/>
    <w:rsid w:val="00486C08"/>
    <w:rsid w:val="00486F93"/>
    <w:rsid w:val="00487015"/>
    <w:rsid w:val="00487159"/>
    <w:rsid w:val="00487323"/>
    <w:rsid w:val="00487553"/>
    <w:rsid w:val="00487681"/>
    <w:rsid w:val="00487806"/>
    <w:rsid w:val="00487BBF"/>
    <w:rsid w:val="00487E05"/>
    <w:rsid w:val="00487E95"/>
    <w:rsid w:val="00490161"/>
    <w:rsid w:val="0049016F"/>
    <w:rsid w:val="00490191"/>
    <w:rsid w:val="00490739"/>
    <w:rsid w:val="00490E04"/>
    <w:rsid w:val="004910CC"/>
    <w:rsid w:val="00491881"/>
    <w:rsid w:val="004918CC"/>
    <w:rsid w:val="00491A3E"/>
    <w:rsid w:val="00491BB5"/>
    <w:rsid w:val="00492001"/>
    <w:rsid w:val="0049241C"/>
    <w:rsid w:val="00492E42"/>
    <w:rsid w:val="004931EB"/>
    <w:rsid w:val="00493415"/>
    <w:rsid w:val="00493DE7"/>
    <w:rsid w:val="0049436A"/>
    <w:rsid w:val="00494615"/>
    <w:rsid w:val="004947E1"/>
    <w:rsid w:val="004948A0"/>
    <w:rsid w:val="004948CD"/>
    <w:rsid w:val="004949EB"/>
    <w:rsid w:val="00494BAC"/>
    <w:rsid w:val="00494BCD"/>
    <w:rsid w:val="00494BE5"/>
    <w:rsid w:val="00494C37"/>
    <w:rsid w:val="00494C76"/>
    <w:rsid w:val="0049503C"/>
    <w:rsid w:val="00495279"/>
    <w:rsid w:val="0049534E"/>
    <w:rsid w:val="004958A3"/>
    <w:rsid w:val="004959A8"/>
    <w:rsid w:val="00495AD7"/>
    <w:rsid w:val="00496063"/>
    <w:rsid w:val="004961A4"/>
    <w:rsid w:val="0049624A"/>
    <w:rsid w:val="004967F5"/>
    <w:rsid w:val="00496970"/>
    <w:rsid w:val="004969F3"/>
    <w:rsid w:val="00496A7A"/>
    <w:rsid w:val="00496BFE"/>
    <w:rsid w:val="004970A9"/>
    <w:rsid w:val="00497485"/>
    <w:rsid w:val="004974BF"/>
    <w:rsid w:val="004977E7"/>
    <w:rsid w:val="00497B18"/>
    <w:rsid w:val="004A0017"/>
    <w:rsid w:val="004A040F"/>
    <w:rsid w:val="004A0489"/>
    <w:rsid w:val="004A07BE"/>
    <w:rsid w:val="004A0BCF"/>
    <w:rsid w:val="004A0E21"/>
    <w:rsid w:val="004A1191"/>
    <w:rsid w:val="004A14F4"/>
    <w:rsid w:val="004A196D"/>
    <w:rsid w:val="004A1F8C"/>
    <w:rsid w:val="004A2342"/>
    <w:rsid w:val="004A254A"/>
    <w:rsid w:val="004A2ACC"/>
    <w:rsid w:val="004A2ACE"/>
    <w:rsid w:val="004A2B86"/>
    <w:rsid w:val="004A2C25"/>
    <w:rsid w:val="004A2DEE"/>
    <w:rsid w:val="004A302F"/>
    <w:rsid w:val="004A3130"/>
    <w:rsid w:val="004A3190"/>
    <w:rsid w:val="004A33F9"/>
    <w:rsid w:val="004A3610"/>
    <w:rsid w:val="004A377E"/>
    <w:rsid w:val="004A3CFB"/>
    <w:rsid w:val="004A3D97"/>
    <w:rsid w:val="004A44FA"/>
    <w:rsid w:val="004A4C88"/>
    <w:rsid w:val="004A5088"/>
    <w:rsid w:val="004A56D8"/>
    <w:rsid w:val="004A5F2B"/>
    <w:rsid w:val="004A5FBB"/>
    <w:rsid w:val="004A629B"/>
    <w:rsid w:val="004A6707"/>
    <w:rsid w:val="004A6DD3"/>
    <w:rsid w:val="004A6F64"/>
    <w:rsid w:val="004A727E"/>
    <w:rsid w:val="004A7E47"/>
    <w:rsid w:val="004B010B"/>
    <w:rsid w:val="004B02D1"/>
    <w:rsid w:val="004B0C5B"/>
    <w:rsid w:val="004B0E33"/>
    <w:rsid w:val="004B0FCA"/>
    <w:rsid w:val="004B14F5"/>
    <w:rsid w:val="004B186E"/>
    <w:rsid w:val="004B196B"/>
    <w:rsid w:val="004B1E0A"/>
    <w:rsid w:val="004B2270"/>
    <w:rsid w:val="004B2C0E"/>
    <w:rsid w:val="004B3258"/>
    <w:rsid w:val="004B37C0"/>
    <w:rsid w:val="004B39BC"/>
    <w:rsid w:val="004B3BC2"/>
    <w:rsid w:val="004B3E98"/>
    <w:rsid w:val="004B3ECF"/>
    <w:rsid w:val="004B404E"/>
    <w:rsid w:val="004B425E"/>
    <w:rsid w:val="004B42B9"/>
    <w:rsid w:val="004B47D1"/>
    <w:rsid w:val="004B4C9F"/>
    <w:rsid w:val="004B4E09"/>
    <w:rsid w:val="004B4E2F"/>
    <w:rsid w:val="004B4ED3"/>
    <w:rsid w:val="004B53BF"/>
    <w:rsid w:val="004B5564"/>
    <w:rsid w:val="004B56FF"/>
    <w:rsid w:val="004B58E9"/>
    <w:rsid w:val="004B5A1E"/>
    <w:rsid w:val="004B5AC0"/>
    <w:rsid w:val="004B5F4E"/>
    <w:rsid w:val="004B6097"/>
    <w:rsid w:val="004B6321"/>
    <w:rsid w:val="004B6650"/>
    <w:rsid w:val="004B673D"/>
    <w:rsid w:val="004B6F6A"/>
    <w:rsid w:val="004B75D5"/>
    <w:rsid w:val="004B7859"/>
    <w:rsid w:val="004BBBBB"/>
    <w:rsid w:val="004C073A"/>
    <w:rsid w:val="004C0BB2"/>
    <w:rsid w:val="004C0E8A"/>
    <w:rsid w:val="004C1144"/>
    <w:rsid w:val="004C1A85"/>
    <w:rsid w:val="004C1E81"/>
    <w:rsid w:val="004C20C6"/>
    <w:rsid w:val="004C2270"/>
    <w:rsid w:val="004C22A9"/>
    <w:rsid w:val="004C24F2"/>
    <w:rsid w:val="004C288A"/>
    <w:rsid w:val="004C2900"/>
    <w:rsid w:val="004C2A51"/>
    <w:rsid w:val="004C2A90"/>
    <w:rsid w:val="004C2CC6"/>
    <w:rsid w:val="004C2E78"/>
    <w:rsid w:val="004C3574"/>
    <w:rsid w:val="004C37B0"/>
    <w:rsid w:val="004C3889"/>
    <w:rsid w:val="004C3BE6"/>
    <w:rsid w:val="004C3C76"/>
    <w:rsid w:val="004C40E9"/>
    <w:rsid w:val="004C4174"/>
    <w:rsid w:val="004C4826"/>
    <w:rsid w:val="004C4A66"/>
    <w:rsid w:val="004C4B6B"/>
    <w:rsid w:val="004C4DB2"/>
    <w:rsid w:val="004C5488"/>
    <w:rsid w:val="004C5821"/>
    <w:rsid w:val="004C5BB9"/>
    <w:rsid w:val="004C5D36"/>
    <w:rsid w:val="004C638D"/>
    <w:rsid w:val="004C6519"/>
    <w:rsid w:val="004C65F4"/>
    <w:rsid w:val="004C6731"/>
    <w:rsid w:val="004C6D2A"/>
    <w:rsid w:val="004C6FD7"/>
    <w:rsid w:val="004C7015"/>
    <w:rsid w:val="004C718F"/>
    <w:rsid w:val="004C7A70"/>
    <w:rsid w:val="004C7A9C"/>
    <w:rsid w:val="004C7D6C"/>
    <w:rsid w:val="004D03E6"/>
    <w:rsid w:val="004D049E"/>
    <w:rsid w:val="004D04F2"/>
    <w:rsid w:val="004D067E"/>
    <w:rsid w:val="004D0D85"/>
    <w:rsid w:val="004D13B4"/>
    <w:rsid w:val="004D1A0E"/>
    <w:rsid w:val="004D2049"/>
    <w:rsid w:val="004D2967"/>
    <w:rsid w:val="004D2A86"/>
    <w:rsid w:val="004D2CAE"/>
    <w:rsid w:val="004D2F74"/>
    <w:rsid w:val="004D3216"/>
    <w:rsid w:val="004D3561"/>
    <w:rsid w:val="004D3817"/>
    <w:rsid w:val="004D3BB0"/>
    <w:rsid w:val="004D3FD8"/>
    <w:rsid w:val="004D4084"/>
    <w:rsid w:val="004D4273"/>
    <w:rsid w:val="004D42BF"/>
    <w:rsid w:val="004D4844"/>
    <w:rsid w:val="004D4E91"/>
    <w:rsid w:val="004D5090"/>
    <w:rsid w:val="004D511B"/>
    <w:rsid w:val="004D5210"/>
    <w:rsid w:val="004D526B"/>
    <w:rsid w:val="004D5425"/>
    <w:rsid w:val="004D5898"/>
    <w:rsid w:val="004D5D2E"/>
    <w:rsid w:val="004D5DBD"/>
    <w:rsid w:val="004D5FFB"/>
    <w:rsid w:val="004D671F"/>
    <w:rsid w:val="004D692A"/>
    <w:rsid w:val="004D6F0A"/>
    <w:rsid w:val="004D6FD0"/>
    <w:rsid w:val="004D7261"/>
    <w:rsid w:val="004D7482"/>
    <w:rsid w:val="004D7548"/>
    <w:rsid w:val="004D7675"/>
    <w:rsid w:val="004D788C"/>
    <w:rsid w:val="004D79D9"/>
    <w:rsid w:val="004D7A45"/>
    <w:rsid w:val="004D7D96"/>
    <w:rsid w:val="004D7DEA"/>
    <w:rsid w:val="004E0015"/>
    <w:rsid w:val="004E0442"/>
    <w:rsid w:val="004E086B"/>
    <w:rsid w:val="004E08CC"/>
    <w:rsid w:val="004E0B3D"/>
    <w:rsid w:val="004E0C4B"/>
    <w:rsid w:val="004E1044"/>
    <w:rsid w:val="004E12C4"/>
    <w:rsid w:val="004E188C"/>
    <w:rsid w:val="004E1C7C"/>
    <w:rsid w:val="004E1EE2"/>
    <w:rsid w:val="004E214E"/>
    <w:rsid w:val="004E2E5E"/>
    <w:rsid w:val="004E2EE7"/>
    <w:rsid w:val="004E2EF2"/>
    <w:rsid w:val="004E3179"/>
    <w:rsid w:val="004E33A1"/>
    <w:rsid w:val="004E34CB"/>
    <w:rsid w:val="004E357B"/>
    <w:rsid w:val="004E37DA"/>
    <w:rsid w:val="004E3B77"/>
    <w:rsid w:val="004E4024"/>
    <w:rsid w:val="004E4E31"/>
    <w:rsid w:val="004E529C"/>
    <w:rsid w:val="004E555A"/>
    <w:rsid w:val="004E55FA"/>
    <w:rsid w:val="004E5649"/>
    <w:rsid w:val="004E5732"/>
    <w:rsid w:val="004E58CF"/>
    <w:rsid w:val="004E5B41"/>
    <w:rsid w:val="004E5BC8"/>
    <w:rsid w:val="004E695F"/>
    <w:rsid w:val="004E6D04"/>
    <w:rsid w:val="004E7193"/>
    <w:rsid w:val="004E7515"/>
    <w:rsid w:val="004E77D1"/>
    <w:rsid w:val="004E7B6E"/>
    <w:rsid w:val="004E7BCD"/>
    <w:rsid w:val="004E7FEB"/>
    <w:rsid w:val="004F0138"/>
    <w:rsid w:val="004F0172"/>
    <w:rsid w:val="004F0620"/>
    <w:rsid w:val="004F0DDE"/>
    <w:rsid w:val="004F1107"/>
    <w:rsid w:val="004F1139"/>
    <w:rsid w:val="004F1202"/>
    <w:rsid w:val="004F1227"/>
    <w:rsid w:val="004F1348"/>
    <w:rsid w:val="004F16A7"/>
    <w:rsid w:val="004F18A4"/>
    <w:rsid w:val="004F1E8B"/>
    <w:rsid w:val="004F21D4"/>
    <w:rsid w:val="004F2532"/>
    <w:rsid w:val="004F2622"/>
    <w:rsid w:val="004F276E"/>
    <w:rsid w:val="004F2AEA"/>
    <w:rsid w:val="004F2BE8"/>
    <w:rsid w:val="004F2DA4"/>
    <w:rsid w:val="004F2DE6"/>
    <w:rsid w:val="004F31D2"/>
    <w:rsid w:val="004F336B"/>
    <w:rsid w:val="004F38ED"/>
    <w:rsid w:val="004F3AB6"/>
    <w:rsid w:val="004F3ADA"/>
    <w:rsid w:val="004F3FBD"/>
    <w:rsid w:val="004F408F"/>
    <w:rsid w:val="004F411C"/>
    <w:rsid w:val="004F4455"/>
    <w:rsid w:val="004F4934"/>
    <w:rsid w:val="004F493A"/>
    <w:rsid w:val="004F49D7"/>
    <w:rsid w:val="004F4B36"/>
    <w:rsid w:val="004F4D1C"/>
    <w:rsid w:val="004F5166"/>
    <w:rsid w:val="004F5211"/>
    <w:rsid w:val="004F52CF"/>
    <w:rsid w:val="004F54DA"/>
    <w:rsid w:val="004F584E"/>
    <w:rsid w:val="004F586A"/>
    <w:rsid w:val="004F5F49"/>
    <w:rsid w:val="004F64C4"/>
    <w:rsid w:val="004F67AD"/>
    <w:rsid w:val="004F685B"/>
    <w:rsid w:val="004F6AFF"/>
    <w:rsid w:val="004F6B70"/>
    <w:rsid w:val="004F6D4E"/>
    <w:rsid w:val="004F7277"/>
    <w:rsid w:val="004F7503"/>
    <w:rsid w:val="00500001"/>
    <w:rsid w:val="00500127"/>
    <w:rsid w:val="00500585"/>
    <w:rsid w:val="0050062F"/>
    <w:rsid w:val="00500B87"/>
    <w:rsid w:val="00501007"/>
    <w:rsid w:val="0050110F"/>
    <w:rsid w:val="00501422"/>
    <w:rsid w:val="005014E1"/>
    <w:rsid w:val="00501BB0"/>
    <w:rsid w:val="00501BFE"/>
    <w:rsid w:val="005020B8"/>
    <w:rsid w:val="005023B3"/>
    <w:rsid w:val="005028D4"/>
    <w:rsid w:val="00502A68"/>
    <w:rsid w:val="00502E01"/>
    <w:rsid w:val="00502E74"/>
    <w:rsid w:val="00502F8E"/>
    <w:rsid w:val="00503092"/>
    <w:rsid w:val="005036E6"/>
    <w:rsid w:val="00503811"/>
    <w:rsid w:val="00503C7E"/>
    <w:rsid w:val="00503EDC"/>
    <w:rsid w:val="00503F42"/>
    <w:rsid w:val="00503F80"/>
    <w:rsid w:val="00504150"/>
    <w:rsid w:val="005042D2"/>
    <w:rsid w:val="00504400"/>
    <w:rsid w:val="00504C94"/>
    <w:rsid w:val="005051D6"/>
    <w:rsid w:val="005060B0"/>
    <w:rsid w:val="005060EE"/>
    <w:rsid w:val="005066AF"/>
    <w:rsid w:val="00506B8D"/>
    <w:rsid w:val="00506C03"/>
    <w:rsid w:val="00506D49"/>
    <w:rsid w:val="00506E51"/>
    <w:rsid w:val="00507173"/>
    <w:rsid w:val="0050721A"/>
    <w:rsid w:val="00507769"/>
    <w:rsid w:val="00507866"/>
    <w:rsid w:val="00507B23"/>
    <w:rsid w:val="00510329"/>
    <w:rsid w:val="00510527"/>
    <w:rsid w:val="005108CD"/>
    <w:rsid w:val="005108E2"/>
    <w:rsid w:val="00510AD5"/>
    <w:rsid w:val="00510F65"/>
    <w:rsid w:val="005111CD"/>
    <w:rsid w:val="005114A8"/>
    <w:rsid w:val="00511784"/>
    <w:rsid w:val="00511B68"/>
    <w:rsid w:val="00511B7C"/>
    <w:rsid w:val="00512165"/>
    <w:rsid w:val="00512215"/>
    <w:rsid w:val="00512462"/>
    <w:rsid w:val="00512760"/>
    <w:rsid w:val="00512947"/>
    <w:rsid w:val="00512C6E"/>
    <w:rsid w:val="00512D2C"/>
    <w:rsid w:val="00512DD6"/>
    <w:rsid w:val="00513020"/>
    <w:rsid w:val="00513360"/>
    <w:rsid w:val="005136A4"/>
    <w:rsid w:val="00513CD2"/>
    <w:rsid w:val="00513D49"/>
    <w:rsid w:val="00513E90"/>
    <w:rsid w:val="00513F01"/>
    <w:rsid w:val="00514464"/>
    <w:rsid w:val="005149F9"/>
    <w:rsid w:val="00514A33"/>
    <w:rsid w:val="00514E7E"/>
    <w:rsid w:val="00515165"/>
    <w:rsid w:val="00515438"/>
    <w:rsid w:val="0051552D"/>
    <w:rsid w:val="005158C9"/>
    <w:rsid w:val="00515B21"/>
    <w:rsid w:val="00515CCC"/>
    <w:rsid w:val="00515EA3"/>
    <w:rsid w:val="00516221"/>
    <w:rsid w:val="005165B0"/>
    <w:rsid w:val="00516737"/>
    <w:rsid w:val="00516BEC"/>
    <w:rsid w:val="00516DB0"/>
    <w:rsid w:val="0051724E"/>
    <w:rsid w:val="00517786"/>
    <w:rsid w:val="0051789C"/>
    <w:rsid w:val="005179BB"/>
    <w:rsid w:val="00517E18"/>
    <w:rsid w:val="00517F33"/>
    <w:rsid w:val="00521579"/>
    <w:rsid w:val="00521760"/>
    <w:rsid w:val="005218F6"/>
    <w:rsid w:val="00521C33"/>
    <w:rsid w:val="00521F8D"/>
    <w:rsid w:val="005222A2"/>
    <w:rsid w:val="0052249D"/>
    <w:rsid w:val="0052297B"/>
    <w:rsid w:val="00522A24"/>
    <w:rsid w:val="00523011"/>
    <w:rsid w:val="00523029"/>
    <w:rsid w:val="005232C1"/>
    <w:rsid w:val="005235F8"/>
    <w:rsid w:val="00523654"/>
    <w:rsid w:val="00523A83"/>
    <w:rsid w:val="00523B3C"/>
    <w:rsid w:val="00523E4C"/>
    <w:rsid w:val="0052406A"/>
    <w:rsid w:val="005241E3"/>
    <w:rsid w:val="0052424B"/>
    <w:rsid w:val="00524490"/>
    <w:rsid w:val="005249DE"/>
    <w:rsid w:val="005250DC"/>
    <w:rsid w:val="00525758"/>
    <w:rsid w:val="005257AB"/>
    <w:rsid w:val="00525F5C"/>
    <w:rsid w:val="00526B6D"/>
    <w:rsid w:val="00526EFC"/>
    <w:rsid w:val="0052722E"/>
    <w:rsid w:val="0052752D"/>
    <w:rsid w:val="00527579"/>
    <w:rsid w:val="0052770F"/>
    <w:rsid w:val="00527844"/>
    <w:rsid w:val="00527A56"/>
    <w:rsid w:val="0053075D"/>
    <w:rsid w:val="0053083A"/>
    <w:rsid w:val="00530BCF"/>
    <w:rsid w:val="00530EA3"/>
    <w:rsid w:val="00530F3A"/>
    <w:rsid w:val="00531209"/>
    <w:rsid w:val="00531EA0"/>
    <w:rsid w:val="00531F1C"/>
    <w:rsid w:val="00532584"/>
    <w:rsid w:val="00532723"/>
    <w:rsid w:val="00532766"/>
    <w:rsid w:val="00532D83"/>
    <w:rsid w:val="00533185"/>
    <w:rsid w:val="00533245"/>
    <w:rsid w:val="005333D7"/>
    <w:rsid w:val="005335E5"/>
    <w:rsid w:val="0053375A"/>
    <w:rsid w:val="00533DA0"/>
    <w:rsid w:val="00533FBE"/>
    <w:rsid w:val="0053413C"/>
    <w:rsid w:val="00534CDE"/>
    <w:rsid w:val="00534E85"/>
    <w:rsid w:val="00534F55"/>
    <w:rsid w:val="0053503D"/>
    <w:rsid w:val="00535231"/>
    <w:rsid w:val="00535826"/>
    <w:rsid w:val="00535A86"/>
    <w:rsid w:val="00535A9D"/>
    <w:rsid w:val="0053601F"/>
    <w:rsid w:val="005361F1"/>
    <w:rsid w:val="00536489"/>
    <w:rsid w:val="00536492"/>
    <w:rsid w:val="005366A6"/>
    <w:rsid w:val="005367D8"/>
    <w:rsid w:val="0053694A"/>
    <w:rsid w:val="00536D61"/>
    <w:rsid w:val="005376CF"/>
    <w:rsid w:val="005379CE"/>
    <w:rsid w:val="00537A67"/>
    <w:rsid w:val="00537BE2"/>
    <w:rsid w:val="00537EAF"/>
    <w:rsid w:val="00537EC3"/>
    <w:rsid w:val="00540590"/>
    <w:rsid w:val="00540F23"/>
    <w:rsid w:val="00540F2B"/>
    <w:rsid w:val="00540F66"/>
    <w:rsid w:val="00540F8F"/>
    <w:rsid w:val="0054131B"/>
    <w:rsid w:val="00541376"/>
    <w:rsid w:val="00541558"/>
    <w:rsid w:val="0054155F"/>
    <w:rsid w:val="00541C23"/>
    <w:rsid w:val="00541F98"/>
    <w:rsid w:val="0054240A"/>
    <w:rsid w:val="00542947"/>
    <w:rsid w:val="00542B02"/>
    <w:rsid w:val="00542B25"/>
    <w:rsid w:val="00542C53"/>
    <w:rsid w:val="00542C6F"/>
    <w:rsid w:val="00542E0A"/>
    <w:rsid w:val="00542FAA"/>
    <w:rsid w:val="005430B3"/>
    <w:rsid w:val="0054339D"/>
    <w:rsid w:val="0054377F"/>
    <w:rsid w:val="005437CC"/>
    <w:rsid w:val="00543A6A"/>
    <w:rsid w:val="00543AD2"/>
    <w:rsid w:val="00543EF8"/>
    <w:rsid w:val="00543F2F"/>
    <w:rsid w:val="005440C0"/>
    <w:rsid w:val="005442C9"/>
    <w:rsid w:val="00544313"/>
    <w:rsid w:val="005447CF"/>
    <w:rsid w:val="00544888"/>
    <w:rsid w:val="00544D22"/>
    <w:rsid w:val="00544EC3"/>
    <w:rsid w:val="00544FCB"/>
    <w:rsid w:val="0054556C"/>
    <w:rsid w:val="00545F72"/>
    <w:rsid w:val="00546570"/>
    <w:rsid w:val="00546695"/>
    <w:rsid w:val="0054675F"/>
    <w:rsid w:val="005469FE"/>
    <w:rsid w:val="00546BB2"/>
    <w:rsid w:val="00546D5C"/>
    <w:rsid w:val="00546FA4"/>
    <w:rsid w:val="005470D3"/>
    <w:rsid w:val="005477C5"/>
    <w:rsid w:val="005479DB"/>
    <w:rsid w:val="005479E8"/>
    <w:rsid w:val="00547AC2"/>
    <w:rsid w:val="00547B88"/>
    <w:rsid w:val="00547E0E"/>
    <w:rsid w:val="0055001B"/>
    <w:rsid w:val="005500FC"/>
    <w:rsid w:val="00550172"/>
    <w:rsid w:val="00550459"/>
    <w:rsid w:val="00550465"/>
    <w:rsid w:val="005504B1"/>
    <w:rsid w:val="00550C24"/>
    <w:rsid w:val="00551074"/>
    <w:rsid w:val="0055141A"/>
    <w:rsid w:val="0055144D"/>
    <w:rsid w:val="00551719"/>
    <w:rsid w:val="00551B3E"/>
    <w:rsid w:val="00551D0F"/>
    <w:rsid w:val="00551E5A"/>
    <w:rsid w:val="0055220D"/>
    <w:rsid w:val="00552387"/>
    <w:rsid w:val="0055274D"/>
    <w:rsid w:val="005529C3"/>
    <w:rsid w:val="005531B0"/>
    <w:rsid w:val="005531BF"/>
    <w:rsid w:val="005531DB"/>
    <w:rsid w:val="00553726"/>
    <w:rsid w:val="0055377A"/>
    <w:rsid w:val="00553E7F"/>
    <w:rsid w:val="00553FFC"/>
    <w:rsid w:val="0055413B"/>
    <w:rsid w:val="00554431"/>
    <w:rsid w:val="00554972"/>
    <w:rsid w:val="00554C6C"/>
    <w:rsid w:val="00554F2F"/>
    <w:rsid w:val="0055502A"/>
    <w:rsid w:val="0055532F"/>
    <w:rsid w:val="00555545"/>
    <w:rsid w:val="005558D5"/>
    <w:rsid w:val="00555A88"/>
    <w:rsid w:val="00555C7F"/>
    <w:rsid w:val="00555CEF"/>
    <w:rsid w:val="00555D84"/>
    <w:rsid w:val="0055657C"/>
    <w:rsid w:val="0055661C"/>
    <w:rsid w:val="00556806"/>
    <w:rsid w:val="005571AD"/>
    <w:rsid w:val="00557227"/>
    <w:rsid w:val="00557396"/>
    <w:rsid w:val="005573CD"/>
    <w:rsid w:val="00557B86"/>
    <w:rsid w:val="00557CDC"/>
    <w:rsid w:val="00560078"/>
    <w:rsid w:val="00560189"/>
    <w:rsid w:val="00560400"/>
    <w:rsid w:val="00560812"/>
    <w:rsid w:val="005609BE"/>
    <w:rsid w:val="005609F3"/>
    <w:rsid w:val="00560E78"/>
    <w:rsid w:val="005614FF"/>
    <w:rsid w:val="00561564"/>
    <w:rsid w:val="0056163D"/>
    <w:rsid w:val="00561B13"/>
    <w:rsid w:val="00561B65"/>
    <w:rsid w:val="00561B8B"/>
    <w:rsid w:val="00561C64"/>
    <w:rsid w:val="00562090"/>
    <w:rsid w:val="00562283"/>
    <w:rsid w:val="0056285F"/>
    <w:rsid w:val="00562EE7"/>
    <w:rsid w:val="00562FD1"/>
    <w:rsid w:val="0056308C"/>
    <w:rsid w:val="005630CD"/>
    <w:rsid w:val="00563279"/>
    <w:rsid w:val="0056374F"/>
    <w:rsid w:val="0056405A"/>
    <w:rsid w:val="005649DD"/>
    <w:rsid w:val="00564BFA"/>
    <w:rsid w:val="00565102"/>
    <w:rsid w:val="005653EE"/>
    <w:rsid w:val="00565593"/>
    <w:rsid w:val="0056596D"/>
    <w:rsid w:val="00565B78"/>
    <w:rsid w:val="00565F5E"/>
    <w:rsid w:val="005662A9"/>
    <w:rsid w:val="00566733"/>
    <w:rsid w:val="00566933"/>
    <w:rsid w:val="0056698D"/>
    <w:rsid w:val="00566E29"/>
    <w:rsid w:val="00566F04"/>
    <w:rsid w:val="00566FC6"/>
    <w:rsid w:val="00567368"/>
    <w:rsid w:val="005673CC"/>
    <w:rsid w:val="005675A5"/>
    <w:rsid w:val="0056784A"/>
    <w:rsid w:val="0056796E"/>
    <w:rsid w:val="00567AD6"/>
    <w:rsid w:val="00567CA8"/>
    <w:rsid w:val="00567D92"/>
    <w:rsid w:val="00567E6F"/>
    <w:rsid w:val="0057036F"/>
    <w:rsid w:val="005707BF"/>
    <w:rsid w:val="0057095B"/>
    <w:rsid w:val="00570968"/>
    <w:rsid w:val="00570EC2"/>
    <w:rsid w:val="00571258"/>
    <w:rsid w:val="005712F0"/>
    <w:rsid w:val="00571362"/>
    <w:rsid w:val="00571DB0"/>
    <w:rsid w:val="00571ECD"/>
    <w:rsid w:val="00572063"/>
    <w:rsid w:val="0057280E"/>
    <w:rsid w:val="005733C9"/>
    <w:rsid w:val="00573407"/>
    <w:rsid w:val="00573458"/>
    <w:rsid w:val="0057360B"/>
    <w:rsid w:val="0057375D"/>
    <w:rsid w:val="005739D6"/>
    <w:rsid w:val="00573B1A"/>
    <w:rsid w:val="00573B32"/>
    <w:rsid w:val="00573BA9"/>
    <w:rsid w:val="00573C67"/>
    <w:rsid w:val="005740CE"/>
    <w:rsid w:val="00574CD3"/>
    <w:rsid w:val="00574E72"/>
    <w:rsid w:val="005751F9"/>
    <w:rsid w:val="00575254"/>
    <w:rsid w:val="00575351"/>
    <w:rsid w:val="005757E8"/>
    <w:rsid w:val="005759ED"/>
    <w:rsid w:val="00575D70"/>
    <w:rsid w:val="00575F3E"/>
    <w:rsid w:val="00576421"/>
    <w:rsid w:val="00576631"/>
    <w:rsid w:val="00576DFE"/>
    <w:rsid w:val="00577091"/>
    <w:rsid w:val="00577134"/>
    <w:rsid w:val="005778AF"/>
    <w:rsid w:val="00577C2C"/>
    <w:rsid w:val="00577CD8"/>
    <w:rsid w:val="00580196"/>
    <w:rsid w:val="005802C3"/>
    <w:rsid w:val="005803C6"/>
    <w:rsid w:val="0058061F"/>
    <w:rsid w:val="0058066F"/>
    <w:rsid w:val="005807DE"/>
    <w:rsid w:val="00580935"/>
    <w:rsid w:val="00580A14"/>
    <w:rsid w:val="00581190"/>
    <w:rsid w:val="00581725"/>
    <w:rsid w:val="00581E4A"/>
    <w:rsid w:val="0058212F"/>
    <w:rsid w:val="00582227"/>
    <w:rsid w:val="005823E5"/>
    <w:rsid w:val="00582553"/>
    <w:rsid w:val="0058275C"/>
    <w:rsid w:val="005828C2"/>
    <w:rsid w:val="00582A1D"/>
    <w:rsid w:val="00582B36"/>
    <w:rsid w:val="00582C11"/>
    <w:rsid w:val="00582CDE"/>
    <w:rsid w:val="00582D89"/>
    <w:rsid w:val="00582DD7"/>
    <w:rsid w:val="00583158"/>
    <w:rsid w:val="00583286"/>
    <w:rsid w:val="005835FE"/>
    <w:rsid w:val="005836A0"/>
    <w:rsid w:val="00583851"/>
    <w:rsid w:val="00583BD0"/>
    <w:rsid w:val="00583E0B"/>
    <w:rsid w:val="00583ED5"/>
    <w:rsid w:val="005840DE"/>
    <w:rsid w:val="005843F9"/>
    <w:rsid w:val="0058484C"/>
    <w:rsid w:val="00584B84"/>
    <w:rsid w:val="00584C6E"/>
    <w:rsid w:val="005851DE"/>
    <w:rsid w:val="005854C3"/>
    <w:rsid w:val="00585524"/>
    <w:rsid w:val="005858A2"/>
    <w:rsid w:val="00585CE1"/>
    <w:rsid w:val="00585FA1"/>
    <w:rsid w:val="00586225"/>
    <w:rsid w:val="0058623A"/>
    <w:rsid w:val="00586484"/>
    <w:rsid w:val="00586B3C"/>
    <w:rsid w:val="00586E47"/>
    <w:rsid w:val="0058736D"/>
    <w:rsid w:val="00587AA5"/>
    <w:rsid w:val="00587ABD"/>
    <w:rsid w:val="005901B3"/>
    <w:rsid w:val="00590204"/>
    <w:rsid w:val="00590AF3"/>
    <w:rsid w:val="00591091"/>
    <w:rsid w:val="00591214"/>
    <w:rsid w:val="00591258"/>
    <w:rsid w:val="0059167A"/>
    <w:rsid w:val="00592E3E"/>
    <w:rsid w:val="00592F7F"/>
    <w:rsid w:val="00592FD9"/>
    <w:rsid w:val="00593389"/>
    <w:rsid w:val="00593703"/>
    <w:rsid w:val="00593960"/>
    <w:rsid w:val="005941B0"/>
    <w:rsid w:val="00594361"/>
    <w:rsid w:val="005947F1"/>
    <w:rsid w:val="00594CD0"/>
    <w:rsid w:val="00594E17"/>
    <w:rsid w:val="005957AD"/>
    <w:rsid w:val="005958B9"/>
    <w:rsid w:val="005960E8"/>
    <w:rsid w:val="00596A33"/>
    <w:rsid w:val="00596B6D"/>
    <w:rsid w:val="00596B96"/>
    <w:rsid w:val="00596C00"/>
    <w:rsid w:val="00596D29"/>
    <w:rsid w:val="00596D47"/>
    <w:rsid w:val="00596ED9"/>
    <w:rsid w:val="005972A1"/>
    <w:rsid w:val="00597443"/>
    <w:rsid w:val="005976C6"/>
    <w:rsid w:val="005978BC"/>
    <w:rsid w:val="00597904"/>
    <w:rsid w:val="0059795B"/>
    <w:rsid w:val="00597D4D"/>
    <w:rsid w:val="005A007C"/>
    <w:rsid w:val="005A085B"/>
    <w:rsid w:val="005A093F"/>
    <w:rsid w:val="005A0C35"/>
    <w:rsid w:val="005A0F36"/>
    <w:rsid w:val="005A1578"/>
    <w:rsid w:val="005A1768"/>
    <w:rsid w:val="005A18FC"/>
    <w:rsid w:val="005A1CDF"/>
    <w:rsid w:val="005A1FBF"/>
    <w:rsid w:val="005A2060"/>
    <w:rsid w:val="005A2158"/>
    <w:rsid w:val="005A22BF"/>
    <w:rsid w:val="005A2544"/>
    <w:rsid w:val="005A320D"/>
    <w:rsid w:val="005A34CC"/>
    <w:rsid w:val="005A3576"/>
    <w:rsid w:val="005A35A0"/>
    <w:rsid w:val="005A3F3F"/>
    <w:rsid w:val="005A3FED"/>
    <w:rsid w:val="005A468B"/>
    <w:rsid w:val="005A4736"/>
    <w:rsid w:val="005A4750"/>
    <w:rsid w:val="005A4759"/>
    <w:rsid w:val="005A4A5D"/>
    <w:rsid w:val="005A4A80"/>
    <w:rsid w:val="005A50B1"/>
    <w:rsid w:val="005A52A9"/>
    <w:rsid w:val="005A588D"/>
    <w:rsid w:val="005A5ADE"/>
    <w:rsid w:val="005A6422"/>
    <w:rsid w:val="005A65F0"/>
    <w:rsid w:val="005A6954"/>
    <w:rsid w:val="005A6CC5"/>
    <w:rsid w:val="005A6FE5"/>
    <w:rsid w:val="005A716D"/>
    <w:rsid w:val="005A73DA"/>
    <w:rsid w:val="005A7F06"/>
    <w:rsid w:val="005B015C"/>
    <w:rsid w:val="005B01F9"/>
    <w:rsid w:val="005B0297"/>
    <w:rsid w:val="005B0AB0"/>
    <w:rsid w:val="005B0BEA"/>
    <w:rsid w:val="005B0EC5"/>
    <w:rsid w:val="005B115A"/>
    <w:rsid w:val="005B1239"/>
    <w:rsid w:val="005B1540"/>
    <w:rsid w:val="005B19DF"/>
    <w:rsid w:val="005B1BF8"/>
    <w:rsid w:val="005B202F"/>
    <w:rsid w:val="005B2038"/>
    <w:rsid w:val="005B2103"/>
    <w:rsid w:val="005B21BE"/>
    <w:rsid w:val="005B2C42"/>
    <w:rsid w:val="005B2CE6"/>
    <w:rsid w:val="005B3953"/>
    <w:rsid w:val="005B3A96"/>
    <w:rsid w:val="005B3C3F"/>
    <w:rsid w:val="005B3D76"/>
    <w:rsid w:val="005B4115"/>
    <w:rsid w:val="005B4149"/>
    <w:rsid w:val="005B42E7"/>
    <w:rsid w:val="005B42F2"/>
    <w:rsid w:val="005B4584"/>
    <w:rsid w:val="005B45F3"/>
    <w:rsid w:val="005B479A"/>
    <w:rsid w:val="005B4997"/>
    <w:rsid w:val="005B4C54"/>
    <w:rsid w:val="005B4CFF"/>
    <w:rsid w:val="005B548B"/>
    <w:rsid w:val="005B59D5"/>
    <w:rsid w:val="005B5A78"/>
    <w:rsid w:val="005B5AA7"/>
    <w:rsid w:val="005B6212"/>
    <w:rsid w:val="005B642E"/>
    <w:rsid w:val="005B6C31"/>
    <w:rsid w:val="005B732A"/>
    <w:rsid w:val="005B760C"/>
    <w:rsid w:val="005B7C6F"/>
    <w:rsid w:val="005B7D8A"/>
    <w:rsid w:val="005B7F81"/>
    <w:rsid w:val="005C07D2"/>
    <w:rsid w:val="005C0A4B"/>
    <w:rsid w:val="005C0AFC"/>
    <w:rsid w:val="005C0B64"/>
    <w:rsid w:val="005C0BC7"/>
    <w:rsid w:val="005C0EFD"/>
    <w:rsid w:val="005C1216"/>
    <w:rsid w:val="005C131A"/>
    <w:rsid w:val="005C14D4"/>
    <w:rsid w:val="005C1639"/>
    <w:rsid w:val="005C1732"/>
    <w:rsid w:val="005C1863"/>
    <w:rsid w:val="005C19E0"/>
    <w:rsid w:val="005C1BFB"/>
    <w:rsid w:val="005C1FD3"/>
    <w:rsid w:val="005C1FD5"/>
    <w:rsid w:val="005C25A4"/>
    <w:rsid w:val="005C290E"/>
    <w:rsid w:val="005C2997"/>
    <w:rsid w:val="005C2DC3"/>
    <w:rsid w:val="005C2F82"/>
    <w:rsid w:val="005C300A"/>
    <w:rsid w:val="005C32F4"/>
    <w:rsid w:val="005C3506"/>
    <w:rsid w:val="005C35C5"/>
    <w:rsid w:val="005C36A2"/>
    <w:rsid w:val="005C3868"/>
    <w:rsid w:val="005C39C5"/>
    <w:rsid w:val="005C3B94"/>
    <w:rsid w:val="005C3D87"/>
    <w:rsid w:val="005C4277"/>
    <w:rsid w:val="005C42D9"/>
    <w:rsid w:val="005C4368"/>
    <w:rsid w:val="005C4B06"/>
    <w:rsid w:val="005C4B8F"/>
    <w:rsid w:val="005C513A"/>
    <w:rsid w:val="005C5170"/>
    <w:rsid w:val="005C5238"/>
    <w:rsid w:val="005C53C6"/>
    <w:rsid w:val="005C556F"/>
    <w:rsid w:val="005C55D4"/>
    <w:rsid w:val="005C55F8"/>
    <w:rsid w:val="005C569E"/>
    <w:rsid w:val="005C5B8A"/>
    <w:rsid w:val="005C5C19"/>
    <w:rsid w:val="005C5E10"/>
    <w:rsid w:val="005C60CA"/>
    <w:rsid w:val="005C6177"/>
    <w:rsid w:val="005C61B8"/>
    <w:rsid w:val="005C62BF"/>
    <w:rsid w:val="005C6471"/>
    <w:rsid w:val="005C69C1"/>
    <w:rsid w:val="005C6B70"/>
    <w:rsid w:val="005C6DD2"/>
    <w:rsid w:val="005C6DE1"/>
    <w:rsid w:val="005C6E78"/>
    <w:rsid w:val="005C7534"/>
    <w:rsid w:val="005C780D"/>
    <w:rsid w:val="005C794D"/>
    <w:rsid w:val="005C7F66"/>
    <w:rsid w:val="005D0530"/>
    <w:rsid w:val="005D0852"/>
    <w:rsid w:val="005D0853"/>
    <w:rsid w:val="005D088C"/>
    <w:rsid w:val="005D0D75"/>
    <w:rsid w:val="005D0E93"/>
    <w:rsid w:val="005D130A"/>
    <w:rsid w:val="005D1A67"/>
    <w:rsid w:val="005D1DED"/>
    <w:rsid w:val="005D1EFA"/>
    <w:rsid w:val="005D2328"/>
    <w:rsid w:val="005D2A1F"/>
    <w:rsid w:val="005D2A76"/>
    <w:rsid w:val="005D2FB0"/>
    <w:rsid w:val="005D31D4"/>
    <w:rsid w:val="005D34C9"/>
    <w:rsid w:val="005D387B"/>
    <w:rsid w:val="005D3F95"/>
    <w:rsid w:val="005D440E"/>
    <w:rsid w:val="005D4FCB"/>
    <w:rsid w:val="005D505B"/>
    <w:rsid w:val="005D53DA"/>
    <w:rsid w:val="005D5678"/>
    <w:rsid w:val="005D5ED5"/>
    <w:rsid w:val="005D5FCE"/>
    <w:rsid w:val="005D64BE"/>
    <w:rsid w:val="005D6DB2"/>
    <w:rsid w:val="005D6DB9"/>
    <w:rsid w:val="005D6E6A"/>
    <w:rsid w:val="005D6F44"/>
    <w:rsid w:val="005D71AD"/>
    <w:rsid w:val="005D76E9"/>
    <w:rsid w:val="005D79A9"/>
    <w:rsid w:val="005D7A62"/>
    <w:rsid w:val="005D7F1F"/>
    <w:rsid w:val="005E003B"/>
    <w:rsid w:val="005E00C0"/>
    <w:rsid w:val="005E06A0"/>
    <w:rsid w:val="005E0776"/>
    <w:rsid w:val="005E0ABF"/>
    <w:rsid w:val="005E0C43"/>
    <w:rsid w:val="005E1A6E"/>
    <w:rsid w:val="005E1B41"/>
    <w:rsid w:val="005E1C7D"/>
    <w:rsid w:val="005E1D1F"/>
    <w:rsid w:val="005E247F"/>
    <w:rsid w:val="005E24EF"/>
    <w:rsid w:val="005E261B"/>
    <w:rsid w:val="005E2BD9"/>
    <w:rsid w:val="005E2BDC"/>
    <w:rsid w:val="005E2CC8"/>
    <w:rsid w:val="005E2D4B"/>
    <w:rsid w:val="005E328D"/>
    <w:rsid w:val="005E352F"/>
    <w:rsid w:val="005E3C9E"/>
    <w:rsid w:val="005E3E78"/>
    <w:rsid w:val="005E3F5F"/>
    <w:rsid w:val="005E3F60"/>
    <w:rsid w:val="005E3F6A"/>
    <w:rsid w:val="005E41E1"/>
    <w:rsid w:val="005E4202"/>
    <w:rsid w:val="005E46A2"/>
    <w:rsid w:val="005E4757"/>
    <w:rsid w:val="005E49A1"/>
    <w:rsid w:val="005E57F4"/>
    <w:rsid w:val="005E587A"/>
    <w:rsid w:val="005E5949"/>
    <w:rsid w:val="005E665C"/>
    <w:rsid w:val="005E66BC"/>
    <w:rsid w:val="005E6C4E"/>
    <w:rsid w:val="005E7251"/>
    <w:rsid w:val="005E7486"/>
    <w:rsid w:val="005E7743"/>
    <w:rsid w:val="005E7D38"/>
    <w:rsid w:val="005E7EF8"/>
    <w:rsid w:val="005F0025"/>
    <w:rsid w:val="005F0093"/>
    <w:rsid w:val="005F02B7"/>
    <w:rsid w:val="005F04E6"/>
    <w:rsid w:val="005F06D3"/>
    <w:rsid w:val="005F089F"/>
    <w:rsid w:val="005F0917"/>
    <w:rsid w:val="005F0945"/>
    <w:rsid w:val="005F098C"/>
    <w:rsid w:val="005F0B70"/>
    <w:rsid w:val="005F1467"/>
    <w:rsid w:val="005F192F"/>
    <w:rsid w:val="005F1F26"/>
    <w:rsid w:val="005F206B"/>
    <w:rsid w:val="005F24B9"/>
    <w:rsid w:val="005F2A8E"/>
    <w:rsid w:val="005F2E50"/>
    <w:rsid w:val="005F33D7"/>
    <w:rsid w:val="005F3652"/>
    <w:rsid w:val="005F3AC3"/>
    <w:rsid w:val="005F40E9"/>
    <w:rsid w:val="005F4121"/>
    <w:rsid w:val="005F418E"/>
    <w:rsid w:val="005F42B0"/>
    <w:rsid w:val="005F4581"/>
    <w:rsid w:val="005F4712"/>
    <w:rsid w:val="005F4952"/>
    <w:rsid w:val="005F4B94"/>
    <w:rsid w:val="005F4F62"/>
    <w:rsid w:val="005F5A43"/>
    <w:rsid w:val="005F5C30"/>
    <w:rsid w:val="005F5C4F"/>
    <w:rsid w:val="005F62BA"/>
    <w:rsid w:val="005F6309"/>
    <w:rsid w:val="005F6645"/>
    <w:rsid w:val="005F674C"/>
    <w:rsid w:val="005F6AAC"/>
    <w:rsid w:val="005F6D0A"/>
    <w:rsid w:val="005F6FAA"/>
    <w:rsid w:val="005F7159"/>
    <w:rsid w:val="005F71B7"/>
    <w:rsid w:val="005F785E"/>
    <w:rsid w:val="005F7881"/>
    <w:rsid w:val="005F797E"/>
    <w:rsid w:val="005F7CD6"/>
    <w:rsid w:val="005F7EFD"/>
    <w:rsid w:val="0060026A"/>
    <w:rsid w:val="0060035C"/>
    <w:rsid w:val="00600369"/>
    <w:rsid w:val="0060061E"/>
    <w:rsid w:val="00600984"/>
    <w:rsid w:val="00600BBD"/>
    <w:rsid w:val="00600F67"/>
    <w:rsid w:val="00600FC7"/>
    <w:rsid w:val="006014BB"/>
    <w:rsid w:val="006014FB"/>
    <w:rsid w:val="00601593"/>
    <w:rsid w:val="006018E3"/>
    <w:rsid w:val="006019D7"/>
    <w:rsid w:val="00601A3F"/>
    <w:rsid w:val="00601AD2"/>
    <w:rsid w:val="00601CE0"/>
    <w:rsid w:val="0060252C"/>
    <w:rsid w:val="006028FD"/>
    <w:rsid w:val="00602C50"/>
    <w:rsid w:val="00602D17"/>
    <w:rsid w:val="00602F28"/>
    <w:rsid w:val="0060353C"/>
    <w:rsid w:val="0060368F"/>
    <w:rsid w:val="006038BA"/>
    <w:rsid w:val="006043E7"/>
    <w:rsid w:val="006044F2"/>
    <w:rsid w:val="00604DC5"/>
    <w:rsid w:val="00605467"/>
    <w:rsid w:val="00605B83"/>
    <w:rsid w:val="00605D5E"/>
    <w:rsid w:val="006068C2"/>
    <w:rsid w:val="00606DCB"/>
    <w:rsid w:val="00607023"/>
    <w:rsid w:val="006074F5"/>
    <w:rsid w:val="006078B6"/>
    <w:rsid w:val="00610160"/>
    <w:rsid w:val="00610B5F"/>
    <w:rsid w:val="00610F65"/>
    <w:rsid w:val="0061101C"/>
    <w:rsid w:val="006110D6"/>
    <w:rsid w:val="0061146A"/>
    <w:rsid w:val="0061151A"/>
    <w:rsid w:val="006117E8"/>
    <w:rsid w:val="006119C5"/>
    <w:rsid w:val="00611A2C"/>
    <w:rsid w:val="00611B6D"/>
    <w:rsid w:val="006121FC"/>
    <w:rsid w:val="0061294B"/>
    <w:rsid w:val="006130A8"/>
    <w:rsid w:val="00613DA5"/>
    <w:rsid w:val="00613F2D"/>
    <w:rsid w:val="00613FDA"/>
    <w:rsid w:val="006147BF"/>
    <w:rsid w:val="00614802"/>
    <w:rsid w:val="00614841"/>
    <w:rsid w:val="00614927"/>
    <w:rsid w:val="00614D13"/>
    <w:rsid w:val="00614EBB"/>
    <w:rsid w:val="00615096"/>
    <w:rsid w:val="006151FC"/>
    <w:rsid w:val="0061574B"/>
    <w:rsid w:val="00615C02"/>
    <w:rsid w:val="0061601A"/>
    <w:rsid w:val="006163A6"/>
    <w:rsid w:val="006165D4"/>
    <w:rsid w:val="00616AC1"/>
    <w:rsid w:val="006170E5"/>
    <w:rsid w:val="00617427"/>
    <w:rsid w:val="00617674"/>
    <w:rsid w:val="006176BE"/>
    <w:rsid w:val="00617716"/>
    <w:rsid w:val="00617735"/>
    <w:rsid w:val="0061793A"/>
    <w:rsid w:val="00617E7D"/>
    <w:rsid w:val="00620590"/>
    <w:rsid w:val="006205CF"/>
    <w:rsid w:val="0062071D"/>
    <w:rsid w:val="00620E09"/>
    <w:rsid w:val="00621361"/>
    <w:rsid w:val="00621417"/>
    <w:rsid w:val="00621514"/>
    <w:rsid w:val="0062166C"/>
    <w:rsid w:val="006217CC"/>
    <w:rsid w:val="00621E78"/>
    <w:rsid w:val="006220E1"/>
    <w:rsid w:val="006220EE"/>
    <w:rsid w:val="00622130"/>
    <w:rsid w:val="006222B9"/>
    <w:rsid w:val="00622650"/>
    <w:rsid w:val="0062280D"/>
    <w:rsid w:val="00622E24"/>
    <w:rsid w:val="00623385"/>
    <w:rsid w:val="0062340C"/>
    <w:rsid w:val="00623A23"/>
    <w:rsid w:val="00623A62"/>
    <w:rsid w:val="00623AAA"/>
    <w:rsid w:val="00623DAE"/>
    <w:rsid w:val="00623DC5"/>
    <w:rsid w:val="00624439"/>
    <w:rsid w:val="006246A9"/>
    <w:rsid w:val="006248A7"/>
    <w:rsid w:val="00624D8B"/>
    <w:rsid w:val="00625425"/>
    <w:rsid w:val="00625614"/>
    <w:rsid w:val="00625A46"/>
    <w:rsid w:val="00625D21"/>
    <w:rsid w:val="00625F2F"/>
    <w:rsid w:val="0062601B"/>
    <w:rsid w:val="006264B6"/>
    <w:rsid w:val="0062699D"/>
    <w:rsid w:val="00626AF6"/>
    <w:rsid w:val="00626BFB"/>
    <w:rsid w:val="00626D77"/>
    <w:rsid w:val="00626E18"/>
    <w:rsid w:val="00627226"/>
    <w:rsid w:val="0062764F"/>
    <w:rsid w:val="00627D0F"/>
    <w:rsid w:val="006302A0"/>
    <w:rsid w:val="00630401"/>
    <w:rsid w:val="00630488"/>
    <w:rsid w:val="0063060B"/>
    <w:rsid w:val="006307A9"/>
    <w:rsid w:val="00630943"/>
    <w:rsid w:val="00630F06"/>
    <w:rsid w:val="006312C7"/>
    <w:rsid w:val="00631606"/>
    <w:rsid w:val="006322FD"/>
    <w:rsid w:val="0063279A"/>
    <w:rsid w:val="00632963"/>
    <w:rsid w:val="00632C8D"/>
    <w:rsid w:val="00632D3B"/>
    <w:rsid w:val="00632E79"/>
    <w:rsid w:val="00632F31"/>
    <w:rsid w:val="006333FB"/>
    <w:rsid w:val="00633843"/>
    <w:rsid w:val="00633A6E"/>
    <w:rsid w:val="00633A7B"/>
    <w:rsid w:val="00633C6D"/>
    <w:rsid w:val="00633F5F"/>
    <w:rsid w:val="00634492"/>
    <w:rsid w:val="006348C8"/>
    <w:rsid w:val="00634B22"/>
    <w:rsid w:val="0063541C"/>
    <w:rsid w:val="00635574"/>
    <w:rsid w:val="00635A83"/>
    <w:rsid w:val="00635B95"/>
    <w:rsid w:val="00635C7B"/>
    <w:rsid w:val="00636000"/>
    <w:rsid w:val="00636129"/>
    <w:rsid w:val="006364FE"/>
    <w:rsid w:val="00636785"/>
    <w:rsid w:val="00636AD2"/>
    <w:rsid w:val="006372B4"/>
    <w:rsid w:val="0063738D"/>
    <w:rsid w:val="006374CE"/>
    <w:rsid w:val="006374D0"/>
    <w:rsid w:val="0063765D"/>
    <w:rsid w:val="00637818"/>
    <w:rsid w:val="0063785A"/>
    <w:rsid w:val="00637883"/>
    <w:rsid w:val="0063799E"/>
    <w:rsid w:val="00637DCF"/>
    <w:rsid w:val="00640007"/>
    <w:rsid w:val="00640689"/>
    <w:rsid w:val="00640CF5"/>
    <w:rsid w:val="00640DD6"/>
    <w:rsid w:val="00640ED8"/>
    <w:rsid w:val="00640EF4"/>
    <w:rsid w:val="006411ED"/>
    <w:rsid w:val="00641304"/>
    <w:rsid w:val="006413B8"/>
    <w:rsid w:val="006414CA"/>
    <w:rsid w:val="006416EE"/>
    <w:rsid w:val="00641E6C"/>
    <w:rsid w:val="00641ED2"/>
    <w:rsid w:val="0064201E"/>
    <w:rsid w:val="006420FD"/>
    <w:rsid w:val="00642341"/>
    <w:rsid w:val="006424EE"/>
    <w:rsid w:val="006426E9"/>
    <w:rsid w:val="00642C7D"/>
    <w:rsid w:val="00642E19"/>
    <w:rsid w:val="00642F89"/>
    <w:rsid w:val="006437AD"/>
    <w:rsid w:val="006439B8"/>
    <w:rsid w:val="00643EF9"/>
    <w:rsid w:val="0064417F"/>
    <w:rsid w:val="006442EB"/>
    <w:rsid w:val="0064459B"/>
    <w:rsid w:val="00644969"/>
    <w:rsid w:val="00644BBB"/>
    <w:rsid w:val="0064514D"/>
    <w:rsid w:val="0064575D"/>
    <w:rsid w:val="00645794"/>
    <w:rsid w:val="006461F6"/>
    <w:rsid w:val="00646370"/>
    <w:rsid w:val="0064689D"/>
    <w:rsid w:val="00646C15"/>
    <w:rsid w:val="00646D31"/>
    <w:rsid w:val="00646FA3"/>
    <w:rsid w:val="00646FFB"/>
    <w:rsid w:val="0064707A"/>
    <w:rsid w:val="0064711F"/>
    <w:rsid w:val="00647D98"/>
    <w:rsid w:val="00647E33"/>
    <w:rsid w:val="006500E5"/>
    <w:rsid w:val="00650248"/>
    <w:rsid w:val="006504A3"/>
    <w:rsid w:val="006506EA"/>
    <w:rsid w:val="00650D13"/>
    <w:rsid w:val="00651139"/>
    <w:rsid w:val="006512EB"/>
    <w:rsid w:val="0065143D"/>
    <w:rsid w:val="006519E7"/>
    <w:rsid w:val="00651F6C"/>
    <w:rsid w:val="00652185"/>
    <w:rsid w:val="00652CCB"/>
    <w:rsid w:val="006533CB"/>
    <w:rsid w:val="00653778"/>
    <w:rsid w:val="00653BA0"/>
    <w:rsid w:val="00653D5B"/>
    <w:rsid w:val="006541CD"/>
    <w:rsid w:val="006542C0"/>
    <w:rsid w:val="006546B6"/>
    <w:rsid w:val="006549F2"/>
    <w:rsid w:val="00654C7B"/>
    <w:rsid w:val="00655290"/>
    <w:rsid w:val="006552F8"/>
    <w:rsid w:val="00655548"/>
    <w:rsid w:val="00655569"/>
    <w:rsid w:val="00655864"/>
    <w:rsid w:val="00655944"/>
    <w:rsid w:val="00655C30"/>
    <w:rsid w:val="00655D12"/>
    <w:rsid w:val="00656382"/>
    <w:rsid w:val="006567C4"/>
    <w:rsid w:val="006568AF"/>
    <w:rsid w:val="00656913"/>
    <w:rsid w:val="00656DDB"/>
    <w:rsid w:val="00656EAD"/>
    <w:rsid w:val="006570DC"/>
    <w:rsid w:val="00657370"/>
    <w:rsid w:val="00657725"/>
    <w:rsid w:val="00657846"/>
    <w:rsid w:val="00657A6F"/>
    <w:rsid w:val="00657AAC"/>
    <w:rsid w:val="00660051"/>
    <w:rsid w:val="006606E0"/>
    <w:rsid w:val="00660C50"/>
    <w:rsid w:val="00660F5C"/>
    <w:rsid w:val="00661332"/>
    <w:rsid w:val="00661451"/>
    <w:rsid w:val="006614DB"/>
    <w:rsid w:val="0066155F"/>
    <w:rsid w:val="006615E6"/>
    <w:rsid w:val="00661772"/>
    <w:rsid w:val="006618C7"/>
    <w:rsid w:val="006618CC"/>
    <w:rsid w:val="00661939"/>
    <w:rsid w:val="006619F0"/>
    <w:rsid w:val="00661A4A"/>
    <w:rsid w:val="00661BFF"/>
    <w:rsid w:val="00661D9D"/>
    <w:rsid w:val="00661E97"/>
    <w:rsid w:val="00661EE4"/>
    <w:rsid w:val="00661FB0"/>
    <w:rsid w:val="006620FF"/>
    <w:rsid w:val="00662228"/>
    <w:rsid w:val="006624E5"/>
    <w:rsid w:val="006629AB"/>
    <w:rsid w:val="00662B0C"/>
    <w:rsid w:val="00662C27"/>
    <w:rsid w:val="00662CD4"/>
    <w:rsid w:val="00662E27"/>
    <w:rsid w:val="00662E49"/>
    <w:rsid w:val="00663252"/>
    <w:rsid w:val="00663265"/>
    <w:rsid w:val="00663433"/>
    <w:rsid w:val="006635D6"/>
    <w:rsid w:val="0066368F"/>
    <w:rsid w:val="00663834"/>
    <w:rsid w:val="00663B7A"/>
    <w:rsid w:val="00664578"/>
    <w:rsid w:val="00664841"/>
    <w:rsid w:val="006649E6"/>
    <w:rsid w:val="00664D27"/>
    <w:rsid w:val="00664EDC"/>
    <w:rsid w:val="006651C7"/>
    <w:rsid w:val="0066577A"/>
    <w:rsid w:val="00665804"/>
    <w:rsid w:val="0066596B"/>
    <w:rsid w:val="00666002"/>
    <w:rsid w:val="0066613D"/>
    <w:rsid w:val="006662AB"/>
    <w:rsid w:val="00666669"/>
    <w:rsid w:val="006666A8"/>
    <w:rsid w:val="006669FC"/>
    <w:rsid w:val="00666BA2"/>
    <w:rsid w:val="00666BE1"/>
    <w:rsid w:val="00666C80"/>
    <w:rsid w:val="006670B6"/>
    <w:rsid w:val="0066718E"/>
    <w:rsid w:val="00667331"/>
    <w:rsid w:val="00667598"/>
    <w:rsid w:val="006676AA"/>
    <w:rsid w:val="006677DE"/>
    <w:rsid w:val="006678CE"/>
    <w:rsid w:val="00667F4A"/>
    <w:rsid w:val="0067001A"/>
    <w:rsid w:val="006703A0"/>
    <w:rsid w:val="006705BC"/>
    <w:rsid w:val="0067078E"/>
    <w:rsid w:val="00670844"/>
    <w:rsid w:val="006708DF"/>
    <w:rsid w:val="006709DA"/>
    <w:rsid w:val="00670A04"/>
    <w:rsid w:val="00670CF2"/>
    <w:rsid w:val="00670DEB"/>
    <w:rsid w:val="00670F12"/>
    <w:rsid w:val="006713AF"/>
    <w:rsid w:val="00671506"/>
    <w:rsid w:val="00671687"/>
    <w:rsid w:val="00671BAC"/>
    <w:rsid w:val="00671FA9"/>
    <w:rsid w:val="006720B0"/>
    <w:rsid w:val="0067287C"/>
    <w:rsid w:val="00672905"/>
    <w:rsid w:val="00672AC9"/>
    <w:rsid w:val="00672F36"/>
    <w:rsid w:val="00673353"/>
    <w:rsid w:val="006733D4"/>
    <w:rsid w:val="00673797"/>
    <w:rsid w:val="00673A2C"/>
    <w:rsid w:val="00673AD3"/>
    <w:rsid w:val="00673FD7"/>
    <w:rsid w:val="006742B5"/>
    <w:rsid w:val="00674637"/>
    <w:rsid w:val="006747A5"/>
    <w:rsid w:val="00674FB1"/>
    <w:rsid w:val="006753F9"/>
    <w:rsid w:val="00675418"/>
    <w:rsid w:val="006756DD"/>
    <w:rsid w:val="00675A6B"/>
    <w:rsid w:val="00675D0F"/>
    <w:rsid w:val="00675E5C"/>
    <w:rsid w:val="006760C3"/>
    <w:rsid w:val="00676CD5"/>
    <w:rsid w:val="00677540"/>
    <w:rsid w:val="00677D56"/>
    <w:rsid w:val="006803C0"/>
    <w:rsid w:val="006805F7"/>
    <w:rsid w:val="00680755"/>
    <w:rsid w:val="00680785"/>
    <w:rsid w:val="00680AC1"/>
    <w:rsid w:val="00680CD0"/>
    <w:rsid w:val="00680D18"/>
    <w:rsid w:val="006812CF"/>
    <w:rsid w:val="006812D9"/>
    <w:rsid w:val="00681307"/>
    <w:rsid w:val="006818D8"/>
    <w:rsid w:val="00681CBB"/>
    <w:rsid w:val="00682808"/>
    <w:rsid w:val="00682BF6"/>
    <w:rsid w:val="00682DC2"/>
    <w:rsid w:val="00682E3B"/>
    <w:rsid w:val="00682EE6"/>
    <w:rsid w:val="00683007"/>
    <w:rsid w:val="00683013"/>
    <w:rsid w:val="00683273"/>
    <w:rsid w:val="00683C88"/>
    <w:rsid w:val="00683DA7"/>
    <w:rsid w:val="00683F8C"/>
    <w:rsid w:val="0068405C"/>
    <w:rsid w:val="0068452C"/>
    <w:rsid w:val="00684591"/>
    <w:rsid w:val="0068459C"/>
    <w:rsid w:val="006845CF"/>
    <w:rsid w:val="00684AB4"/>
    <w:rsid w:val="00685591"/>
    <w:rsid w:val="0068582F"/>
    <w:rsid w:val="00685B54"/>
    <w:rsid w:val="00685F5C"/>
    <w:rsid w:val="00686265"/>
    <w:rsid w:val="006862B0"/>
    <w:rsid w:val="006866A3"/>
    <w:rsid w:val="006869BD"/>
    <w:rsid w:val="00686B86"/>
    <w:rsid w:val="00686C9B"/>
    <w:rsid w:val="00686E4C"/>
    <w:rsid w:val="00686F93"/>
    <w:rsid w:val="00687421"/>
    <w:rsid w:val="006874DF"/>
    <w:rsid w:val="00687558"/>
    <w:rsid w:val="0068799E"/>
    <w:rsid w:val="00687CAF"/>
    <w:rsid w:val="00687DD0"/>
    <w:rsid w:val="00687EAB"/>
    <w:rsid w:val="006902AC"/>
    <w:rsid w:val="00690553"/>
    <w:rsid w:val="00690633"/>
    <w:rsid w:val="00690AF4"/>
    <w:rsid w:val="00690B58"/>
    <w:rsid w:val="00690CFE"/>
    <w:rsid w:val="00690E7B"/>
    <w:rsid w:val="00690F1D"/>
    <w:rsid w:val="00691014"/>
    <w:rsid w:val="0069115B"/>
    <w:rsid w:val="00691450"/>
    <w:rsid w:val="006918D9"/>
    <w:rsid w:val="00691983"/>
    <w:rsid w:val="00691A52"/>
    <w:rsid w:val="00691C00"/>
    <w:rsid w:val="00691D5E"/>
    <w:rsid w:val="00691EA7"/>
    <w:rsid w:val="0069218A"/>
    <w:rsid w:val="00692395"/>
    <w:rsid w:val="00692447"/>
    <w:rsid w:val="00692590"/>
    <w:rsid w:val="00692D8B"/>
    <w:rsid w:val="00692F1D"/>
    <w:rsid w:val="0069314B"/>
    <w:rsid w:val="0069353E"/>
    <w:rsid w:val="00694180"/>
    <w:rsid w:val="00694336"/>
    <w:rsid w:val="006946F6"/>
    <w:rsid w:val="00694959"/>
    <w:rsid w:val="00694E2D"/>
    <w:rsid w:val="00695397"/>
    <w:rsid w:val="0069554F"/>
    <w:rsid w:val="0069578E"/>
    <w:rsid w:val="0069579C"/>
    <w:rsid w:val="006957DD"/>
    <w:rsid w:val="00695AD0"/>
    <w:rsid w:val="00695B64"/>
    <w:rsid w:val="00695CED"/>
    <w:rsid w:val="00695F50"/>
    <w:rsid w:val="006962EB"/>
    <w:rsid w:val="006963C3"/>
    <w:rsid w:val="00696451"/>
    <w:rsid w:val="006965A9"/>
    <w:rsid w:val="006965DB"/>
    <w:rsid w:val="0069688E"/>
    <w:rsid w:val="006968D1"/>
    <w:rsid w:val="00696A25"/>
    <w:rsid w:val="00696AA2"/>
    <w:rsid w:val="00697070"/>
    <w:rsid w:val="00697275"/>
    <w:rsid w:val="006975C4"/>
    <w:rsid w:val="00697931"/>
    <w:rsid w:val="00697ABE"/>
    <w:rsid w:val="006A015C"/>
    <w:rsid w:val="006A04C1"/>
    <w:rsid w:val="006A04EE"/>
    <w:rsid w:val="006A059F"/>
    <w:rsid w:val="006A09A1"/>
    <w:rsid w:val="006A0CF0"/>
    <w:rsid w:val="006A0E52"/>
    <w:rsid w:val="006A1037"/>
    <w:rsid w:val="006A14E7"/>
    <w:rsid w:val="006A1998"/>
    <w:rsid w:val="006A1E88"/>
    <w:rsid w:val="006A1EDE"/>
    <w:rsid w:val="006A2833"/>
    <w:rsid w:val="006A2DA7"/>
    <w:rsid w:val="006A3226"/>
    <w:rsid w:val="006A334F"/>
    <w:rsid w:val="006A3629"/>
    <w:rsid w:val="006A3655"/>
    <w:rsid w:val="006A403F"/>
    <w:rsid w:val="006A4167"/>
    <w:rsid w:val="006A4392"/>
    <w:rsid w:val="006A450F"/>
    <w:rsid w:val="006A45A3"/>
    <w:rsid w:val="006A498D"/>
    <w:rsid w:val="006A541D"/>
    <w:rsid w:val="006A5654"/>
    <w:rsid w:val="006A63EC"/>
    <w:rsid w:val="006A6575"/>
    <w:rsid w:val="006A694E"/>
    <w:rsid w:val="006A6C2C"/>
    <w:rsid w:val="006A6C58"/>
    <w:rsid w:val="006A6E9B"/>
    <w:rsid w:val="006A7047"/>
    <w:rsid w:val="006A710D"/>
    <w:rsid w:val="006A780D"/>
    <w:rsid w:val="006A7CB9"/>
    <w:rsid w:val="006A7E3E"/>
    <w:rsid w:val="006A7F88"/>
    <w:rsid w:val="006B007A"/>
    <w:rsid w:val="006B019A"/>
    <w:rsid w:val="006B04BA"/>
    <w:rsid w:val="006B0800"/>
    <w:rsid w:val="006B1152"/>
    <w:rsid w:val="006B1500"/>
    <w:rsid w:val="006B161D"/>
    <w:rsid w:val="006B1640"/>
    <w:rsid w:val="006B16C0"/>
    <w:rsid w:val="006B1AD1"/>
    <w:rsid w:val="006B22D5"/>
    <w:rsid w:val="006B2322"/>
    <w:rsid w:val="006B295F"/>
    <w:rsid w:val="006B2C31"/>
    <w:rsid w:val="006B3152"/>
    <w:rsid w:val="006B363C"/>
    <w:rsid w:val="006B368C"/>
    <w:rsid w:val="006B3819"/>
    <w:rsid w:val="006B3F35"/>
    <w:rsid w:val="006B4654"/>
    <w:rsid w:val="006B490A"/>
    <w:rsid w:val="006B4A63"/>
    <w:rsid w:val="006B4F68"/>
    <w:rsid w:val="006B4FE7"/>
    <w:rsid w:val="006B4FF7"/>
    <w:rsid w:val="006B517E"/>
    <w:rsid w:val="006B5401"/>
    <w:rsid w:val="006B57DA"/>
    <w:rsid w:val="006B5877"/>
    <w:rsid w:val="006B587A"/>
    <w:rsid w:val="006B5AF4"/>
    <w:rsid w:val="006B5B61"/>
    <w:rsid w:val="006B6386"/>
    <w:rsid w:val="006B64F9"/>
    <w:rsid w:val="006B71E8"/>
    <w:rsid w:val="006B7306"/>
    <w:rsid w:val="006B73B8"/>
    <w:rsid w:val="006B7AFD"/>
    <w:rsid w:val="006B7B76"/>
    <w:rsid w:val="006B7D74"/>
    <w:rsid w:val="006B7EBC"/>
    <w:rsid w:val="006B7FA6"/>
    <w:rsid w:val="006C01F5"/>
    <w:rsid w:val="006C03DA"/>
    <w:rsid w:val="006C05A8"/>
    <w:rsid w:val="006C0789"/>
    <w:rsid w:val="006C0A8D"/>
    <w:rsid w:val="006C0EC6"/>
    <w:rsid w:val="006C12F7"/>
    <w:rsid w:val="006C14D9"/>
    <w:rsid w:val="006C207D"/>
    <w:rsid w:val="006C20D1"/>
    <w:rsid w:val="006C22E2"/>
    <w:rsid w:val="006C23BE"/>
    <w:rsid w:val="006C2671"/>
    <w:rsid w:val="006C269B"/>
    <w:rsid w:val="006C2D34"/>
    <w:rsid w:val="006C2DD9"/>
    <w:rsid w:val="006C2E01"/>
    <w:rsid w:val="006C362E"/>
    <w:rsid w:val="006C38F6"/>
    <w:rsid w:val="006C3EC7"/>
    <w:rsid w:val="006C3FF2"/>
    <w:rsid w:val="006C428F"/>
    <w:rsid w:val="006C48CF"/>
    <w:rsid w:val="006C4A15"/>
    <w:rsid w:val="006C4AF1"/>
    <w:rsid w:val="006C4C9C"/>
    <w:rsid w:val="006C4CAD"/>
    <w:rsid w:val="006C4E3C"/>
    <w:rsid w:val="006C4F38"/>
    <w:rsid w:val="006C54F7"/>
    <w:rsid w:val="006C57FD"/>
    <w:rsid w:val="006C5AA3"/>
    <w:rsid w:val="006C6C93"/>
    <w:rsid w:val="006C6D64"/>
    <w:rsid w:val="006C6FF0"/>
    <w:rsid w:val="006C72F9"/>
    <w:rsid w:val="006C732F"/>
    <w:rsid w:val="006C7754"/>
    <w:rsid w:val="006C7843"/>
    <w:rsid w:val="006C7A82"/>
    <w:rsid w:val="006C7A92"/>
    <w:rsid w:val="006C7D28"/>
    <w:rsid w:val="006C7D31"/>
    <w:rsid w:val="006C7D89"/>
    <w:rsid w:val="006C7F6C"/>
    <w:rsid w:val="006D019B"/>
    <w:rsid w:val="006D0996"/>
    <w:rsid w:val="006D0A56"/>
    <w:rsid w:val="006D0EE8"/>
    <w:rsid w:val="006D1065"/>
    <w:rsid w:val="006D1C01"/>
    <w:rsid w:val="006D221C"/>
    <w:rsid w:val="006D25D3"/>
    <w:rsid w:val="006D274A"/>
    <w:rsid w:val="006D2A77"/>
    <w:rsid w:val="006D2C8B"/>
    <w:rsid w:val="006D2FCD"/>
    <w:rsid w:val="006D336D"/>
    <w:rsid w:val="006D3937"/>
    <w:rsid w:val="006D3A8E"/>
    <w:rsid w:val="006D3EF1"/>
    <w:rsid w:val="006D42B8"/>
    <w:rsid w:val="006D42BB"/>
    <w:rsid w:val="006D4724"/>
    <w:rsid w:val="006D47C6"/>
    <w:rsid w:val="006D4818"/>
    <w:rsid w:val="006D4840"/>
    <w:rsid w:val="006D4920"/>
    <w:rsid w:val="006D512E"/>
    <w:rsid w:val="006D53FD"/>
    <w:rsid w:val="006D57B6"/>
    <w:rsid w:val="006D57DD"/>
    <w:rsid w:val="006D5CB2"/>
    <w:rsid w:val="006D5E01"/>
    <w:rsid w:val="006D60C4"/>
    <w:rsid w:val="006D659F"/>
    <w:rsid w:val="006D6A71"/>
    <w:rsid w:val="006D6B28"/>
    <w:rsid w:val="006D6B9D"/>
    <w:rsid w:val="006D6CC8"/>
    <w:rsid w:val="006D6EB5"/>
    <w:rsid w:val="006D719D"/>
    <w:rsid w:val="006D731F"/>
    <w:rsid w:val="006D77DF"/>
    <w:rsid w:val="006D7F81"/>
    <w:rsid w:val="006E08FA"/>
    <w:rsid w:val="006E0C28"/>
    <w:rsid w:val="006E0D08"/>
    <w:rsid w:val="006E0DA5"/>
    <w:rsid w:val="006E0FDA"/>
    <w:rsid w:val="006E1170"/>
    <w:rsid w:val="006E1529"/>
    <w:rsid w:val="006E191A"/>
    <w:rsid w:val="006E2256"/>
    <w:rsid w:val="006E225C"/>
    <w:rsid w:val="006E22C5"/>
    <w:rsid w:val="006E236A"/>
    <w:rsid w:val="006E2618"/>
    <w:rsid w:val="006E2BED"/>
    <w:rsid w:val="006E30D2"/>
    <w:rsid w:val="006E31E0"/>
    <w:rsid w:val="006E3537"/>
    <w:rsid w:val="006E39B0"/>
    <w:rsid w:val="006E3AD2"/>
    <w:rsid w:val="006E3CB4"/>
    <w:rsid w:val="006E3DEE"/>
    <w:rsid w:val="006E40BA"/>
    <w:rsid w:val="006E4450"/>
    <w:rsid w:val="006E447F"/>
    <w:rsid w:val="006E44AB"/>
    <w:rsid w:val="006E4A79"/>
    <w:rsid w:val="006E4ABD"/>
    <w:rsid w:val="006E4D7E"/>
    <w:rsid w:val="006E5099"/>
    <w:rsid w:val="006E50BF"/>
    <w:rsid w:val="006E5177"/>
    <w:rsid w:val="006E54F5"/>
    <w:rsid w:val="006E54FC"/>
    <w:rsid w:val="006E5A86"/>
    <w:rsid w:val="006E5ADA"/>
    <w:rsid w:val="006E5B45"/>
    <w:rsid w:val="006E5BF8"/>
    <w:rsid w:val="006E5CFE"/>
    <w:rsid w:val="006E5F19"/>
    <w:rsid w:val="006E634D"/>
    <w:rsid w:val="006E658C"/>
    <w:rsid w:val="006E6AFF"/>
    <w:rsid w:val="006E6B19"/>
    <w:rsid w:val="006E7424"/>
    <w:rsid w:val="006E7C74"/>
    <w:rsid w:val="006F00D1"/>
    <w:rsid w:val="006F0352"/>
    <w:rsid w:val="006F07AF"/>
    <w:rsid w:val="006F0CF1"/>
    <w:rsid w:val="006F0E57"/>
    <w:rsid w:val="006F0EAC"/>
    <w:rsid w:val="006F0F35"/>
    <w:rsid w:val="006F1251"/>
    <w:rsid w:val="006F12E3"/>
    <w:rsid w:val="006F134B"/>
    <w:rsid w:val="006F159B"/>
    <w:rsid w:val="006F17DD"/>
    <w:rsid w:val="006F1A8C"/>
    <w:rsid w:val="006F1D3F"/>
    <w:rsid w:val="006F20DE"/>
    <w:rsid w:val="006F2178"/>
    <w:rsid w:val="006F21D8"/>
    <w:rsid w:val="006F2523"/>
    <w:rsid w:val="006F299B"/>
    <w:rsid w:val="006F2AD0"/>
    <w:rsid w:val="006F2BF1"/>
    <w:rsid w:val="006F2C52"/>
    <w:rsid w:val="006F35EE"/>
    <w:rsid w:val="006F3AA8"/>
    <w:rsid w:val="006F3C85"/>
    <w:rsid w:val="006F3DC3"/>
    <w:rsid w:val="006F43CB"/>
    <w:rsid w:val="006F45B6"/>
    <w:rsid w:val="006F4771"/>
    <w:rsid w:val="006F49A5"/>
    <w:rsid w:val="006F4A31"/>
    <w:rsid w:val="006F4EC0"/>
    <w:rsid w:val="006F509C"/>
    <w:rsid w:val="006F5430"/>
    <w:rsid w:val="006F5555"/>
    <w:rsid w:val="006F5D8F"/>
    <w:rsid w:val="006F5E02"/>
    <w:rsid w:val="006F659E"/>
    <w:rsid w:val="006F7300"/>
    <w:rsid w:val="006F739A"/>
    <w:rsid w:val="006F73C3"/>
    <w:rsid w:val="006F7986"/>
    <w:rsid w:val="006F7C5F"/>
    <w:rsid w:val="006F7CF7"/>
    <w:rsid w:val="007001F2"/>
    <w:rsid w:val="00700297"/>
    <w:rsid w:val="007003FD"/>
    <w:rsid w:val="00700497"/>
    <w:rsid w:val="00700772"/>
    <w:rsid w:val="00700BB7"/>
    <w:rsid w:val="00700C0B"/>
    <w:rsid w:val="00700F26"/>
    <w:rsid w:val="007016C9"/>
    <w:rsid w:val="00701744"/>
    <w:rsid w:val="0070188E"/>
    <w:rsid w:val="00701D9A"/>
    <w:rsid w:val="00701E4F"/>
    <w:rsid w:val="00701E8C"/>
    <w:rsid w:val="00701E90"/>
    <w:rsid w:val="00701FBE"/>
    <w:rsid w:val="0070265B"/>
    <w:rsid w:val="0070269B"/>
    <w:rsid w:val="0070279A"/>
    <w:rsid w:val="00702802"/>
    <w:rsid w:val="0070292F"/>
    <w:rsid w:val="00702A7E"/>
    <w:rsid w:val="00702DC0"/>
    <w:rsid w:val="007032A4"/>
    <w:rsid w:val="00703920"/>
    <w:rsid w:val="007040A0"/>
    <w:rsid w:val="0070428E"/>
    <w:rsid w:val="007045C3"/>
    <w:rsid w:val="00704603"/>
    <w:rsid w:val="00704878"/>
    <w:rsid w:val="0070496A"/>
    <w:rsid w:val="00704D74"/>
    <w:rsid w:val="00704E7B"/>
    <w:rsid w:val="00704ED5"/>
    <w:rsid w:val="00704FC0"/>
    <w:rsid w:val="007054CF"/>
    <w:rsid w:val="00705DC2"/>
    <w:rsid w:val="0070602B"/>
    <w:rsid w:val="007061E0"/>
    <w:rsid w:val="0070630A"/>
    <w:rsid w:val="007068C2"/>
    <w:rsid w:val="00706AAE"/>
    <w:rsid w:val="00706B9E"/>
    <w:rsid w:val="00706BD2"/>
    <w:rsid w:val="007072CC"/>
    <w:rsid w:val="007075D1"/>
    <w:rsid w:val="007078D4"/>
    <w:rsid w:val="0070792A"/>
    <w:rsid w:val="00707A9F"/>
    <w:rsid w:val="00707B75"/>
    <w:rsid w:val="00707CC9"/>
    <w:rsid w:val="00707DE9"/>
    <w:rsid w:val="00707EDD"/>
    <w:rsid w:val="00707F79"/>
    <w:rsid w:val="007104C2"/>
    <w:rsid w:val="007107C2"/>
    <w:rsid w:val="00710BFE"/>
    <w:rsid w:val="00710C3F"/>
    <w:rsid w:val="00711678"/>
    <w:rsid w:val="007119A2"/>
    <w:rsid w:val="00711DF2"/>
    <w:rsid w:val="007120C6"/>
    <w:rsid w:val="00712213"/>
    <w:rsid w:val="00712342"/>
    <w:rsid w:val="00712973"/>
    <w:rsid w:val="007129D7"/>
    <w:rsid w:val="00712AB0"/>
    <w:rsid w:val="00712E26"/>
    <w:rsid w:val="007130E3"/>
    <w:rsid w:val="00713E63"/>
    <w:rsid w:val="00713FD8"/>
    <w:rsid w:val="00714041"/>
    <w:rsid w:val="00714381"/>
    <w:rsid w:val="0071477B"/>
    <w:rsid w:val="007148D7"/>
    <w:rsid w:val="00714998"/>
    <w:rsid w:val="007149E6"/>
    <w:rsid w:val="00714D6C"/>
    <w:rsid w:val="00714E43"/>
    <w:rsid w:val="00715271"/>
    <w:rsid w:val="007152DE"/>
    <w:rsid w:val="00715338"/>
    <w:rsid w:val="00715787"/>
    <w:rsid w:val="00715949"/>
    <w:rsid w:val="00715B98"/>
    <w:rsid w:val="00715CAB"/>
    <w:rsid w:val="00715FE7"/>
    <w:rsid w:val="0071629E"/>
    <w:rsid w:val="007163D8"/>
    <w:rsid w:val="0071641D"/>
    <w:rsid w:val="00716548"/>
    <w:rsid w:val="00716684"/>
    <w:rsid w:val="007167FA"/>
    <w:rsid w:val="007169F2"/>
    <w:rsid w:val="00716C94"/>
    <w:rsid w:val="0071717A"/>
    <w:rsid w:val="0071719E"/>
    <w:rsid w:val="007178CF"/>
    <w:rsid w:val="00717CDB"/>
    <w:rsid w:val="0072018B"/>
    <w:rsid w:val="00720504"/>
    <w:rsid w:val="007205AB"/>
    <w:rsid w:val="00720742"/>
    <w:rsid w:val="00720800"/>
    <w:rsid w:val="00720A53"/>
    <w:rsid w:val="00720B92"/>
    <w:rsid w:val="00720C84"/>
    <w:rsid w:val="00720CCD"/>
    <w:rsid w:val="007212A1"/>
    <w:rsid w:val="00721686"/>
    <w:rsid w:val="0072188E"/>
    <w:rsid w:val="00721B9D"/>
    <w:rsid w:val="00721BEF"/>
    <w:rsid w:val="00721C15"/>
    <w:rsid w:val="00721D9F"/>
    <w:rsid w:val="007220B7"/>
    <w:rsid w:val="0072227A"/>
    <w:rsid w:val="0072258A"/>
    <w:rsid w:val="007226A9"/>
    <w:rsid w:val="007228AE"/>
    <w:rsid w:val="00722ABE"/>
    <w:rsid w:val="00722F0D"/>
    <w:rsid w:val="00722FC3"/>
    <w:rsid w:val="007230E4"/>
    <w:rsid w:val="00723182"/>
    <w:rsid w:val="00723425"/>
    <w:rsid w:val="00723854"/>
    <w:rsid w:val="00724561"/>
    <w:rsid w:val="0072479E"/>
    <w:rsid w:val="00724ABC"/>
    <w:rsid w:val="00724EDA"/>
    <w:rsid w:val="00724F24"/>
    <w:rsid w:val="0072587F"/>
    <w:rsid w:val="00725893"/>
    <w:rsid w:val="007258B9"/>
    <w:rsid w:val="00726931"/>
    <w:rsid w:val="00726AD1"/>
    <w:rsid w:val="00726AFC"/>
    <w:rsid w:val="00726FAA"/>
    <w:rsid w:val="00727578"/>
    <w:rsid w:val="007276D6"/>
    <w:rsid w:val="00727C7A"/>
    <w:rsid w:val="00727D69"/>
    <w:rsid w:val="007300A7"/>
    <w:rsid w:val="007300C0"/>
    <w:rsid w:val="00730267"/>
    <w:rsid w:val="007304D4"/>
    <w:rsid w:val="007305DB"/>
    <w:rsid w:val="0073079B"/>
    <w:rsid w:val="00730BE7"/>
    <w:rsid w:val="00730E12"/>
    <w:rsid w:val="00730E92"/>
    <w:rsid w:val="00730F0F"/>
    <w:rsid w:val="00731579"/>
    <w:rsid w:val="007319C6"/>
    <w:rsid w:val="00731AF8"/>
    <w:rsid w:val="00731DD6"/>
    <w:rsid w:val="007321C6"/>
    <w:rsid w:val="007322EB"/>
    <w:rsid w:val="00732650"/>
    <w:rsid w:val="00732A7E"/>
    <w:rsid w:val="00732DE3"/>
    <w:rsid w:val="00732E51"/>
    <w:rsid w:val="0073327A"/>
    <w:rsid w:val="007339E0"/>
    <w:rsid w:val="00733E5C"/>
    <w:rsid w:val="00734840"/>
    <w:rsid w:val="00734B84"/>
    <w:rsid w:val="00735115"/>
    <w:rsid w:val="0073537D"/>
    <w:rsid w:val="00735E5A"/>
    <w:rsid w:val="00735EA3"/>
    <w:rsid w:val="00736335"/>
    <w:rsid w:val="00736451"/>
    <w:rsid w:val="007365D0"/>
    <w:rsid w:val="007366B2"/>
    <w:rsid w:val="007367CA"/>
    <w:rsid w:val="00736C21"/>
    <w:rsid w:val="00736E27"/>
    <w:rsid w:val="00737984"/>
    <w:rsid w:val="00737F42"/>
    <w:rsid w:val="007403B9"/>
    <w:rsid w:val="00740BA2"/>
    <w:rsid w:val="00740ECA"/>
    <w:rsid w:val="00741074"/>
    <w:rsid w:val="007410AA"/>
    <w:rsid w:val="00741490"/>
    <w:rsid w:val="0074186D"/>
    <w:rsid w:val="00741924"/>
    <w:rsid w:val="0074199C"/>
    <w:rsid w:val="00741B67"/>
    <w:rsid w:val="00741F6C"/>
    <w:rsid w:val="00741F85"/>
    <w:rsid w:val="00742729"/>
    <w:rsid w:val="007429D0"/>
    <w:rsid w:val="00742D60"/>
    <w:rsid w:val="00742E23"/>
    <w:rsid w:val="00742F7B"/>
    <w:rsid w:val="0074328A"/>
    <w:rsid w:val="00743567"/>
    <w:rsid w:val="00743775"/>
    <w:rsid w:val="007438EF"/>
    <w:rsid w:val="0074403C"/>
    <w:rsid w:val="00744119"/>
    <w:rsid w:val="00744AE8"/>
    <w:rsid w:val="00744D92"/>
    <w:rsid w:val="00745132"/>
    <w:rsid w:val="0074575F"/>
    <w:rsid w:val="00745822"/>
    <w:rsid w:val="00745DF4"/>
    <w:rsid w:val="00745FBB"/>
    <w:rsid w:val="007461C2"/>
    <w:rsid w:val="00746C60"/>
    <w:rsid w:val="007475A2"/>
    <w:rsid w:val="007476D1"/>
    <w:rsid w:val="00747831"/>
    <w:rsid w:val="007478C0"/>
    <w:rsid w:val="00747A60"/>
    <w:rsid w:val="00747C2E"/>
    <w:rsid w:val="0075000D"/>
    <w:rsid w:val="007504F2"/>
    <w:rsid w:val="00750548"/>
    <w:rsid w:val="0075064B"/>
    <w:rsid w:val="00750744"/>
    <w:rsid w:val="00750968"/>
    <w:rsid w:val="00750A3A"/>
    <w:rsid w:val="00750C99"/>
    <w:rsid w:val="00751132"/>
    <w:rsid w:val="00751359"/>
    <w:rsid w:val="007515E5"/>
    <w:rsid w:val="007517B9"/>
    <w:rsid w:val="00751866"/>
    <w:rsid w:val="0075237D"/>
    <w:rsid w:val="00752760"/>
    <w:rsid w:val="00752821"/>
    <w:rsid w:val="00752B8F"/>
    <w:rsid w:val="00753224"/>
    <w:rsid w:val="007533E6"/>
    <w:rsid w:val="0075358B"/>
    <w:rsid w:val="007537ED"/>
    <w:rsid w:val="00753876"/>
    <w:rsid w:val="00753B66"/>
    <w:rsid w:val="007541E1"/>
    <w:rsid w:val="007542E0"/>
    <w:rsid w:val="007545F1"/>
    <w:rsid w:val="00754A38"/>
    <w:rsid w:val="00754ADE"/>
    <w:rsid w:val="00754B7C"/>
    <w:rsid w:val="007555CD"/>
    <w:rsid w:val="00755B07"/>
    <w:rsid w:val="00755CB3"/>
    <w:rsid w:val="00755F8B"/>
    <w:rsid w:val="00756274"/>
    <w:rsid w:val="0075654C"/>
    <w:rsid w:val="0075659F"/>
    <w:rsid w:val="007569D8"/>
    <w:rsid w:val="00756A60"/>
    <w:rsid w:val="00756BE9"/>
    <w:rsid w:val="00756CA1"/>
    <w:rsid w:val="00756D87"/>
    <w:rsid w:val="00756E72"/>
    <w:rsid w:val="0075726B"/>
    <w:rsid w:val="0075766E"/>
    <w:rsid w:val="007578F5"/>
    <w:rsid w:val="0075790A"/>
    <w:rsid w:val="00757A39"/>
    <w:rsid w:val="00757E1C"/>
    <w:rsid w:val="00757F0E"/>
    <w:rsid w:val="00760890"/>
    <w:rsid w:val="007609FE"/>
    <w:rsid w:val="00760A1E"/>
    <w:rsid w:val="00760A65"/>
    <w:rsid w:val="00760A79"/>
    <w:rsid w:val="00760D24"/>
    <w:rsid w:val="00761331"/>
    <w:rsid w:val="00761541"/>
    <w:rsid w:val="00761A5B"/>
    <w:rsid w:val="00761B7C"/>
    <w:rsid w:val="00762035"/>
    <w:rsid w:val="00762177"/>
    <w:rsid w:val="007626F6"/>
    <w:rsid w:val="0076288C"/>
    <w:rsid w:val="007628DC"/>
    <w:rsid w:val="00762C0A"/>
    <w:rsid w:val="007630B8"/>
    <w:rsid w:val="00763246"/>
    <w:rsid w:val="00763665"/>
    <w:rsid w:val="00763944"/>
    <w:rsid w:val="00763A48"/>
    <w:rsid w:val="00763DFE"/>
    <w:rsid w:val="00763F6D"/>
    <w:rsid w:val="00763F86"/>
    <w:rsid w:val="007642F8"/>
    <w:rsid w:val="00764300"/>
    <w:rsid w:val="0076444F"/>
    <w:rsid w:val="0076448E"/>
    <w:rsid w:val="007644EF"/>
    <w:rsid w:val="007647AB"/>
    <w:rsid w:val="00764848"/>
    <w:rsid w:val="00764D10"/>
    <w:rsid w:val="00765383"/>
    <w:rsid w:val="00765434"/>
    <w:rsid w:val="0076551C"/>
    <w:rsid w:val="0076555A"/>
    <w:rsid w:val="007655BC"/>
    <w:rsid w:val="00765D1D"/>
    <w:rsid w:val="0076621C"/>
    <w:rsid w:val="0076634E"/>
    <w:rsid w:val="00766558"/>
    <w:rsid w:val="00766706"/>
    <w:rsid w:val="00766765"/>
    <w:rsid w:val="007668B0"/>
    <w:rsid w:val="007669B8"/>
    <w:rsid w:val="007669C1"/>
    <w:rsid w:val="00766C1A"/>
    <w:rsid w:val="00766E11"/>
    <w:rsid w:val="0076717B"/>
    <w:rsid w:val="00767CBC"/>
    <w:rsid w:val="00767D6F"/>
    <w:rsid w:val="007705D8"/>
    <w:rsid w:val="00770C7F"/>
    <w:rsid w:val="00770FA0"/>
    <w:rsid w:val="00771196"/>
    <w:rsid w:val="007711E3"/>
    <w:rsid w:val="0077180E"/>
    <w:rsid w:val="00771C6C"/>
    <w:rsid w:val="00771D19"/>
    <w:rsid w:val="007723DB"/>
    <w:rsid w:val="007724FF"/>
    <w:rsid w:val="0077273F"/>
    <w:rsid w:val="00773363"/>
    <w:rsid w:val="007738E3"/>
    <w:rsid w:val="00773E76"/>
    <w:rsid w:val="00774094"/>
    <w:rsid w:val="007741A9"/>
    <w:rsid w:val="00774679"/>
    <w:rsid w:val="00774717"/>
    <w:rsid w:val="007748AC"/>
    <w:rsid w:val="007748F4"/>
    <w:rsid w:val="00774D7A"/>
    <w:rsid w:val="00774E6B"/>
    <w:rsid w:val="0077507D"/>
    <w:rsid w:val="007751DF"/>
    <w:rsid w:val="00775206"/>
    <w:rsid w:val="0077520E"/>
    <w:rsid w:val="00775446"/>
    <w:rsid w:val="007758E8"/>
    <w:rsid w:val="007759C4"/>
    <w:rsid w:val="00775A9A"/>
    <w:rsid w:val="00775C1C"/>
    <w:rsid w:val="007761BF"/>
    <w:rsid w:val="0077620C"/>
    <w:rsid w:val="0077635A"/>
    <w:rsid w:val="0077667F"/>
    <w:rsid w:val="007767D2"/>
    <w:rsid w:val="00776A8C"/>
    <w:rsid w:val="007772E6"/>
    <w:rsid w:val="00777371"/>
    <w:rsid w:val="007776BB"/>
    <w:rsid w:val="00777815"/>
    <w:rsid w:val="00777A85"/>
    <w:rsid w:val="00777B0C"/>
    <w:rsid w:val="00777D7E"/>
    <w:rsid w:val="0078006C"/>
    <w:rsid w:val="007801C9"/>
    <w:rsid w:val="00780343"/>
    <w:rsid w:val="007805CF"/>
    <w:rsid w:val="0078070B"/>
    <w:rsid w:val="00780968"/>
    <w:rsid w:val="00780A4E"/>
    <w:rsid w:val="007810E0"/>
    <w:rsid w:val="007810FD"/>
    <w:rsid w:val="00781590"/>
    <w:rsid w:val="00781632"/>
    <w:rsid w:val="0078191D"/>
    <w:rsid w:val="00781C58"/>
    <w:rsid w:val="00781CA4"/>
    <w:rsid w:val="00781CE5"/>
    <w:rsid w:val="00781D4A"/>
    <w:rsid w:val="00781D6B"/>
    <w:rsid w:val="00782211"/>
    <w:rsid w:val="00782589"/>
    <w:rsid w:val="0078259D"/>
    <w:rsid w:val="00782679"/>
    <w:rsid w:val="00782C0F"/>
    <w:rsid w:val="00782CBF"/>
    <w:rsid w:val="00783119"/>
    <w:rsid w:val="00783274"/>
    <w:rsid w:val="007832B2"/>
    <w:rsid w:val="00783437"/>
    <w:rsid w:val="007837BE"/>
    <w:rsid w:val="007838CF"/>
    <w:rsid w:val="00783E85"/>
    <w:rsid w:val="00784275"/>
    <w:rsid w:val="007843FB"/>
    <w:rsid w:val="00784BCC"/>
    <w:rsid w:val="00784DBD"/>
    <w:rsid w:val="007850DF"/>
    <w:rsid w:val="0078519F"/>
    <w:rsid w:val="0078543B"/>
    <w:rsid w:val="0078544F"/>
    <w:rsid w:val="00785647"/>
    <w:rsid w:val="00785A3F"/>
    <w:rsid w:val="00785C63"/>
    <w:rsid w:val="00785E62"/>
    <w:rsid w:val="00786360"/>
    <w:rsid w:val="00786604"/>
    <w:rsid w:val="0078673F"/>
    <w:rsid w:val="00786B02"/>
    <w:rsid w:val="00786C20"/>
    <w:rsid w:val="00786F18"/>
    <w:rsid w:val="0078725B"/>
    <w:rsid w:val="007873E6"/>
    <w:rsid w:val="0078754F"/>
    <w:rsid w:val="00787844"/>
    <w:rsid w:val="00787892"/>
    <w:rsid w:val="007878A5"/>
    <w:rsid w:val="00787F8E"/>
    <w:rsid w:val="007903AC"/>
    <w:rsid w:val="007908AF"/>
    <w:rsid w:val="00790C04"/>
    <w:rsid w:val="00790E56"/>
    <w:rsid w:val="00790E5C"/>
    <w:rsid w:val="007914F4"/>
    <w:rsid w:val="00791539"/>
    <w:rsid w:val="00791562"/>
    <w:rsid w:val="00791590"/>
    <w:rsid w:val="00791BEC"/>
    <w:rsid w:val="00791DB1"/>
    <w:rsid w:val="00791DE0"/>
    <w:rsid w:val="00791F87"/>
    <w:rsid w:val="007921ED"/>
    <w:rsid w:val="0079223B"/>
    <w:rsid w:val="0079242C"/>
    <w:rsid w:val="00792A81"/>
    <w:rsid w:val="00793076"/>
    <w:rsid w:val="00793084"/>
    <w:rsid w:val="00793223"/>
    <w:rsid w:val="00793301"/>
    <w:rsid w:val="0079353A"/>
    <w:rsid w:val="00793721"/>
    <w:rsid w:val="00793838"/>
    <w:rsid w:val="00793A1E"/>
    <w:rsid w:val="00793AF3"/>
    <w:rsid w:val="00793CD9"/>
    <w:rsid w:val="0079418A"/>
    <w:rsid w:val="00794269"/>
    <w:rsid w:val="00794310"/>
    <w:rsid w:val="00794731"/>
    <w:rsid w:val="00794B5A"/>
    <w:rsid w:val="00794E73"/>
    <w:rsid w:val="00795134"/>
    <w:rsid w:val="007953C0"/>
    <w:rsid w:val="007954EF"/>
    <w:rsid w:val="00795842"/>
    <w:rsid w:val="00795A03"/>
    <w:rsid w:val="0079645C"/>
    <w:rsid w:val="00796EA1"/>
    <w:rsid w:val="00796ED1"/>
    <w:rsid w:val="00797103"/>
    <w:rsid w:val="00797465"/>
    <w:rsid w:val="00797F54"/>
    <w:rsid w:val="007A01A5"/>
    <w:rsid w:val="007A020F"/>
    <w:rsid w:val="007A04FB"/>
    <w:rsid w:val="007A07B1"/>
    <w:rsid w:val="007A07F9"/>
    <w:rsid w:val="007A0A0E"/>
    <w:rsid w:val="007A0A22"/>
    <w:rsid w:val="007A0D83"/>
    <w:rsid w:val="007A0F12"/>
    <w:rsid w:val="007A1035"/>
    <w:rsid w:val="007A136D"/>
    <w:rsid w:val="007A1744"/>
    <w:rsid w:val="007A1C69"/>
    <w:rsid w:val="007A1D48"/>
    <w:rsid w:val="007A1EEC"/>
    <w:rsid w:val="007A2012"/>
    <w:rsid w:val="007A2066"/>
    <w:rsid w:val="007A2226"/>
    <w:rsid w:val="007A237F"/>
    <w:rsid w:val="007A2474"/>
    <w:rsid w:val="007A28CE"/>
    <w:rsid w:val="007A2C3A"/>
    <w:rsid w:val="007A2EE9"/>
    <w:rsid w:val="007A2F91"/>
    <w:rsid w:val="007A3276"/>
    <w:rsid w:val="007A32CA"/>
    <w:rsid w:val="007A357F"/>
    <w:rsid w:val="007A3595"/>
    <w:rsid w:val="007A3669"/>
    <w:rsid w:val="007A36E4"/>
    <w:rsid w:val="007A3837"/>
    <w:rsid w:val="007A3AF2"/>
    <w:rsid w:val="007A435F"/>
    <w:rsid w:val="007A43C1"/>
    <w:rsid w:val="007A458B"/>
    <w:rsid w:val="007A4599"/>
    <w:rsid w:val="007A4A4D"/>
    <w:rsid w:val="007A4BD1"/>
    <w:rsid w:val="007A4CA8"/>
    <w:rsid w:val="007A5046"/>
    <w:rsid w:val="007A5668"/>
    <w:rsid w:val="007A5D2C"/>
    <w:rsid w:val="007A5D99"/>
    <w:rsid w:val="007A5E23"/>
    <w:rsid w:val="007A5F4C"/>
    <w:rsid w:val="007A5FF3"/>
    <w:rsid w:val="007A6227"/>
    <w:rsid w:val="007A6384"/>
    <w:rsid w:val="007A665B"/>
    <w:rsid w:val="007A66F8"/>
    <w:rsid w:val="007A7297"/>
    <w:rsid w:val="007A74D3"/>
    <w:rsid w:val="007A7614"/>
    <w:rsid w:val="007A774C"/>
    <w:rsid w:val="007A7B7E"/>
    <w:rsid w:val="007A7C29"/>
    <w:rsid w:val="007B00DD"/>
    <w:rsid w:val="007B0320"/>
    <w:rsid w:val="007B04D9"/>
    <w:rsid w:val="007B0817"/>
    <w:rsid w:val="007B08E1"/>
    <w:rsid w:val="007B0930"/>
    <w:rsid w:val="007B0966"/>
    <w:rsid w:val="007B102D"/>
    <w:rsid w:val="007B121E"/>
    <w:rsid w:val="007B1365"/>
    <w:rsid w:val="007B17CE"/>
    <w:rsid w:val="007B2254"/>
    <w:rsid w:val="007B2327"/>
    <w:rsid w:val="007B26C2"/>
    <w:rsid w:val="007B2BF0"/>
    <w:rsid w:val="007B2DA8"/>
    <w:rsid w:val="007B2ED3"/>
    <w:rsid w:val="007B30A9"/>
    <w:rsid w:val="007B30F1"/>
    <w:rsid w:val="007B328D"/>
    <w:rsid w:val="007B3663"/>
    <w:rsid w:val="007B36EF"/>
    <w:rsid w:val="007B3B31"/>
    <w:rsid w:val="007B3F97"/>
    <w:rsid w:val="007B401A"/>
    <w:rsid w:val="007B41B6"/>
    <w:rsid w:val="007B424C"/>
    <w:rsid w:val="007B45D6"/>
    <w:rsid w:val="007B4BD9"/>
    <w:rsid w:val="007B4D34"/>
    <w:rsid w:val="007B4F2D"/>
    <w:rsid w:val="007B5154"/>
    <w:rsid w:val="007B51E9"/>
    <w:rsid w:val="007B54D7"/>
    <w:rsid w:val="007B5652"/>
    <w:rsid w:val="007B5E39"/>
    <w:rsid w:val="007B5ED3"/>
    <w:rsid w:val="007B60F1"/>
    <w:rsid w:val="007B630D"/>
    <w:rsid w:val="007B6384"/>
    <w:rsid w:val="007B6414"/>
    <w:rsid w:val="007B6896"/>
    <w:rsid w:val="007B6CAB"/>
    <w:rsid w:val="007B6CD5"/>
    <w:rsid w:val="007B707E"/>
    <w:rsid w:val="007B738C"/>
    <w:rsid w:val="007B758B"/>
    <w:rsid w:val="007B7619"/>
    <w:rsid w:val="007B7908"/>
    <w:rsid w:val="007B7BA1"/>
    <w:rsid w:val="007C0037"/>
    <w:rsid w:val="007C004F"/>
    <w:rsid w:val="007C041C"/>
    <w:rsid w:val="007C0481"/>
    <w:rsid w:val="007C0F7E"/>
    <w:rsid w:val="007C0FA5"/>
    <w:rsid w:val="007C11A0"/>
    <w:rsid w:val="007C14CE"/>
    <w:rsid w:val="007C1890"/>
    <w:rsid w:val="007C19CC"/>
    <w:rsid w:val="007C1AC3"/>
    <w:rsid w:val="007C1E0B"/>
    <w:rsid w:val="007C1EE5"/>
    <w:rsid w:val="007C1F8A"/>
    <w:rsid w:val="007C20A8"/>
    <w:rsid w:val="007C20E3"/>
    <w:rsid w:val="007C24BB"/>
    <w:rsid w:val="007C27F0"/>
    <w:rsid w:val="007C2B51"/>
    <w:rsid w:val="007C309F"/>
    <w:rsid w:val="007C32E9"/>
    <w:rsid w:val="007C3436"/>
    <w:rsid w:val="007C3678"/>
    <w:rsid w:val="007C3B0C"/>
    <w:rsid w:val="007C3BD0"/>
    <w:rsid w:val="007C3D25"/>
    <w:rsid w:val="007C4265"/>
    <w:rsid w:val="007C4313"/>
    <w:rsid w:val="007C48A6"/>
    <w:rsid w:val="007C4A10"/>
    <w:rsid w:val="007C50B3"/>
    <w:rsid w:val="007C5572"/>
    <w:rsid w:val="007C5B9F"/>
    <w:rsid w:val="007C5C79"/>
    <w:rsid w:val="007C5EC8"/>
    <w:rsid w:val="007C5FB5"/>
    <w:rsid w:val="007C60BF"/>
    <w:rsid w:val="007C6440"/>
    <w:rsid w:val="007C67EB"/>
    <w:rsid w:val="007C6939"/>
    <w:rsid w:val="007C6961"/>
    <w:rsid w:val="007C69C7"/>
    <w:rsid w:val="007C69CD"/>
    <w:rsid w:val="007C69F8"/>
    <w:rsid w:val="007C6AF3"/>
    <w:rsid w:val="007C7401"/>
    <w:rsid w:val="007C7811"/>
    <w:rsid w:val="007C7AF9"/>
    <w:rsid w:val="007C7DEC"/>
    <w:rsid w:val="007D08FD"/>
    <w:rsid w:val="007D094F"/>
    <w:rsid w:val="007D0A34"/>
    <w:rsid w:val="007D0DB7"/>
    <w:rsid w:val="007D0F20"/>
    <w:rsid w:val="007D0FFE"/>
    <w:rsid w:val="007D1199"/>
    <w:rsid w:val="007D1776"/>
    <w:rsid w:val="007D1D6A"/>
    <w:rsid w:val="007D1EB0"/>
    <w:rsid w:val="007D2217"/>
    <w:rsid w:val="007D2496"/>
    <w:rsid w:val="007D25C9"/>
    <w:rsid w:val="007D2871"/>
    <w:rsid w:val="007D2970"/>
    <w:rsid w:val="007D2A92"/>
    <w:rsid w:val="007D3016"/>
    <w:rsid w:val="007D345A"/>
    <w:rsid w:val="007D359B"/>
    <w:rsid w:val="007D3CA7"/>
    <w:rsid w:val="007D3F33"/>
    <w:rsid w:val="007D4395"/>
    <w:rsid w:val="007D4452"/>
    <w:rsid w:val="007D4ACA"/>
    <w:rsid w:val="007D4B53"/>
    <w:rsid w:val="007D4D2D"/>
    <w:rsid w:val="007D4D6B"/>
    <w:rsid w:val="007D4DC7"/>
    <w:rsid w:val="007D5770"/>
    <w:rsid w:val="007D6531"/>
    <w:rsid w:val="007D662D"/>
    <w:rsid w:val="007D697B"/>
    <w:rsid w:val="007D6A28"/>
    <w:rsid w:val="007D6BBB"/>
    <w:rsid w:val="007D6D0C"/>
    <w:rsid w:val="007D6EC3"/>
    <w:rsid w:val="007D70F3"/>
    <w:rsid w:val="007D722A"/>
    <w:rsid w:val="007D779A"/>
    <w:rsid w:val="007D781F"/>
    <w:rsid w:val="007D7BD2"/>
    <w:rsid w:val="007D7DF4"/>
    <w:rsid w:val="007D7EBB"/>
    <w:rsid w:val="007E007A"/>
    <w:rsid w:val="007E0CD3"/>
    <w:rsid w:val="007E1147"/>
    <w:rsid w:val="007E12E7"/>
    <w:rsid w:val="007E1348"/>
    <w:rsid w:val="007E153D"/>
    <w:rsid w:val="007E1584"/>
    <w:rsid w:val="007E1A0F"/>
    <w:rsid w:val="007E216F"/>
    <w:rsid w:val="007E2435"/>
    <w:rsid w:val="007E24FA"/>
    <w:rsid w:val="007E28E9"/>
    <w:rsid w:val="007E2AA8"/>
    <w:rsid w:val="007E2B54"/>
    <w:rsid w:val="007E2D8F"/>
    <w:rsid w:val="007E2E36"/>
    <w:rsid w:val="007E30B4"/>
    <w:rsid w:val="007E30C4"/>
    <w:rsid w:val="007E33CB"/>
    <w:rsid w:val="007E34C4"/>
    <w:rsid w:val="007E3BE5"/>
    <w:rsid w:val="007E3CF6"/>
    <w:rsid w:val="007E3D90"/>
    <w:rsid w:val="007E3E90"/>
    <w:rsid w:val="007E3F3B"/>
    <w:rsid w:val="007E4140"/>
    <w:rsid w:val="007E4455"/>
    <w:rsid w:val="007E4673"/>
    <w:rsid w:val="007E4F91"/>
    <w:rsid w:val="007E50C8"/>
    <w:rsid w:val="007E5375"/>
    <w:rsid w:val="007E5D9B"/>
    <w:rsid w:val="007E6072"/>
    <w:rsid w:val="007E6152"/>
    <w:rsid w:val="007E67C9"/>
    <w:rsid w:val="007E6AB3"/>
    <w:rsid w:val="007E6D8B"/>
    <w:rsid w:val="007E6E77"/>
    <w:rsid w:val="007E73CB"/>
    <w:rsid w:val="007E7778"/>
    <w:rsid w:val="007E78AC"/>
    <w:rsid w:val="007E78F6"/>
    <w:rsid w:val="007E7E98"/>
    <w:rsid w:val="007F01C1"/>
    <w:rsid w:val="007F0822"/>
    <w:rsid w:val="007F0AE4"/>
    <w:rsid w:val="007F10F8"/>
    <w:rsid w:val="007F1479"/>
    <w:rsid w:val="007F187F"/>
    <w:rsid w:val="007F1901"/>
    <w:rsid w:val="007F1AF0"/>
    <w:rsid w:val="007F23B8"/>
    <w:rsid w:val="007F24DB"/>
    <w:rsid w:val="007F2828"/>
    <w:rsid w:val="007F2958"/>
    <w:rsid w:val="007F2A09"/>
    <w:rsid w:val="007F2B41"/>
    <w:rsid w:val="007F3959"/>
    <w:rsid w:val="007F3BCD"/>
    <w:rsid w:val="007F4251"/>
    <w:rsid w:val="007F4848"/>
    <w:rsid w:val="007F4864"/>
    <w:rsid w:val="007F488F"/>
    <w:rsid w:val="007F4CBE"/>
    <w:rsid w:val="007F4E08"/>
    <w:rsid w:val="007F4E70"/>
    <w:rsid w:val="007F53E9"/>
    <w:rsid w:val="007F54C3"/>
    <w:rsid w:val="007F55EB"/>
    <w:rsid w:val="007F56F5"/>
    <w:rsid w:val="007F57A8"/>
    <w:rsid w:val="007F5868"/>
    <w:rsid w:val="007F58C6"/>
    <w:rsid w:val="007F600E"/>
    <w:rsid w:val="007F616F"/>
    <w:rsid w:val="007F634F"/>
    <w:rsid w:val="007F6CBC"/>
    <w:rsid w:val="007F6E5C"/>
    <w:rsid w:val="007F72BD"/>
    <w:rsid w:val="007F73E6"/>
    <w:rsid w:val="007F7835"/>
    <w:rsid w:val="007F787A"/>
    <w:rsid w:val="007F7CD8"/>
    <w:rsid w:val="007F7EA4"/>
    <w:rsid w:val="007F7F22"/>
    <w:rsid w:val="007F7F23"/>
    <w:rsid w:val="008002D7"/>
    <w:rsid w:val="008003D9"/>
    <w:rsid w:val="00800435"/>
    <w:rsid w:val="008004AA"/>
    <w:rsid w:val="008004F2"/>
    <w:rsid w:val="008004F6"/>
    <w:rsid w:val="008007FE"/>
    <w:rsid w:val="00800A55"/>
    <w:rsid w:val="00800B35"/>
    <w:rsid w:val="00800F0A"/>
    <w:rsid w:val="0080115B"/>
    <w:rsid w:val="0080175E"/>
    <w:rsid w:val="00801930"/>
    <w:rsid w:val="00802127"/>
    <w:rsid w:val="00802287"/>
    <w:rsid w:val="0080263F"/>
    <w:rsid w:val="008028A5"/>
    <w:rsid w:val="008029B4"/>
    <w:rsid w:val="00802AD7"/>
    <w:rsid w:val="00802B90"/>
    <w:rsid w:val="0080329E"/>
    <w:rsid w:val="00803338"/>
    <w:rsid w:val="008033CC"/>
    <w:rsid w:val="00803748"/>
    <w:rsid w:val="00803ABF"/>
    <w:rsid w:val="00803E39"/>
    <w:rsid w:val="008040C2"/>
    <w:rsid w:val="0080429C"/>
    <w:rsid w:val="008042AA"/>
    <w:rsid w:val="008042C2"/>
    <w:rsid w:val="00804523"/>
    <w:rsid w:val="00804918"/>
    <w:rsid w:val="00804A15"/>
    <w:rsid w:val="00804DD8"/>
    <w:rsid w:val="00804E34"/>
    <w:rsid w:val="00804F88"/>
    <w:rsid w:val="00805092"/>
    <w:rsid w:val="008057DE"/>
    <w:rsid w:val="00805967"/>
    <w:rsid w:val="0080683C"/>
    <w:rsid w:val="00806D54"/>
    <w:rsid w:val="0080709B"/>
    <w:rsid w:val="0080729F"/>
    <w:rsid w:val="00807388"/>
    <w:rsid w:val="00807510"/>
    <w:rsid w:val="00807788"/>
    <w:rsid w:val="00807F5D"/>
    <w:rsid w:val="008103F5"/>
    <w:rsid w:val="00810BBC"/>
    <w:rsid w:val="00811254"/>
    <w:rsid w:val="00811427"/>
    <w:rsid w:val="0081159D"/>
    <w:rsid w:val="00811AC6"/>
    <w:rsid w:val="00811D21"/>
    <w:rsid w:val="00811D6E"/>
    <w:rsid w:val="008123AB"/>
    <w:rsid w:val="0081279C"/>
    <w:rsid w:val="008127EF"/>
    <w:rsid w:val="00812AA1"/>
    <w:rsid w:val="0081334B"/>
    <w:rsid w:val="008137B0"/>
    <w:rsid w:val="00813917"/>
    <w:rsid w:val="00813936"/>
    <w:rsid w:val="00813AEA"/>
    <w:rsid w:val="00813C0A"/>
    <w:rsid w:val="00813C63"/>
    <w:rsid w:val="00813D50"/>
    <w:rsid w:val="00813EBB"/>
    <w:rsid w:val="00814168"/>
    <w:rsid w:val="008141FC"/>
    <w:rsid w:val="00814984"/>
    <w:rsid w:val="00814A05"/>
    <w:rsid w:val="00814FF8"/>
    <w:rsid w:val="0081559D"/>
    <w:rsid w:val="00815957"/>
    <w:rsid w:val="00815DA1"/>
    <w:rsid w:val="008162F0"/>
    <w:rsid w:val="008165A2"/>
    <w:rsid w:val="008167F0"/>
    <w:rsid w:val="00816FDB"/>
    <w:rsid w:val="00817590"/>
    <w:rsid w:val="008175AD"/>
    <w:rsid w:val="008178C7"/>
    <w:rsid w:val="008179C7"/>
    <w:rsid w:val="008203AF"/>
    <w:rsid w:val="008204E6"/>
    <w:rsid w:val="00821882"/>
    <w:rsid w:val="00821944"/>
    <w:rsid w:val="00821CBC"/>
    <w:rsid w:val="00821DF7"/>
    <w:rsid w:val="00821FAD"/>
    <w:rsid w:val="008220CD"/>
    <w:rsid w:val="0082291D"/>
    <w:rsid w:val="008229A3"/>
    <w:rsid w:val="00822B44"/>
    <w:rsid w:val="00822D69"/>
    <w:rsid w:val="00822DF4"/>
    <w:rsid w:val="00822F80"/>
    <w:rsid w:val="00822FE4"/>
    <w:rsid w:val="00823145"/>
    <w:rsid w:val="008232F3"/>
    <w:rsid w:val="00823313"/>
    <w:rsid w:val="00823599"/>
    <w:rsid w:val="00823631"/>
    <w:rsid w:val="0082376D"/>
    <w:rsid w:val="0082399C"/>
    <w:rsid w:val="00823DE4"/>
    <w:rsid w:val="0082402F"/>
    <w:rsid w:val="008240DF"/>
    <w:rsid w:val="008241F2"/>
    <w:rsid w:val="008244F7"/>
    <w:rsid w:val="00824A7F"/>
    <w:rsid w:val="00824BEC"/>
    <w:rsid w:val="00824E01"/>
    <w:rsid w:val="00824E28"/>
    <w:rsid w:val="008250A3"/>
    <w:rsid w:val="0082513F"/>
    <w:rsid w:val="008253FB"/>
    <w:rsid w:val="00825574"/>
    <w:rsid w:val="00825E45"/>
    <w:rsid w:val="008261F4"/>
    <w:rsid w:val="00827983"/>
    <w:rsid w:val="00827D24"/>
    <w:rsid w:val="00827EB8"/>
    <w:rsid w:val="00830036"/>
    <w:rsid w:val="00830314"/>
    <w:rsid w:val="00830C4F"/>
    <w:rsid w:val="00830E8E"/>
    <w:rsid w:val="00830F88"/>
    <w:rsid w:val="00831255"/>
    <w:rsid w:val="008314C9"/>
    <w:rsid w:val="008320DA"/>
    <w:rsid w:val="008324A1"/>
    <w:rsid w:val="00832B3D"/>
    <w:rsid w:val="00832B56"/>
    <w:rsid w:val="00832D2B"/>
    <w:rsid w:val="00832D59"/>
    <w:rsid w:val="00832DA4"/>
    <w:rsid w:val="008331C2"/>
    <w:rsid w:val="008335B8"/>
    <w:rsid w:val="00833CBB"/>
    <w:rsid w:val="008341C4"/>
    <w:rsid w:val="0083441E"/>
    <w:rsid w:val="00834DE4"/>
    <w:rsid w:val="008351B7"/>
    <w:rsid w:val="0083530C"/>
    <w:rsid w:val="00835500"/>
    <w:rsid w:val="00835A38"/>
    <w:rsid w:val="00835B33"/>
    <w:rsid w:val="00836243"/>
    <w:rsid w:val="008365AC"/>
    <w:rsid w:val="008368EC"/>
    <w:rsid w:val="008369B7"/>
    <w:rsid w:val="008379D5"/>
    <w:rsid w:val="00840058"/>
    <w:rsid w:val="0084024F"/>
    <w:rsid w:val="008404F3"/>
    <w:rsid w:val="00840B91"/>
    <w:rsid w:val="00840C7A"/>
    <w:rsid w:val="00841524"/>
    <w:rsid w:val="00841D8E"/>
    <w:rsid w:val="0084222C"/>
    <w:rsid w:val="0084236D"/>
    <w:rsid w:val="008428ED"/>
    <w:rsid w:val="00842C06"/>
    <w:rsid w:val="00842F66"/>
    <w:rsid w:val="0084304B"/>
    <w:rsid w:val="0084309B"/>
    <w:rsid w:val="008436AA"/>
    <w:rsid w:val="00843C9B"/>
    <w:rsid w:val="00844231"/>
    <w:rsid w:val="0084430F"/>
    <w:rsid w:val="0084436B"/>
    <w:rsid w:val="00844389"/>
    <w:rsid w:val="008444A1"/>
    <w:rsid w:val="00844663"/>
    <w:rsid w:val="008447D7"/>
    <w:rsid w:val="00844887"/>
    <w:rsid w:val="00844A40"/>
    <w:rsid w:val="008451C9"/>
    <w:rsid w:val="00845696"/>
    <w:rsid w:val="00845A70"/>
    <w:rsid w:val="00845B63"/>
    <w:rsid w:val="00845B82"/>
    <w:rsid w:val="00845FB1"/>
    <w:rsid w:val="00846160"/>
    <w:rsid w:val="008464BE"/>
    <w:rsid w:val="00846983"/>
    <w:rsid w:val="00847366"/>
    <w:rsid w:val="00847396"/>
    <w:rsid w:val="00847890"/>
    <w:rsid w:val="008478BB"/>
    <w:rsid w:val="00847C8B"/>
    <w:rsid w:val="00847F44"/>
    <w:rsid w:val="00847FAA"/>
    <w:rsid w:val="00850561"/>
    <w:rsid w:val="00850909"/>
    <w:rsid w:val="00850D63"/>
    <w:rsid w:val="00850DEA"/>
    <w:rsid w:val="00850F72"/>
    <w:rsid w:val="0085103F"/>
    <w:rsid w:val="00851921"/>
    <w:rsid w:val="00851BA4"/>
    <w:rsid w:val="008524B1"/>
    <w:rsid w:val="008525C3"/>
    <w:rsid w:val="00852867"/>
    <w:rsid w:val="00852E30"/>
    <w:rsid w:val="00852E52"/>
    <w:rsid w:val="0085304B"/>
    <w:rsid w:val="008532DC"/>
    <w:rsid w:val="00853687"/>
    <w:rsid w:val="0085369B"/>
    <w:rsid w:val="0085371B"/>
    <w:rsid w:val="00853AE3"/>
    <w:rsid w:val="00853AEA"/>
    <w:rsid w:val="00853C0C"/>
    <w:rsid w:val="00853E33"/>
    <w:rsid w:val="008540F6"/>
    <w:rsid w:val="00854125"/>
    <w:rsid w:val="00854879"/>
    <w:rsid w:val="00854B32"/>
    <w:rsid w:val="00855045"/>
    <w:rsid w:val="0085530C"/>
    <w:rsid w:val="008556B8"/>
    <w:rsid w:val="00855798"/>
    <w:rsid w:val="008557AC"/>
    <w:rsid w:val="00855924"/>
    <w:rsid w:val="00855947"/>
    <w:rsid w:val="00855955"/>
    <w:rsid w:val="00855BE0"/>
    <w:rsid w:val="00856020"/>
    <w:rsid w:val="00856028"/>
    <w:rsid w:val="008568AF"/>
    <w:rsid w:val="00856CBA"/>
    <w:rsid w:val="0085713D"/>
    <w:rsid w:val="0085753F"/>
    <w:rsid w:val="008578E8"/>
    <w:rsid w:val="00857C82"/>
    <w:rsid w:val="00857DE8"/>
    <w:rsid w:val="00857EA0"/>
    <w:rsid w:val="00860336"/>
    <w:rsid w:val="008604D4"/>
    <w:rsid w:val="008607D5"/>
    <w:rsid w:val="00860B22"/>
    <w:rsid w:val="00860BF0"/>
    <w:rsid w:val="00860DC4"/>
    <w:rsid w:val="00860F25"/>
    <w:rsid w:val="00861057"/>
    <w:rsid w:val="008610F6"/>
    <w:rsid w:val="00861A81"/>
    <w:rsid w:val="00861AA5"/>
    <w:rsid w:val="00861BA4"/>
    <w:rsid w:val="00861D20"/>
    <w:rsid w:val="00862108"/>
    <w:rsid w:val="0086217F"/>
    <w:rsid w:val="00862C32"/>
    <w:rsid w:val="00862C70"/>
    <w:rsid w:val="00863038"/>
    <w:rsid w:val="008630F0"/>
    <w:rsid w:val="00863DB6"/>
    <w:rsid w:val="00863DF1"/>
    <w:rsid w:val="00863EA5"/>
    <w:rsid w:val="00863F60"/>
    <w:rsid w:val="00863F7F"/>
    <w:rsid w:val="008642A7"/>
    <w:rsid w:val="008643C8"/>
    <w:rsid w:val="008649B8"/>
    <w:rsid w:val="00864C08"/>
    <w:rsid w:val="00864C30"/>
    <w:rsid w:val="00864E00"/>
    <w:rsid w:val="00865452"/>
    <w:rsid w:val="008657B0"/>
    <w:rsid w:val="0086661B"/>
    <w:rsid w:val="008666A9"/>
    <w:rsid w:val="00866AE3"/>
    <w:rsid w:val="008672B7"/>
    <w:rsid w:val="0086747F"/>
    <w:rsid w:val="008677ED"/>
    <w:rsid w:val="00867823"/>
    <w:rsid w:val="00867CA6"/>
    <w:rsid w:val="00867E28"/>
    <w:rsid w:val="00870614"/>
    <w:rsid w:val="00870840"/>
    <w:rsid w:val="00870C91"/>
    <w:rsid w:val="00870DC9"/>
    <w:rsid w:val="00870E41"/>
    <w:rsid w:val="00870EE9"/>
    <w:rsid w:val="00870F66"/>
    <w:rsid w:val="00870F83"/>
    <w:rsid w:val="00871044"/>
    <w:rsid w:val="0087157F"/>
    <w:rsid w:val="00871947"/>
    <w:rsid w:val="00871A50"/>
    <w:rsid w:val="008720A7"/>
    <w:rsid w:val="008720B6"/>
    <w:rsid w:val="00872A98"/>
    <w:rsid w:val="00872B5F"/>
    <w:rsid w:val="00872C7E"/>
    <w:rsid w:val="00872F20"/>
    <w:rsid w:val="008732EB"/>
    <w:rsid w:val="008739FD"/>
    <w:rsid w:val="008742DF"/>
    <w:rsid w:val="00874355"/>
    <w:rsid w:val="008744C0"/>
    <w:rsid w:val="008749C4"/>
    <w:rsid w:val="008749CD"/>
    <w:rsid w:val="00874D4E"/>
    <w:rsid w:val="00875131"/>
    <w:rsid w:val="0087523E"/>
    <w:rsid w:val="00875410"/>
    <w:rsid w:val="008755D0"/>
    <w:rsid w:val="008756E4"/>
    <w:rsid w:val="0087595A"/>
    <w:rsid w:val="00875C00"/>
    <w:rsid w:val="0087617E"/>
    <w:rsid w:val="00876C90"/>
    <w:rsid w:val="008777E8"/>
    <w:rsid w:val="008779E1"/>
    <w:rsid w:val="0087AAC1"/>
    <w:rsid w:val="0087E46D"/>
    <w:rsid w:val="008801E0"/>
    <w:rsid w:val="00880D5B"/>
    <w:rsid w:val="0088144C"/>
    <w:rsid w:val="00881496"/>
    <w:rsid w:val="00881548"/>
    <w:rsid w:val="00881584"/>
    <w:rsid w:val="00881848"/>
    <w:rsid w:val="0088193D"/>
    <w:rsid w:val="00881D10"/>
    <w:rsid w:val="008820EA"/>
    <w:rsid w:val="0088219C"/>
    <w:rsid w:val="00882735"/>
    <w:rsid w:val="008828BB"/>
    <w:rsid w:val="00882A04"/>
    <w:rsid w:val="00882E1A"/>
    <w:rsid w:val="00883106"/>
    <w:rsid w:val="0088312A"/>
    <w:rsid w:val="008831E2"/>
    <w:rsid w:val="008836D6"/>
    <w:rsid w:val="00883748"/>
    <w:rsid w:val="008837A5"/>
    <w:rsid w:val="00883B20"/>
    <w:rsid w:val="00884150"/>
    <w:rsid w:val="00884425"/>
    <w:rsid w:val="00884553"/>
    <w:rsid w:val="00884AFF"/>
    <w:rsid w:val="00884B2B"/>
    <w:rsid w:val="00884C28"/>
    <w:rsid w:val="00884CE8"/>
    <w:rsid w:val="00885210"/>
    <w:rsid w:val="00885457"/>
    <w:rsid w:val="00885520"/>
    <w:rsid w:val="008855AA"/>
    <w:rsid w:val="00885614"/>
    <w:rsid w:val="00885684"/>
    <w:rsid w:val="008858FB"/>
    <w:rsid w:val="00885F81"/>
    <w:rsid w:val="0088614A"/>
    <w:rsid w:val="00886250"/>
    <w:rsid w:val="008862C4"/>
    <w:rsid w:val="008864D4"/>
    <w:rsid w:val="0088676D"/>
    <w:rsid w:val="008867B1"/>
    <w:rsid w:val="00886A00"/>
    <w:rsid w:val="00886A26"/>
    <w:rsid w:val="00886A8C"/>
    <w:rsid w:val="00886D03"/>
    <w:rsid w:val="00886F27"/>
    <w:rsid w:val="0088783F"/>
    <w:rsid w:val="00887997"/>
    <w:rsid w:val="00887DFD"/>
    <w:rsid w:val="00887E4D"/>
    <w:rsid w:val="00890351"/>
    <w:rsid w:val="008903DA"/>
    <w:rsid w:val="008907A5"/>
    <w:rsid w:val="00890FFD"/>
    <w:rsid w:val="0089101D"/>
    <w:rsid w:val="00891517"/>
    <w:rsid w:val="008919BB"/>
    <w:rsid w:val="00891A4E"/>
    <w:rsid w:val="0089203F"/>
    <w:rsid w:val="008921A6"/>
    <w:rsid w:val="008923B9"/>
    <w:rsid w:val="008923E8"/>
    <w:rsid w:val="00892468"/>
    <w:rsid w:val="0089254B"/>
    <w:rsid w:val="00892730"/>
    <w:rsid w:val="008928CC"/>
    <w:rsid w:val="00892C2F"/>
    <w:rsid w:val="00892CC2"/>
    <w:rsid w:val="00892D83"/>
    <w:rsid w:val="0089300C"/>
    <w:rsid w:val="0089312A"/>
    <w:rsid w:val="00893273"/>
    <w:rsid w:val="00893364"/>
    <w:rsid w:val="008933BD"/>
    <w:rsid w:val="008933BE"/>
    <w:rsid w:val="00893463"/>
    <w:rsid w:val="00893815"/>
    <w:rsid w:val="00893969"/>
    <w:rsid w:val="00893C0D"/>
    <w:rsid w:val="00893CD2"/>
    <w:rsid w:val="00893F4B"/>
    <w:rsid w:val="008944AF"/>
    <w:rsid w:val="0089561E"/>
    <w:rsid w:val="0089578E"/>
    <w:rsid w:val="0089579B"/>
    <w:rsid w:val="00895A5A"/>
    <w:rsid w:val="00895A75"/>
    <w:rsid w:val="00896C29"/>
    <w:rsid w:val="00896F77"/>
    <w:rsid w:val="00897023"/>
    <w:rsid w:val="008972EF"/>
    <w:rsid w:val="00897B5C"/>
    <w:rsid w:val="00897D3C"/>
    <w:rsid w:val="00897EC9"/>
    <w:rsid w:val="00897F9E"/>
    <w:rsid w:val="008A020D"/>
    <w:rsid w:val="008A05C6"/>
    <w:rsid w:val="008A05D5"/>
    <w:rsid w:val="008A06F5"/>
    <w:rsid w:val="008A09A0"/>
    <w:rsid w:val="008A0BDB"/>
    <w:rsid w:val="008A0C11"/>
    <w:rsid w:val="008A1031"/>
    <w:rsid w:val="008A1258"/>
    <w:rsid w:val="008A134E"/>
    <w:rsid w:val="008A138B"/>
    <w:rsid w:val="008A14AF"/>
    <w:rsid w:val="008A1C8C"/>
    <w:rsid w:val="008A1D3C"/>
    <w:rsid w:val="008A2353"/>
    <w:rsid w:val="008A25CB"/>
    <w:rsid w:val="008A2620"/>
    <w:rsid w:val="008A294D"/>
    <w:rsid w:val="008A2E13"/>
    <w:rsid w:val="008A3079"/>
    <w:rsid w:val="008A33D8"/>
    <w:rsid w:val="008A3B9D"/>
    <w:rsid w:val="008A3C53"/>
    <w:rsid w:val="008A3D22"/>
    <w:rsid w:val="008A3DCA"/>
    <w:rsid w:val="008A3FF8"/>
    <w:rsid w:val="008A4295"/>
    <w:rsid w:val="008A434C"/>
    <w:rsid w:val="008A43CB"/>
    <w:rsid w:val="008A4462"/>
    <w:rsid w:val="008A4678"/>
    <w:rsid w:val="008A4DF8"/>
    <w:rsid w:val="008A50B6"/>
    <w:rsid w:val="008A5219"/>
    <w:rsid w:val="008A5318"/>
    <w:rsid w:val="008A5376"/>
    <w:rsid w:val="008A5B3A"/>
    <w:rsid w:val="008A5B58"/>
    <w:rsid w:val="008A5B99"/>
    <w:rsid w:val="008A6015"/>
    <w:rsid w:val="008A669B"/>
    <w:rsid w:val="008A6D56"/>
    <w:rsid w:val="008A6DF8"/>
    <w:rsid w:val="008A70FA"/>
    <w:rsid w:val="008A7286"/>
    <w:rsid w:val="008A76EE"/>
    <w:rsid w:val="008A79EB"/>
    <w:rsid w:val="008A7C21"/>
    <w:rsid w:val="008A7C93"/>
    <w:rsid w:val="008A7F59"/>
    <w:rsid w:val="008A7F8A"/>
    <w:rsid w:val="008B0102"/>
    <w:rsid w:val="008B01E6"/>
    <w:rsid w:val="008B0319"/>
    <w:rsid w:val="008B03E1"/>
    <w:rsid w:val="008B08C8"/>
    <w:rsid w:val="008B0936"/>
    <w:rsid w:val="008B0B79"/>
    <w:rsid w:val="008B0C4F"/>
    <w:rsid w:val="008B0EA6"/>
    <w:rsid w:val="008B100D"/>
    <w:rsid w:val="008B1269"/>
    <w:rsid w:val="008B13EE"/>
    <w:rsid w:val="008B15D7"/>
    <w:rsid w:val="008B1901"/>
    <w:rsid w:val="008B1D07"/>
    <w:rsid w:val="008B234F"/>
    <w:rsid w:val="008B24CE"/>
    <w:rsid w:val="008B25BA"/>
    <w:rsid w:val="008B2C57"/>
    <w:rsid w:val="008B2E15"/>
    <w:rsid w:val="008B3279"/>
    <w:rsid w:val="008B33A0"/>
    <w:rsid w:val="008B390B"/>
    <w:rsid w:val="008B3F52"/>
    <w:rsid w:val="008B4031"/>
    <w:rsid w:val="008B447B"/>
    <w:rsid w:val="008B449F"/>
    <w:rsid w:val="008B48A1"/>
    <w:rsid w:val="008B4A49"/>
    <w:rsid w:val="008B4D89"/>
    <w:rsid w:val="008B4EF0"/>
    <w:rsid w:val="008B50AC"/>
    <w:rsid w:val="008B583F"/>
    <w:rsid w:val="008B5A7A"/>
    <w:rsid w:val="008B617E"/>
    <w:rsid w:val="008B6466"/>
    <w:rsid w:val="008B67F2"/>
    <w:rsid w:val="008B68F2"/>
    <w:rsid w:val="008B69F3"/>
    <w:rsid w:val="008B6AD6"/>
    <w:rsid w:val="008B7066"/>
    <w:rsid w:val="008B79AB"/>
    <w:rsid w:val="008B7D21"/>
    <w:rsid w:val="008C04A0"/>
    <w:rsid w:val="008C07B6"/>
    <w:rsid w:val="008C0831"/>
    <w:rsid w:val="008C0ADE"/>
    <w:rsid w:val="008C0B10"/>
    <w:rsid w:val="008C1024"/>
    <w:rsid w:val="008C1710"/>
    <w:rsid w:val="008C1795"/>
    <w:rsid w:val="008C1839"/>
    <w:rsid w:val="008C1C9A"/>
    <w:rsid w:val="008C202E"/>
    <w:rsid w:val="008C27D6"/>
    <w:rsid w:val="008C287A"/>
    <w:rsid w:val="008C2CB6"/>
    <w:rsid w:val="008C2EBA"/>
    <w:rsid w:val="008C2EE9"/>
    <w:rsid w:val="008C30D5"/>
    <w:rsid w:val="008C4081"/>
    <w:rsid w:val="008C40D7"/>
    <w:rsid w:val="008C4251"/>
    <w:rsid w:val="008C44BA"/>
    <w:rsid w:val="008C45ED"/>
    <w:rsid w:val="008C4658"/>
    <w:rsid w:val="008C4FC4"/>
    <w:rsid w:val="008C5017"/>
    <w:rsid w:val="008C511F"/>
    <w:rsid w:val="008C5340"/>
    <w:rsid w:val="008C557A"/>
    <w:rsid w:val="008C5705"/>
    <w:rsid w:val="008C597F"/>
    <w:rsid w:val="008C5A99"/>
    <w:rsid w:val="008C5AE2"/>
    <w:rsid w:val="008C5F71"/>
    <w:rsid w:val="008C60E7"/>
    <w:rsid w:val="008C6333"/>
    <w:rsid w:val="008C6675"/>
    <w:rsid w:val="008C6A3F"/>
    <w:rsid w:val="008C714A"/>
    <w:rsid w:val="008C734E"/>
    <w:rsid w:val="008C7629"/>
    <w:rsid w:val="008C766E"/>
    <w:rsid w:val="008C7751"/>
    <w:rsid w:val="008C7859"/>
    <w:rsid w:val="008C78DE"/>
    <w:rsid w:val="008C7A86"/>
    <w:rsid w:val="008C7B69"/>
    <w:rsid w:val="008C7CCA"/>
    <w:rsid w:val="008C7F86"/>
    <w:rsid w:val="008D04BF"/>
    <w:rsid w:val="008D06C1"/>
    <w:rsid w:val="008D08A7"/>
    <w:rsid w:val="008D0A1E"/>
    <w:rsid w:val="008D0C42"/>
    <w:rsid w:val="008D10E6"/>
    <w:rsid w:val="008D1103"/>
    <w:rsid w:val="008D1331"/>
    <w:rsid w:val="008D155D"/>
    <w:rsid w:val="008D1ABA"/>
    <w:rsid w:val="008D1E2E"/>
    <w:rsid w:val="008D1EAA"/>
    <w:rsid w:val="008D2572"/>
    <w:rsid w:val="008D282C"/>
    <w:rsid w:val="008D2B56"/>
    <w:rsid w:val="008D329A"/>
    <w:rsid w:val="008D3612"/>
    <w:rsid w:val="008D39A1"/>
    <w:rsid w:val="008D3E37"/>
    <w:rsid w:val="008D4262"/>
    <w:rsid w:val="008D4363"/>
    <w:rsid w:val="008D45A7"/>
    <w:rsid w:val="008D4CF5"/>
    <w:rsid w:val="008D4DB7"/>
    <w:rsid w:val="008D4E50"/>
    <w:rsid w:val="008D50E1"/>
    <w:rsid w:val="008D52DA"/>
    <w:rsid w:val="008D6356"/>
    <w:rsid w:val="008D6433"/>
    <w:rsid w:val="008D6947"/>
    <w:rsid w:val="008D6E9E"/>
    <w:rsid w:val="008D704B"/>
    <w:rsid w:val="008D7114"/>
    <w:rsid w:val="008D7395"/>
    <w:rsid w:val="008D75CC"/>
    <w:rsid w:val="008D7642"/>
    <w:rsid w:val="008D7AD5"/>
    <w:rsid w:val="008D7CAF"/>
    <w:rsid w:val="008E01DC"/>
    <w:rsid w:val="008E0717"/>
    <w:rsid w:val="008E0831"/>
    <w:rsid w:val="008E0A91"/>
    <w:rsid w:val="008E0CC5"/>
    <w:rsid w:val="008E0DF7"/>
    <w:rsid w:val="008E0E7C"/>
    <w:rsid w:val="008E0E89"/>
    <w:rsid w:val="008E10CD"/>
    <w:rsid w:val="008E11EA"/>
    <w:rsid w:val="008E13D6"/>
    <w:rsid w:val="008E1448"/>
    <w:rsid w:val="008E1DDB"/>
    <w:rsid w:val="008E240A"/>
    <w:rsid w:val="008E2AD0"/>
    <w:rsid w:val="008E2D0C"/>
    <w:rsid w:val="008E2D2C"/>
    <w:rsid w:val="008E2DD4"/>
    <w:rsid w:val="008E2F7F"/>
    <w:rsid w:val="008E2FD0"/>
    <w:rsid w:val="008E308A"/>
    <w:rsid w:val="008E30F3"/>
    <w:rsid w:val="008E3111"/>
    <w:rsid w:val="008E3304"/>
    <w:rsid w:val="008E3C73"/>
    <w:rsid w:val="008E3FF6"/>
    <w:rsid w:val="008E40A4"/>
    <w:rsid w:val="008E427D"/>
    <w:rsid w:val="008E4BCD"/>
    <w:rsid w:val="008E4FE6"/>
    <w:rsid w:val="008E5718"/>
    <w:rsid w:val="008E5A6A"/>
    <w:rsid w:val="008E5B3D"/>
    <w:rsid w:val="008E61B1"/>
    <w:rsid w:val="008E6239"/>
    <w:rsid w:val="008E68C9"/>
    <w:rsid w:val="008E6A65"/>
    <w:rsid w:val="008E6B6A"/>
    <w:rsid w:val="008E6CAD"/>
    <w:rsid w:val="008E6FAE"/>
    <w:rsid w:val="008E70EE"/>
    <w:rsid w:val="008E70F3"/>
    <w:rsid w:val="008E749B"/>
    <w:rsid w:val="008E75EE"/>
    <w:rsid w:val="008E7C39"/>
    <w:rsid w:val="008F0032"/>
    <w:rsid w:val="008F01B8"/>
    <w:rsid w:val="008F02FA"/>
    <w:rsid w:val="008F037A"/>
    <w:rsid w:val="008F0567"/>
    <w:rsid w:val="008F07F3"/>
    <w:rsid w:val="008F08FE"/>
    <w:rsid w:val="008F0AB9"/>
    <w:rsid w:val="008F1423"/>
    <w:rsid w:val="008F17A1"/>
    <w:rsid w:val="008F2237"/>
    <w:rsid w:val="008F231F"/>
    <w:rsid w:val="008F27C3"/>
    <w:rsid w:val="008F2813"/>
    <w:rsid w:val="008F2A1E"/>
    <w:rsid w:val="008F2AC0"/>
    <w:rsid w:val="008F2B21"/>
    <w:rsid w:val="008F357C"/>
    <w:rsid w:val="008F3636"/>
    <w:rsid w:val="008F3A78"/>
    <w:rsid w:val="008F3ADF"/>
    <w:rsid w:val="008F3B02"/>
    <w:rsid w:val="008F40B7"/>
    <w:rsid w:val="008F4195"/>
    <w:rsid w:val="008F4496"/>
    <w:rsid w:val="008F485C"/>
    <w:rsid w:val="008F49D1"/>
    <w:rsid w:val="008F4C75"/>
    <w:rsid w:val="008F4E30"/>
    <w:rsid w:val="008F4EEE"/>
    <w:rsid w:val="008F4FFF"/>
    <w:rsid w:val="008F5737"/>
    <w:rsid w:val="008F5848"/>
    <w:rsid w:val="008F5B5F"/>
    <w:rsid w:val="008F5F4C"/>
    <w:rsid w:val="008F6141"/>
    <w:rsid w:val="008F6413"/>
    <w:rsid w:val="008F6615"/>
    <w:rsid w:val="008F6E54"/>
    <w:rsid w:val="008F6FF1"/>
    <w:rsid w:val="008F709A"/>
    <w:rsid w:val="008F751E"/>
    <w:rsid w:val="008F7B83"/>
    <w:rsid w:val="008F7EA8"/>
    <w:rsid w:val="0090021F"/>
    <w:rsid w:val="0090090A"/>
    <w:rsid w:val="00900C45"/>
    <w:rsid w:val="00900D61"/>
    <w:rsid w:val="00900F65"/>
    <w:rsid w:val="009012BE"/>
    <w:rsid w:val="00901436"/>
    <w:rsid w:val="0090149B"/>
    <w:rsid w:val="0090164C"/>
    <w:rsid w:val="009017FC"/>
    <w:rsid w:val="00901B40"/>
    <w:rsid w:val="00901BF8"/>
    <w:rsid w:val="00901C13"/>
    <w:rsid w:val="00902754"/>
    <w:rsid w:val="009027B8"/>
    <w:rsid w:val="009028B9"/>
    <w:rsid w:val="00902E5C"/>
    <w:rsid w:val="00902F74"/>
    <w:rsid w:val="00903054"/>
    <w:rsid w:val="009035D4"/>
    <w:rsid w:val="00903F44"/>
    <w:rsid w:val="00903F4A"/>
    <w:rsid w:val="009040E8"/>
    <w:rsid w:val="009045FF"/>
    <w:rsid w:val="00904710"/>
    <w:rsid w:val="0090499D"/>
    <w:rsid w:val="00904DE3"/>
    <w:rsid w:val="00905009"/>
    <w:rsid w:val="0090533A"/>
    <w:rsid w:val="009053D8"/>
    <w:rsid w:val="009054D6"/>
    <w:rsid w:val="0090577E"/>
    <w:rsid w:val="00905810"/>
    <w:rsid w:val="0090582E"/>
    <w:rsid w:val="00905B55"/>
    <w:rsid w:val="00905C59"/>
    <w:rsid w:val="00905FCC"/>
    <w:rsid w:val="00906895"/>
    <w:rsid w:val="00906A77"/>
    <w:rsid w:val="00906FD2"/>
    <w:rsid w:val="009071A4"/>
    <w:rsid w:val="0090729E"/>
    <w:rsid w:val="009074A1"/>
    <w:rsid w:val="0090755A"/>
    <w:rsid w:val="00907569"/>
    <w:rsid w:val="00907621"/>
    <w:rsid w:val="00907636"/>
    <w:rsid w:val="0090764D"/>
    <w:rsid w:val="009078C6"/>
    <w:rsid w:val="009106CC"/>
    <w:rsid w:val="00910AA0"/>
    <w:rsid w:val="009110A3"/>
    <w:rsid w:val="009112FA"/>
    <w:rsid w:val="0091135D"/>
    <w:rsid w:val="009119CE"/>
    <w:rsid w:val="00911ABB"/>
    <w:rsid w:val="00911FB0"/>
    <w:rsid w:val="009123A0"/>
    <w:rsid w:val="00912701"/>
    <w:rsid w:val="00912D7C"/>
    <w:rsid w:val="00913028"/>
    <w:rsid w:val="00913399"/>
    <w:rsid w:val="009135A9"/>
    <w:rsid w:val="00913757"/>
    <w:rsid w:val="00913829"/>
    <w:rsid w:val="009138E6"/>
    <w:rsid w:val="00913954"/>
    <w:rsid w:val="00913A9F"/>
    <w:rsid w:val="00913B97"/>
    <w:rsid w:val="00914230"/>
    <w:rsid w:val="00914D9C"/>
    <w:rsid w:val="00914E4D"/>
    <w:rsid w:val="00914E62"/>
    <w:rsid w:val="00914EE2"/>
    <w:rsid w:val="0091514B"/>
    <w:rsid w:val="009159A1"/>
    <w:rsid w:val="00915BC8"/>
    <w:rsid w:val="00915CCF"/>
    <w:rsid w:val="00915D21"/>
    <w:rsid w:val="00915D93"/>
    <w:rsid w:val="00915DFE"/>
    <w:rsid w:val="00916344"/>
    <w:rsid w:val="009165D1"/>
    <w:rsid w:val="00916C03"/>
    <w:rsid w:val="00916CDE"/>
    <w:rsid w:val="0091720A"/>
    <w:rsid w:val="00917565"/>
    <w:rsid w:val="00917628"/>
    <w:rsid w:val="00917A14"/>
    <w:rsid w:val="00917DAB"/>
    <w:rsid w:val="00917FBB"/>
    <w:rsid w:val="00920145"/>
    <w:rsid w:val="00920547"/>
    <w:rsid w:val="00920C92"/>
    <w:rsid w:val="00920F7F"/>
    <w:rsid w:val="00920FBE"/>
    <w:rsid w:val="0092171B"/>
    <w:rsid w:val="00921D3A"/>
    <w:rsid w:val="00921FE4"/>
    <w:rsid w:val="009227FA"/>
    <w:rsid w:val="009228A1"/>
    <w:rsid w:val="00922F80"/>
    <w:rsid w:val="0092329D"/>
    <w:rsid w:val="00923633"/>
    <w:rsid w:val="009236BD"/>
    <w:rsid w:val="00924032"/>
    <w:rsid w:val="009249F8"/>
    <w:rsid w:val="00924E12"/>
    <w:rsid w:val="00924F56"/>
    <w:rsid w:val="00925108"/>
    <w:rsid w:val="009251BD"/>
    <w:rsid w:val="0092582B"/>
    <w:rsid w:val="00925910"/>
    <w:rsid w:val="00925D7D"/>
    <w:rsid w:val="00925E93"/>
    <w:rsid w:val="00926A3E"/>
    <w:rsid w:val="00926BE2"/>
    <w:rsid w:val="00926C08"/>
    <w:rsid w:val="00927757"/>
    <w:rsid w:val="00927A14"/>
    <w:rsid w:val="00927F59"/>
    <w:rsid w:val="00930003"/>
    <w:rsid w:val="00930089"/>
    <w:rsid w:val="009301D3"/>
    <w:rsid w:val="0093046D"/>
    <w:rsid w:val="00930DE3"/>
    <w:rsid w:val="009310BD"/>
    <w:rsid w:val="009311CD"/>
    <w:rsid w:val="00931431"/>
    <w:rsid w:val="009314BF"/>
    <w:rsid w:val="009317EE"/>
    <w:rsid w:val="00931AB0"/>
    <w:rsid w:val="00931EF7"/>
    <w:rsid w:val="00932026"/>
    <w:rsid w:val="009320EA"/>
    <w:rsid w:val="00932548"/>
    <w:rsid w:val="0093272F"/>
    <w:rsid w:val="0093295E"/>
    <w:rsid w:val="00932D2F"/>
    <w:rsid w:val="00932EF4"/>
    <w:rsid w:val="00932F43"/>
    <w:rsid w:val="00932F59"/>
    <w:rsid w:val="00932FFE"/>
    <w:rsid w:val="00933170"/>
    <w:rsid w:val="009332A9"/>
    <w:rsid w:val="00933323"/>
    <w:rsid w:val="009335DF"/>
    <w:rsid w:val="0093396F"/>
    <w:rsid w:val="00933BCC"/>
    <w:rsid w:val="00933FE3"/>
    <w:rsid w:val="0093425D"/>
    <w:rsid w:val="00934AB7"/>
    <w:rsid w:val="009351BF"/>
    <w:rsid w:val="00935222"/>
    <w:rsid w:val="009353F3"/>
    <w:rsid w:val="009355E8"/>
    <w:rsid w:val="00935979"/>
    <w:rsid w:val="00935F29"/>
    <w:rsid w:val="009362F4"/>
    <w:rsid w:val="0093637F"/>
    <w:rsid w:val="00936400"/>
    <w:rsid w:val="009369EB"/>
    <w:rsid w:val="00936F5B"/>
    <w:rsid w:val="00936FF6"/>
    <w:rsid w:val="00937154"/>
    <w:rsid w:val="00937174"/>
    <w:rsid w:val="00937B01"/>
    <w:rsid w:val="00937B27"/>
    <w:rsid w:val="00940689"/>
    <w:rsid w:val="00940B34"/>
    <w:rsid w:val="00940BC2"/>
    <w:rsid w:val="00940E2F"/>
    <w:rsid w:val="00940F5D"/>
    <w:rsid w:val="0094106A"/>
    <w:rsid w:val="00941CDC"/>
    <w:rsid w:val="00941FEB"/>
    <w:rsid w:val="009423C6"/>
    <w:rsid w:val="009435E2"/>
    <w:rsid w:val="009437A8"/>
    <w:rsid w:val="0094396A"/>
    <w:rsid w:val="00943AB2"/>
    <w:rsid w:val="00943E99"/>
    <w:rsid w:val="00943EAE"/>
    <w:rsid w:val="00944059"/>
    <w:rsid w:val="0094415B"/>
    <w:rsid w:val="009444A8"/>
    <w:rsid w:val="00944810"/>
    <w:rsid w:val="0094497E"/>
    <w:rsid w:val="00944B62"/>
    <w:rsid w:val="00944B7F"/>
    <w:rsid w:val="00945DC5"/>
    <w:rsid w:val="00945FF8"/>
    <w:rsid w:val="009460BB"/>
    <w:rsid w:val="00946713"/>
    <w:rsid w:val="00946842"/>
    <w:rsid w:val="00946A94"/>
    <w:rsid w:val="00946BB5"/>
    <w:rsid w:val="00946C05"/>
    <w:rsid w:val="00946D70"/>
    <w:rsid w:val="00947149"/>
    <w:rsid w:val="0094742B"/>
    <w:rsid w:val="0094755C"/>
    <w:rsid w:val="0094782E"/>
    <w:rsid w:val="00947A48"/>
    <w:rsid w:val="00947E9E"/>
    <w:rsid w:val="00947EDB"/>
    <w:rsid w:val="00947FF1"/>
    <w:rsid w:val="0095009A"/>
    <w:rsid w:val="0095045A"/>
    <w:rsid w:val="0095054B"/>
    <w:rsid w:val="0095063F"/>
    <w:rsid w:val="00950B5D"/>
    <w:rsid w:val="00950F78"/>
    <w:rsid w:val="009514F4"/>
    <w:rsid w:val="009516BE"/>
    <w:rsid w:val="00951AE5"/>
    <w:rsid w:val="00951C6B"/>
    <w:rsid w:val="00951EB3"/>
    <w:rsid w:val="009522ED"/>
    <w:rsid w:val="009529E8"/>
    <w:rsid w:val="00952B7D"/>
    <w:rsid w:val="009532D4"/>
    <w:rsid w:val="00953309"/>
    <w:rsid w:val="00953D8B"/>
    <w:rsid w:val="0095414A"/>
    <w:rsid w:val="009544A4"/>
    <w:rsid w:val="00954515"/>
    <w:rsid w:val="0095479E"/>
    <w:rsid w:val="0095485F"/>
    <w:rsid w:val="00954AF7"/>
    <w:rsid w:val="00954B05"/>
    <w:rsid w:val="00954FA1"/>
    <w:rsid w:val="0095506E"/>
    <w:rsid w:val="009555D4"/>
    <w:rsid w:val="009558F6"/>
    <w:rsid w:val="00955A68"/>
    <w:rsid w:val="00956021"/>
    <w:rsid w:val="00956538"/>
    <w:rsid w:val="00956A1F"/>
    <w:rsid w:val="00956ED2"/>
    <w:rsid w:val="009570A3"/>
    <w:rsid w:val="00957238"/>
    <w:rsid w:val="00957556"/>
    <w:rsid w:val="009575FC"/>
    <w:rsid w:val="0095768B"/>
    <w:rsid w:val="009579B1"/>
    <w:rsid w:val="00957B12"/>
    <w:rsid w:val="00957D42"/>
    <w:rsid w:val="00957EB8"/>
    <w:rsid w:val="00957FB9"/>
    <w:rsid w:val="00957FD4"/>
    <w:rsid w:val="009605A4"/>
    <w:rsid w:val="009608AE"/>
    <w:rsid w:val="009619A3"/>
    <w:rsid w:val="00961E8A"/>
    <w:rsid w:val="009621F4"/>
    <w:rsid w:val="00962798"/>
    <w:rsid w:val="0096289D"/>
    <w:rsid w:val="00962F0A"/>
    <w:rsid w:val="00963151"/>
    <w:rsid w:val="00963603"/>
    <w:rsid w:val="009636F6"/>
    <w:rsid w:val="00963A48"/>
    <w:rsid w:val="00963EEB"/>
    <w:rsid w:val="00963F7F"/>
    <w:rsid w:val="00964509"/>
    <w:rsid w:val="00964870"/>
    <w:rsid w:val="00965096"/>
    <w:rsid w:val="009651E7"/>
    <w:rsid w:val="00965256"/>
    <w:rsid w:val="0096525C"/>
    <w:rsid w:val="00965494"/>
    <w:rsid w:val="0096572B"/>
    <w:rsid w:val="009659E4"/>
    <w:rsid w:val="00965A19"/>
    <w:rsid w:val="0096603E"/>
    <w:rsid w:val="0096632D"/>
    <w:rsid w:val="0096635C"/>
    <w:rsid w:val="00966477"/>
    <w:rsid w:val="00966A05"/>
    <w:rsid w:val="00966DE5"/>
    <w:rsid w:val="00966FEB"/>
    <w:rsid w:val="0096715F"/>
    <w:rsid w:val="00967CD7"/>
    <w:rsid w:val="00967E67"/>
    <w:rsid w:val="0097012A"/>
    <w:rsid w:val="0097033C"/>
    <w:rsid w:val="00970620"/>
    <w:rsid w:val="0097074D"/>
    <w:rsid w:val="00970E77"/>
    <w:rsid w:val="00970ECC"/>
    <w:rsid w:val="0097104C"/>
    <w:rsid w:val="009716D1"/>
    <w:rsid w:val="0097188C"/>
    <w:rsid w:val="009718BD"/>
    <w:rsid w:val="00971C33"/>
    <w:rsid w:val="00971CFB"/>
    <w:rsid w:val="00971E96"/>
    <w:rsid w:val="00972084"/>
    <w:rsid w:val="00972511"/>
    <w:rsid w:val="00972AB1"/>
    <w:rsid w:val="00972D98"/>
    <w:rsid w:val="00973498"/>
    <w:rsid w:val="009737DD"/>
    <w:rsid w:val="0097388B"/>
    <w:rsid w:val="00973F76"/>
    <w:rsid w:val="00973FE3"/>
    <w:rsid w:val="00973FFA"/>
    <w:rsid w:val="009742A6"/>
    <w:rsid w:val="00974350"/>
    <w:rsid w:val="00974511"/>
    <w:rsid w:val="00974616"/>
    <w:rsid w:val="00974A06"/>
    <w:rsid w:val="00974CCF"/>
    <w:rsid w:val="00975591"/>
    <w:rsid w:val="009757A0"/>
    <w:rsid w:val="009757AA"/>
    <w:rsid w:val="00975898"/>
    <w:rsid w:val="00975AD2"/>
    <w:rsid w:val="00975F62"/>
    <w:rsid w:val="00975FC4"/>
    <w:rsid w:val="00975FEC"/>
    <w:rsid w:val="00976BB4"/>
    <w:rsid w:val="00976C55"/>
    <w:rsid w:val="00976F0D"/>
    <w:rsid w:val="0097710A"/>
    <w:rsid w:val="0097754E"/>
    <w:rsid w:val="00977879"/>
    <w:rsid w:val="00977DEE"/>
    <w:rsid w:val="00977E3F"/>
    <w:rsid w:val="0098122B"/>
    <w:rsid w:val="00981432"/>
    <w:rsid w:val="0098158F"/>
    <w:rsid w:val="00981BA4"/>
    <w:rsid w:val="00981EA3"/>
    <w:rsid w:val="00981F9E"/>
    <w:rsid w:val="0098224E"/>
    <w:rsid w:val="009823E6"/>
    <w:rsid w:val="00982791"/>
    <w:rsid w:val="00982AFB"/>
    <w:rsid w:val="00982BE8"/>
    <w:rsid w:val="00982F0F"/>
    <w:rsid w:val="009831A3"/>
    <w:rsid w:val="009834CE"/>
    <w:rsid w:val="00983817"/>
    <w:rsid w:val="00983B11"/>
    <w:rsid w:val="00983D23"/>
    <w:rsid w:val="00983F15"/>
    <w:rsid w:val="00983F39"/>
    <w:rsid w:val="00983F4D"/>
    <w:rsid w:val="0098498C"/>
    <w:rsid w:val="00984B6D"/>
    <w:rsid w:val="00984D9C"/>
    <w:rsid w:val="00984F57"/>
    <w:rsid w:val="009857F6"/>
    <w:rsid w:val="0098595C"/>
    <w:rsid w:val="00985D39"/>
    <w:rsid w:val="009860D1"/>
    <w:rsid w:val="00986161"/>
    <w:rsid w:val="0098646A"/>
    <w:rsid w:val="009865A4"/>
    <w:rsid w:val="00986E5E"/>
    <w:rsid w:val="00986EA5"/>
    <w:rsid w:val="00987A2D"/>
    <w:rsid w:val="00987FF2"/>
    <w:rsid w:val="00990040"/>
    <w:rsid w:val="009903BE"/>
    <w:rsid w:val="00990797"/>
    <w:rsid w:val="00990A14"/>
    <w:rsid w:val="00990D64"/>
    <w:rsid w:val="0099129F"/>
    <w:rsid w:val="009919A7"/>
    <w:rsid w:val="0099275C"/>
    <w:rsid w:val="009929AD"/>
    <w:rsid w:val="00992B55"/>
    <w:rsid w:val="00992D02"/>
    <w:rsid w:val="00992EB2"/>
    <w:rsid w:val="0099321C"/>
    <w:rsid w:val="00993310"/>
    <w:rsid w:val="00993596"/>
    <w:rsid w:val="00993D08"/>
    <w:rsid w:val="009942F4"/>
    <w:rsid w:val="00994F85"/>
    <w:rsid w:val="009950AB"/>
    <w:rsid w:val="00995288"/>
    <w:rsid w:val="009956C5"/>
    <w:rsid w:val="00995948"/>
    <w:rsid w:val="00995B19"/>
    <w:rsid w:val="00995E05"/>
    <w:rsid w:val="00995E4B"/>
    <w:rsid w:val="00996345"/>
    <w:rsid w:val="009963FB"/>
    <w:rsid w:val="0099678A"/>
    <w:rsid w:val="00996C1C"/>
    <w:rsid w:val="00997080"/>
    <w:rsid w:val="009970DA"/>
    <w:rsid w:val="009972A7"/>
    <w:rsid w:val="0099740F"/>
    <w:rsid w:val="0099748B"/>
    <w:rsid w:val="00997739"/>
    <w:rsid w:val="009A04BF"/>
    <w:rsid w:val="009A0684"/>
    <w:rsid w:val="009A0719"/>
    <w:rsid w:val="009A0812"/>
    <w:rsid w:val="009A0B89"/>
    <w:rsid w:val="009A0C28"/>
    <w:rsid w:val="009A0EF0"/>
    <w:rsid w:val="009A0F72"/>
    <w:rsid w:val="009A0FB6"/>
    <w:rsid w:val="009A150F"/>
    <w:rsid w:val="009A18BC"/>
    <w:rsid w:val="009A1B03"/>
    <w:rsid w:val="009A1E81"/>
    <w:rsid w:val="009A1ED5"/>
    <w:rsid w:val="009A224C"/>
    <w:rsid w:val="009A231B"/>
    <w:rsid w:val="009A2425"/>
    <w:rsid w:val="009A27D9"/>
    <w:rsid w:val="009A2D09"/>
    <w:rsid w:val="009A3061"/>
    <w:rsid w:val="009A3311"/>
    <w:rsid w:val="009A3707"/>
    <w:rsid w:val="009A3711"/>
    <w:rsid w:val="009A4657"/>
    <w:rsid w:val="009A4C16"/>
    <w:rsid w:val="009A515A"/>
    <w:rsid w:val="009A57A4"/>
    <w:rsid w:val="009A59AB"/>
    <w:rsid w:val="009A59D5"/>
    <w:rsid w:val="009A5B53"/>
    <w:rsid w:val="009A5D82"/>
    <w:rsid w:val="009A634F"/>
    <w:rsid w:val="009A6472"/>
    <w:rsid w:val="009A6666"/>
    <w:rsid w:val="009A67A0"/>
    <w:rsid w:val="009A6803"/>
    <w:rsid w:val="009A69E1"/>
    <w:rsid w:val="009A7383"/>
    <w:rsid w:val="009A7788"/>
    <w:rsid w:val="009A7C4F"/>
    <w:rsid w:val="009B0272"/>
    <w:rsid w:val="009B057F"/>
    <w:rsid w:val="009B07B4"/>
    <w:rsid w:val="009B097D"/>
    <w:rsid w:val="009B0D14"/>
    <w:rsid w:val="009B0DF9"/>
    <w:rsid w:val="009B19C0"/>
    <w:rsid w:val="009B1C69"/>
    <w:rsid w:val="009B208E"/>
    <w:rsid w:val="009B240B"/>
    <w:rsid w:val="009B2638"/>
    <w:rsid w:val="009B2C8A"/>
    <w:rsid w:val="009B2EB3"/>
    <w:rsid w:val="009B2FE6"/>
    <w:rsid w:val="009B36D0"/>
    <w:rsid w:val="009B371C"/>
    <w:rsid w:val="009B3752"/>
    <w:rsid w:val="009B399C"/>
    <w:rsid w:val="009B46C1"/>
    <w:rsid w:val="009B48D8"/>
    <w:rsid w:val="009B4A1C"/>
    <w:rsid w:val="009B4D8D"/>
    <w:rsid w:val="009B52CB"/>
    <w:rsid w:val="009B5485"/>
    <w:rsid w:val="009B5679"/>
    <w:rsid w:val="009B57F7"/>
    <w:rsid w:val="009B5A86"/>
    <w:rsid w:val="009B5AD3"/>
    <w:rsid w:val="009B671F"/>
    <w:rsid w:val="009B6F07"/>
    <w:rsid w:val="009B6FC7"/>
    <w:rsid w:val="009B7266"/>
    <w:rsid w:val="009B72FD"/>
    <w:rsid w:val="009B745C"/>
    <w:rsid w:val="009B75B3"/>
    <w:rsid w:val="009B7677"/>
    <w:rsid w:val="009B7752"/>
    <w:rsid w:val="009B78FB"/>
    <w:rsid w:val="009B7A67"/>
    <w:rsid w:val="009B7BC0"/>
    <w:rsid w:val="009B7E3A"/>
    <w:rsid w:val="009C04A4"/>
    <w:rsid w:val="009C086A"/>
    <w:rsid w:val="009C08D4"/>
    <w:rsid w:val="009C0A2A"/>
    <w:rsid w:val="009C0D44"/>
    <w:rsid w:val="009C11B5"/>
    <w:rsid w:val="009C1272"/>
    <w:rsid w:val="009C1616"/>
    <w:rsid w:val="009C16C1"/>
    <w:rsid w:val="009C237E"/>
    <w:rsid w:val="009C25CC"/>
    <w:rsid w:val="009C25DE"/>
    <w:rsid w:val="009C2946"/>
    <w:rsid w:val="009C3383"/>
    <w:rsid w:val="009C3500"/>
    <w:rsid w:val="009C3AA0"/>
    <w:rsid w:val="009C3BC2"/>
    <w:rsid w:val="009C4132"/>
    <w:rsid w:val="009C49B6"/>
    <w:rsid w:val="009C5774"/>
    <w:rsid w:val="009C58D4"/>
    <w:rsid w:val="009C5B25"/>
    <w:rsid w:val="009C5B26"/>
    <w:rsid w:val="009C5FAE"/>
    <w:rsid w:val="009C6439"/>
    <w:rsid w:val="009C6B30"/>
    <w:rsid w:val="009C6DC7"/>
    <w:rsid w:val="009C6E34"/>
    <w:rsid w:val="009C6EA0"/>
    <w:rsid w:val="009C6F92"/>
    <w:rsid w:val="009C74F2"/>
    <w:rsid w:val="009C7A77"/>
    <w:rsid w:val="009C7B16"/>
    <w:rsid w:val="009C7E4E"/>
    <w:rsid w:val="009D003F"/>
    <w:rsid w:val="009D03E3"/>
    <w:rsid w:val="009D0553"/>
    <w:rsid w:val="009D09D7"/>
    <w:rsid w:val="009D0B99"/>
    <w:rsid w:val="009D15F0"/>
    <w:rsid w:val="009D1723"/>
    <w:rsid w:val="009D2339"/>
    <w:rsid w:val="009D2662"/>
    <w:rsid w:val="009D2889"/>
    <w:rsid w:val="009D2B17"/>
    <w:rsid w:val="009D2B9F"/>
    <w:rsid w:val="009D302D"/>
    <w:rsid w:val="009D348E"/>
    <w:rsid w:val="009D38A1"/>
    <w:rsid w:val="009D3BB5"/>
    <w:rsid w:val="009D3CEE"/>
    <w:rsid w:val="009D3D77"/>
    <w:rsid w:val="009D477A"/>
    <w:rsid w:val="009D490E"/>
    <w:rsid w:val="009D4F1C"/>
    <w:rsid w:val="009D50BB"/>
    <w:rsid w:val="009D519C"/>
    <w:rsid w:val="009D54E4"/>
    <w:rsid w:val="009D55A8"/>
    <w:rsid w:val="009D55CC"/>
    <w:rsid w:val="009D5A6A"/>
    <w:rsid w:val="009D5C91"/>
    <w:rsid w:val="009D60F8"/>
    <w:rsid w:val="009D63CF"/>
    <w:rsid w:val="009D6874"/>
    <w:rsid w:val="009D6B1F"/>
    <w:rsid w:val="009D6E56"/>
    <w:rsid w:val="009D701D"/>
    <w:rsid w:val="009D757E"/>
    <w:rsid w:val="009D787A"/>
    <w:rsid w:val="009D79FE"/>
    <w:rsid w:val="009D7D3A"/>
    <w:rsid w:val="009E0157"/>
    <w:rsid w:val="009E0924"/>
    <w:rsid w:val="009E10A2"/>
    <w:rsid w:val="009E1129"/>
    <w:rsid w:val="009E113A"/>
    <w:rsid w:val="009E12A3"/>
    <w:rsid w:val="009E1884"/>
    <w:rsid w:val="009E1C0B"/>
    <w:rsid w:val="009E1C2C"/>
    <w:rsid w:val="009E1DF8"/>
    <w:rsid w:val="009E2055"/>
    <w:rsid w:val="009E2554"/>
    <w:rsid w:val="009E2FEF"/>
    <w:rsid w:val="009E3775"/>
    <w:rsid w:val="009E3839"/>
    <w:rsid w:val="009E39AA"/>
    <w:rsid w:val="009E3D32"/>
    <w:rsid w:val="009E3F38"/>
    <w:rsid w:val="009E417C"/>
    <w:rsid w:val="009E4419"/>
    <w:rsid w:val="009E4689"/>
    <w:rsid w:val="009E4984"/>
    <w:rsid w:val="009E49BA"/>
    <w:rsid w:val="009E4A51"/>
    <w:rsid w:val="009E4DF6"/>
    <w:rsid w:val="009E4F21"/>
    <w:rsid w:val="009E4F8D"/>
    <w:rsid w:val="009E5093"/>
    <w:rsid w:val="009E513C"/>
    <w:rsid w:val="009E519A"/>
    <w:rsid w:val="009E5369"/>
    <w:rsid w:val="009E5380"/>
    <w:rsid w:val="009E5C35"/>
    <w:rsid w:val="009E6022"/>
    <w:rsid w:val="009E6026"/>
    <w:rsid w:val="009E64F5"/>
    <w:rsid w:val="009E66A6"/>
    <w:rsid w:val="009E6BEB"/>
    <w:rsid w:val="009E6C41"/>
    <w:rsid w:val="009E6EB8"/>
    <w:rsid w:val="009E6FAC"/>
    <w:rsid w:val="009E6FDE"/>
    <w:rsid w:val="009E750B"/>
    <w:rsid w:val="009E77A3"/>
    <w:rsid w:val="009E77F3"/>
    <w:rsid w:val="009E7953"/>
    <w:rsid w:val="009E7A3E"/>
    <w:rsid w:val="009E7DCE"/>
    <w:rsid w:val="009E7DE9"/>
    <w:rsid w:val="009F070A"/>
    <w:rsid w:val="009F07AF"/>
    <w:rsid w:val="009F0BDB"/>
    <w:rsid w:val="009F13D4"/>
    <w:rsid w:val="009F17D6"/>
    <w:rsid w:val="009F1B85"/>
    <w:rsid w:val="009F2196"/>
    <w:rsid w:val="009F21EE"/>
    <w:rsid w:val="009F231E"/>
    <w:rsid w:val="009F2493"/>
    <w:rsid w:val="009F2ACD"/>
    <w:rsid w:val="009F2CB7"/>
    <w:rsid w:val="009F2ECC"/>
    <w:rsid w:val="009F2F24"/>
    <w:rsid w:val="009F2F41"/>
    <w:rsid w:val="009F3005"/>
    <w:rsid w:val="009F3366"/>
    <w:rsid w:val="009F3A79"/>
    <w:rsid w:val="009F3B38"/>
    <w:rsid w:val="009F40FA"/>
    <w:rsid w:val="009F41A9"/>
    <w:rsid w:val="009F4B05"/>
    <w:rsid w:val="009F4BAB"/>
    <w:rsid w:val="009F5324"/>
    <w:rsid w:val="009F5910"/>
    <w:rsid w:val="009F596E"/>
    <w:rsid w:val="009F59AB"/>
    <w:rsid w:val="009F5B09"/>
    <w:rsid w:val="009F5CF6"/>
    <w:rsid w:val="009F5D30"/>
    <w:rsid w:val="009F5F86"/>
    <w:rsid w:val="009F60F2"/>
    <w:rsid w:val="009F6158"/>
    <w:rsid w:val="009F6686"/>
    <w:rsid w:val="009F671A"/>
    <w:rsid w:val="009F6F67"/>
    <w:rsid w:val="009F6FDA"/>
    <w:rsid w:val="009F7220"/>
    <w:rsid w:val="009F7A74"/>
    <w:rsid w:val="009F7C98"/>
    <w:rsid w:val="00A0008D"/>
    <w:rsid w:val="00A00391"/>
    <w:rsid w:val="00A005D3"/>
    <w:rsid w:val="00A00746"/>
    <w:rsid w:val="00A0081A"/>
    <w:rsid w:val="00A00ACC"/>
    <w:rsid w:val="00A012F0"/>
    <w:rsid w:val="00A01E6C"/>
    <w:rsid w:val="00A0234B"/>
    <w:rsid w:val="00A02478"/>
    <w:rsid w:val="00A02C00"/>
    <w:rsid w:val="00A02D66"/>
    <w:rsid w:val="00A02DC8"/>
    <w:rsid w:val="00A02EE0"/>
    <w:rsid w:val="00A03385"/>
    <w:rsid w:val="00A033F0"/>
    <w:rsid w:val="00A03607"/>
    <w:rsid w:val="00A038C9"/>
    <w:rsid w:val="00A0398C"/>
    <w:rsid w:val="00A04474"/>
    <w:rsid w:val="00A04CF0"/>
    <w:rsid w:val="00A04CFA"/>
    <w:rsid w:val="00A04E01"/>
    <w:rsid w:val="00A0543C"/>
    <w:rsid w:val="00A056A2"/>
    <w:rsid w:val="00A056C8"/>
    <w:rsid w:val="00A05A13"/>
    <w:rsid w:val="00A05E1C"/>
    <w:rsid w:val="00A0647F"/>
    <w:rsid w:val="00A06906"/>
    <w:rsid w:val="00A069E8"/>
    <w:rsid w:val="00A06D47"/>
    <w:rsid w:val="00A06F1B"/>
    <w:rsid w:val="00A071DF"/>
    <w:rsid w:val="00A073BC"/>
    <w:rsid w:val="00A075C8"/>
    <w:rsid w:val="00A07736"/>
    <w:rsid w:val="00A07807"/>
    <w:rsid w:val="00A07A16"/>
    <w:rsid w:val="00A106B9"/>
    <w:rsid w:val="00A1076E"/>
    <w:rsid w:val="00A10A7F"/>
    <w:rsid w:val="00A114F9"/>
    <w:rsid w:val="00A119A7"/>
    <w:rsid w:val="00A11C29"/>
    <w:rsid w:val="00A12035"/>
    <w:rsid w:val="00A120D5"/>
    <w:rsid w:val="00A12180"/>
    <w:rsid w:val="00A1219A"/>
    <w:rsid w:val="00A12C0A"/>
    <w:rsid w:val="00A12D35"/>
    <w:rsid w:val="00A131BA"/>
    <w:rsid w:val="00A132E8"/>
    <w:rsid w:val="00A1335F"/>
    <w:rsid w:val="00A134BA"/>
    <w:rsid w:val="00A13A49"/>
    <w:rsid w:val="00A13FDC"/>
    <w:rsid w:val="00A1447C"/>
    <w:rsid w:val="00A152E7"/>
    <w:rsid w:val="00A1546B"/>
    <w:rsid w:val="00A1565C"/>
    <w:rsid w:val="00A15839"/>
    <w:rsid w:val="00A15871"/>
    <w:rsid w:val="00A158FF"/>
    <w:rsid w:val="00A15BCB"/>
    <w:rsid w:val="00A15CAC"/>
    <w:rsid w:val="00A15F5B"/>
    <w:rsid w:val="00A16020"/>
    <w:rsid w:val="00A16065"/>
    <w:rsid w:val="00A161FC"/>
    <w:rsid w:val="00A164F6"/>
    <w:rsid w:val="00A16A89"/>
    <w:rsid w:val="00A16B09"/>
    <w:rsid w:val="00A16DAB"/>
    <w:rsid w:val="00A172B4"/>
    <w:rsid w:val="00A175C4"/>
    <w:rsid w:val="00A17971"/>
    <w:rsid w:val="00A17DF1"/>
    <w:rsid w:val="00A17FD5"/>
    <w:rsid w:val="00A20251"/>
    <w:rsid w:val="00A203C8"/>
    <w:rsid w:val="00A203EC"/>
    <w:rsid w:val="00A205A3"/>
    <w:rsid w:val="00A20AD3"/>
    <w:rsid w:val="00A20F76"/>
    <w:rsid w:val="00A210DA"/>
    <w:rsid w:val="00A211E5"/>
    <w:rsid w:val="00A2120F"/>
    <w:rsid w:val="00A2145D"/>
    <w:rsid w:val="00A21481"/>
    <w:rsid w:val="00A21565"/>
    <w:rsid w:val="00A21764"/>
    <w:rsid w:val="00A218D7"/>
    <w:rsid w:val="00A219A9"/>
    <w:rsid w:val="00A21FE0"/>
    <w:rsid w:val="00A22038"/>
    <w:rsid w:val="00A22677"/>
    <w:rsid w:val="00A2267F"/>
    <w:rsid w:val="00A227B8"/>
    <w:rsid w:val="00A22E03"/>
    <w:rsid w:val="00A22EED"/>
    <w:rsid w:val="00A22F63"/>
    <w:rsid w:val="00A22FB0"/>
    <w:rsid w:val="00A234B5"/>
    <w:rsid w:val="00A23753"/>
    <w:rsid w:val="00A23B34"/>
    <w:rsid w:val="00A23FE6"/>
    <w:rsid w:val="00A24408"/>
    <w:rsid w:val="00A24542"/>
    <w:rsid w:val="00A245C6"/>
    <w:rsid w:val="00A246FC"/>
    <w:rsid w:val="00A25079"/>
    <w:rsid w:val="00A25199"/>
    <w:rsid w:val="00A252C3"/>
    <w:rsid w:val="00A2547F"/>
    <w:rsid w:val="00A25747"/>
    <w:rsid w:val="00A259A5"/>
    <w:rsid w:val="00A25B85"/>
    <w:rsid w:val="00A25D59"/>
    <w:rsid w:val="00A25FA1"/>
    <w:rsid w:val="00A2633F"/>
    <w:rsid w:val="00A2640E"/>
    <w:rsid w:val="00A26E4A"/>
    <w:rsid w:val="00A275B2"/>
    <w:rsid w:val="00A275D4"/>
    <w:rsid w:val="00A27600"/>
    <w:rsid w:val="00A2762E"/>
    <w:rsid w:val="00A27983"/>
    <w:rsid w:val="00A279B1"/>
    <w:rsid w:val="00A27F6F"/>
    <w:rsid w:val="00A30096"/>
    <w:rsid w:val="00A300EF"/>
    <w:rsid w:val="00A30652"/>
    <w:rsid w:val="00A3082D"/>
    <w:rsid w:val="00A30D47"/>
    <w:rsid w:val="00A31001"/>
    <w:rsid w:val="00A310D4"/>
    <w:rsid w:val="00A316F8"/>
    <w:rsid w:val="00A317FD"/>
    <w:rsid w:val="00A318F1"/>
    <w:rsid w:val="00A31FF3"/>
    <w:rsid w:val="00A32494"/>
    <w:rsid w:val="00A327B2"/>
    <w:rsid w:val="00A327C7"/>
    <w:rsid w:val="00A32A5D"/>
    <w:rsid w:val="00A32E43"/>
    <w:rsid w:val="00A33450"/>
    <w:rsid w:val="00A338BC"/>
    <w:rsid w:val="00A33E9C"/>
    <w:rsid w:val="00A33F05"/>
    <w:rsid w:val="00A340B5"/>
    <w:rsid w:val="00A3460F"/>
    <w:rsid w:val="00A3471E"/>
    <w:rsid w:val="00A349BE"/>
    <w:rsid w:val="00A34F36"/>
    <w:rsid w:val="00A352A8"/>
    <w:rsid w:val="00A35567"/>
    <w:rsid w:val="00A35807"/>
    <w:rsid w:val="00A35842"/>
    <w:rsid w:val="00A358E7"/>
    <w:rsid w:val="00A35BC0"/>
    <w:rsid w:val="00A35C46"/>
    <w:rsid w:val="00A35CB2"/>
    <w:rsid w:val="00A35EDB"/>
    <w:rsid w:val="00A3626F"/>
    <w:rsid w:val="00A364AA"/>
    <w:rsid w:val="00A3656F"/>
    <w:rsid w:val="00A367F2"/>
    <w:rsid w:val="00A36B3E"/>
    <w:rsid w:val="00A36E47"/>
    <w:rsid w:val="00A36FE6"/>
    <w:rsid w:val="00A37270"/>
    <w:rsid w:val="00A37A83"/>
    <w:rsid w:val="00A37F22"/>
    <w:rsid w:val="00A4001C"/>
    <w:rsid w:val="00A401EE"/>
    <w:rsid w:val="00A40243"/>
    <w:rsid w:val="00A402AF"/>
    <w:rsid w:val="00A404C0"/>
    <w:rsid w:val="00A40758"/>
    <w:rsid w:val="00A40A87"/>
    <w:rsid w:val="00A40BA6"/>
    <w:rsid w:val="00A40D3C"/>
    <w:rsid w:val="00A41248"/>
    <w:rsid w:val="00A412B5"/>
    <w:rsid w:val="00A41332"/>
    <w:rsid w:val="00A414B7"/>
    <w:rsid w:val="00A41504"/>
    <w:rsid w:val="00A415CA"/>
    <w:rsid w:val="00A41781"/>
    <w:rsid w:val="00A419F9"/>
    <w:rsid w:val="00A41AF9"/>
    <w:rsid w:val="00A4204F"/>
    <w:rsid w:val="00A42091"/>
    <w:rsid w:val="00A42734"/>
    <w:rsid w:val="00A42A52"/>
    <w:rsid w:val="00A43010"/>
    <w:rsid w:val="00A434BF"/>
    <w:rsid w:val="00A43660"/>
    <w:rsid w:val="00A43CEA"/>
    <w:rsid w:val="00A43D5C"/>
    <w:rsid w:val="00A442A7"/>
    <w:rsid w:val="00A44413"/>
    <w:rsid w:val="00A44909"/>
    <w:rsid w:val="00A44E60"/>
    <w:rsid w:val="00A44FB5"/>
    <w:rsid w:val="00A45149"/>
    <w:rsid w:val="00A45157"/>
    <w:rsid w:val="00A45253"/>
    <w:rsid w:val="00A45287"/>
    <w:rsid w:val="00A45298"/>
    <w:rsid w:val="00A460A0"/>
    <w:rsid w:val="00A461FD"/>
    <w:rsid w:val="00A462E6"/>
    <w:rsid w:val="00A46699"/>
    <w:rsid w:val="00A46702"/>
    <w:rsid w:val="00A46921"/>
    <w:rsid w:val="00A46A24"/>
    <w:rsid w:val="00A46C09"/>
    <w:rsid w:val="00A46E96"/>
    <w:rsid w:val="00A474B2"/>
    <w:rsid w:val="00A47844"/>
    <w:rsid w:val="00A47C6D"/>
    <w:rsid w:val="00A47D79"/>
    <w:rsid w:val="00A47F5F"/>
    <w:rsid w:val="00A47FE4"/>
    <w:rsid w:val="00A500D9"/>
    <w:rsid w:val="00A50213"/>
    <w:rsid w:val="00A5040A"/>
    <w:rsid w:val="00A5051D"/>
    <w:rsid w:val="00A507FC"/>
    <w:rsid w:val="00A509C8"/>
    <w:rsid w:val="00A50B03"/>
    <w:rsid w:val="00A50B3C"/>
    <w:rsid w:val="00A51350"/>
    <w:rsid w:val="00A51CFB"/>
    <w:rsid w:val="00A51DED"/>
    <w:rsid w:val="00A52400"/>
    <w:rsid w:val="00A5299B"/>
    <w:rsid w:val="00A52EF1"/>
    <w:rsid w:val="00A53179"/>
    <w:rsid w:val="00A5323E"/>
    <w:rsid w:val="00A53408"/>
    <w:rsid w:val="00A537D6"/>
    <w:rsid w:val="00A53CE9"/>
    <w:rsid w:val="00A54020"/>
    <w:rsid w:val="00A545AD"/>
    <w:rsid w:val="00A54754"/>
    <w:rsid w:val="00A54B34"/>
    <w:rsid w:val="00A54B3C"/>
    <w:rsid w:val="00A54CE5"/>
    <w:rsid w:val="00A54EF5"/>
    <w:rsid w:val="00A550F9"/>
    <w:rsid w:val="00A551C4"/>
    <w:rsid w:val="00A552D0"/>
    <w:rsid w:val="00A554B0"/>
    <w:rsid w:val="00A55941"/>
    <w:rsid w:val="00A56138"/>
    <w:rsid w:val="00A56274"/>
    <w:rsid w:val="00A563D3"/>
    <w:rsid w:val="00A5689F"/>
    <w:rsid w:val="00A56B2E"/>
    <w:rsid w:val="00A56E20"/>
    <w:rsid w:val="00A5751D"/>
    <w:rsid w:val="00A57F1C"/>
    <w:rsid w:val="00A57F98"/>
    <w:rsid w:val="00A60434"/>
    <w:rsid w:val="00A605EB"/>
    <w:rsid w:val="00A606B7"/>
    <w:rsid w:val="00A61290"/>
    <w:rsid w:val="00A61636"/>
    <w:rsid w:val="00A616E6"/>
    <w:rsid w:val="00A61D49"/>
    <w:rsid w:val="00A61E96"/>
    <w:rsid w:val="00A61EC0"/>
    <w:rsid w:val="00A62435"/>
    <w:rsid w:val="00A6246D"/>
    <w:rsid w:val="00A624DB"/>
    <w:rsid w:val="00A6286E"/>
    <w:rsid w:val="00A62D10"/>
    <w:rsid w:val="00A62FE4"/>
    <w:rsid w:val="00A63094"/>
    <w:rsid w:val="00A6315A"/>
    <w:rsid w:val="00A631CF"/>
    <w:rsid w:val="00A63CA0"/>
    <w:rsid w:val="00A64475"/>
    <w:rsid w:val="00A64A14"/>
    <w:rsid w:val="00A64B7D"/>
    <w:rsid w:val="00A64C51"/>
    <w:rsid w:val="00A64C63"/>
    <w:rsid w:val="00A65001"/>
    <w:rsid w:val="00A653F7"/>
    <w:rsid w:val="00A6549F"/>
    <w:rsid w:val="00A659F2"/>
    <w:rsid w:val="00A65B1F"/>
    <w:rsid w:val="00A65E4F"/>
    <w:rsid w:val="00A66512"/>
    <w:rsid w:val="00A6665C"/>
    <w:rsid w:val="00A6707D"/>
    <w:rsid w:val="00A671B9"/>
    <w:rsid w:val="00A672B8"/>
    <w:rsid w:val="00A67751"/>
    <w:rsid w:val="00A67CCC"/>
    <w:rsid w:val="00A700E7"/>
    <w:rsid w:val="00A701F8"/>
    <w:rsid w:val="00A7044F"/>
    <w:rsid w:val="00A7077D"/>
    <w:rsid w:val="00A7084A"/>
    <w:rsid w:val="00A70D72"/>
    <w:rsid w:val="00A71220"/>
    <w:rsid w:val="00A71B23"/>
    <w:rsid w:val="00A71C91"/>
    <w:rsid w:val="00A72420"/>
    <w:rsid w:val="00A729DA"/>
    <w:rsid w:val="00A72A93"/>
    <w:rsid w:val="00A7345C"/>
    <w:rsid w:val="00A73601"/>
    <w:rsid w:val="00A73796"/>
    <w:rsid w:val="00A73CBC"/>
    <w:rsid w:val="00A73F4D"/>
    <w:rsid w:val="00A741F9"/>
    <w:rsid w:val="00A7426B"/>
    <w:rsid w:val="00A74509"/>
    <w:rsid w:val="00A74841"/>
    <w:rsid w:val="00A74881"/>
    <w:rsid w:val="00A74A23"/>
    <w:rsid w:val="00A74E2B"/>
    <w:rsid w:val="00A74F2D"/>
    <w:rsid w:val="00A75668"/>
    <w:rsid w:val="00A756E7"/>
    <w:rsid w:val="00A75845"/>
    <w:rsid w:val="00A7594D"/>
    <w:rsid w:val="00A75CC4"/>
    <w:rsid w:val="00A75E87"/>
    <w:rsid w:val="00A7615B"/>
    <w:rsid w:val="00A7630C"/>
    <w:rsid w:val="00A767C0"/>
    <w:rsid w:val="00A76A88"/>
    <w:rsid w:val="00A76E9E"/>
    <w:rsid w:val="00A77339"/>
    <w:rsid w:val="00A7762A"/>
    <w:rsid w:val="00A77815"/>
    <w:rsid w:val="00A77A10"/>
    <w:rsid w:val="00A77ABD"/>
    <w:rsid w:val="00A77E69"/>
    <w:rsid w:val="00A77F5E"/>
    <w:rsid w:val="00A802BB"/>
    <w:rsid w:val="00A80329"/>
    <w:rsid w:val="00A8054A"/>
    <w:rsid w:val="00A809E1"/>
    <w:rsid w:val="00A80CB3"/>
    <w:rsid w:val="00A8147F"/>
    <w:rsid w:val="00A81698"/>
    <w:rsid w:val="00A81B99"/>
    <w:rsid w:val="00A81D04"/>
    <w:rsid w:val="00A81E03"/>
    <w:rsid w:val="00A81F01"/>
    <w:rsid w:val="00A82029"/>
    <w:rsid w:val="00A824DF"/>
    <w:rsid w:val="00A825AC"/>
    <w:rsid w:val="00A82914"/>
    <w:rsid w:val="00A8298B"/>
    <w:rsid w:val="00A82A8E"/>
    <w:rsid w:val="00A82AFC"/>
    <w:rsid w:val="00A83523"/>
    <w:rsid w:val="00A83794"/>
    <w:rsid w:val="00A837AF"/>
    <w:rsid w:val="00A839FA"/>
    <w:rsid w:val="00A83D93"/>
    <w:rsid w:val="00A83FAA"/>
    <w:rsid w:val="00A84145"/>
    <w:rsid w:val="00A8418D"/>
    <w:rsid w:val="00A84613"/>
    <w:rsid w:val="00A84709"/>
    <w:rsid w:val="00A8498C"/>
    <w:rsid w:val="00A84DB7"/>
    <w:rsid w:val="00A85099"/>
    <w:rsid w:val="00A8520B"/>
    <w:rsid w:val="00A85560"/>
    <w:rsid w:val="00A85724"/>
    <w:rsid w:val="00A8590B"/>
    <w:rsid w:val="00A859CA"/>
    <w:rsid w:val="00A859D5"/>
    <w:rsid w:val="00A85C09"/>
    <w:rsid w:val="00A85DCB"/>
    <w:rsid w:val="00A86082"/>
    <w:rsid w:val="00A866C2"/>
    <w:rsid w:val="00A86771"/>
    <w:rsid w:val="00A867B6"/>
    <w:rsid w:val="00A867D5"/>
    <w:rsid w:val="00A86883"/>
    <w:rsid w:val="00A86CAF"/>
    <w:rsid w:val="00A86D33"/>
    <w:rsid w:val="00A8732B"/>
    <w:rsid w:val="00A87349"/>
    <w:rsid w:val="00A874B4"/>
    <w:rsid w:val="00A87AB0"/>
    <w:rsid w:val="00A87BDA"/>
    <w:rsid w:val="00A90270"/>
    <w:rsid w:val="00A904CE"/>
    <w:rsid w:val="00A908BE"/>
    <w:rsid w:val="00A9096F"/>
    <w:rsid w:val="00A90A96"/>
    <w:rsid w:val="00A91057"/>
    <w:rsid w:val="00A91317"/>
    <w:rsid w:val="00A91481"/>
    <w:rsid w:val="00A917EC"/>
    <w:rsid w:val="00A91904"/>
    <w:rsid w:val="00A91B23"/>
    <w:rsid w:val="00A91E86"/>
    <w:rsid w:val="00A91F48"/>
    <w:rsid w:val="00A92563"/>
    <w:rsid w:val="00A92852"/>
    <w:rsid w:val="00A92AA7"/>
    <w:rsid w:val="00A92DF9"/>
    <w:rsid w:val="00A937FF"/>
    <w:rsid w:val="00A943BE"/>
    <w:rsid w:val="00A945C9"/>
    <w:rsid w:val="00A946A9"/>
    <w:rsid w:val="00A94881"/>
    <w:rsid w:val="00A94E81"/>
    <w:rsid w:val="00A95035"/>
    <w:rsid w:val="00A952DE"/>
    <w:rsid w:val="00A958B9"/>
    <w:rsid w:val="00A95963"/>
    <w:rsid w:val="00A95994"/>
    <w:rsid w:val="00A959AF"/>
    <w:rsid w:val="00A960E5"/>
    <w:rsid w:val="00A964A9"/>
    <w:rsid w:val="00A965F1"/>
    <w:rsid w:val="00A9690F"/>
    <w:rsid w:val="00A97024"/>
    <w:rsid w:val="00A970FB"/>
    <w:rsid w:val="00A97170"/>
    <w:rsid w:val="00A97360"/>
    <w:rsid w:val="00A97372"/>
    <w:rsid w:val="00A9748B"/>
    <w:rsid w:val="00A9749D"/>
    <w:rsid w:val="00A9766C"/>
    <w:rsid w:val="00A97699"/>
    <w:rsid w:val="00A97726"/>
    <w:rsid w:val="00A97785"/>
    <w:rsid w:val="00AA00EE"/>
    <w:rsid w:val="00AA0342"/>
    <w:rsid w:val="00AA0A3E"/>
    <w:rsid w:val="00AA0CFA"/>
    <w:rsid w:val="00AA10A5"/>
    <w:rsid w:val="00AA14BD"/>
    <w:rsid w:val="00AA1D32"/>
    <w:rsid w:val="00AA1E32"/>
    <w:rsid w:val="00AA1F10"/>
    <w:rsid w:val="00AA1FA2"/>
    <w:rsid w:val="00AA2591"/>
    <w:rsid w:val="00AA2A47"/>
    <w:rsid w:val="00AA2A8A"/>
    <w:rsid w:val="00AA2A9B"/>
    <w:rsid w:val="00AA2B07"/>
    <w:rsid w:val="00AA2EB2"/>
    <w:rsid w:val="00AA2F47"/>
    <w:rsid w:val="00AA2F5A"/>
    <w:rsid w:val="00AA38CA"/>
    <w:rsid w:val="00AA429B"/>
    <w:rsid w:val="00AA42E5"/>
    <w:rsid w:val="00AA43EE"/>
    <w:rsid w:val="00AA4563"/>
    <w:rsid w:val="00AA486B"/>
    <w:rsid w:val="00AA48C7"/>
    <w:rsid w:val="00AA5103"/>
    <w:rsid w:val="00AA54C0"/>
    <w:rsid w:val="00AA5E67"/>
    <w:rsid w:val="00AA5F23"/>
    <w:rsid w:val="00AA6632"/>
    <w:rsid w:val="00AA6E04"/>
    <w:rsid w:val="00AA6ED8"/>
    <w:rsid w:val="00AA7590"/>
    <w:rsid w:val="00AA7C95"/>
    <w:rsid w:val="00AB04E9"/>
    <w:rsid w:val="00AB06F8"/>
    <w:rsid w:val="00AB07CD"/>
    <w:rsid w:val="00AB0A89"/>
    <w:rsid w:val="00AB0C0B"/>
    <w:rsid w:val="00AB0CD1"/>
    <w:rsid w:val="00AB0D2A"/>
    <w:rsid w:val="00AB0E32"/>
    <w:rsid w:val="00AB10B8"/>
    <w:rsid w:val="00AB13B3"/>
    <w:rsid w:val="00AB1451"/>
    <w:rsid w:val="00AB152B"/>
    <w:rsid w:val="00AB163C"/>
    <w:rsid w:val="00AB2796"/>
    <w:rsid w:val="00AB27FB"/>
    <w:rsid w:val="00AB29BD"/>
    <w:rsid w:val="00AB2CE6"/>
    <w:rsid w:val="00AB2D67"/>
    <w:rsid w:val="00AB3053"/>
    <w:rsid w:val="00AB3259"/>
    <w:rsid w:val="00AB362E"/>
    <w:rsid w:val="00AB37AE"/>
    <w:rsid w:val="00AB3811"/>
    <w:rsid w:val="00AB393F"/>
    <w:rsid w:val="00AB524C"/>
    <w:rsid w:val="00AB526F"/>
    <w:rsid w:val="00AB5277"/>
    <w:rsid w:val="00AB53F3"/>
    <w:rsid w:val="00AB545B"/>
    <w:rsid w:val="00AB5476"/>
    <w:rsid w:val="00AB59B5"/>
    <w:rsid w:val="00AB629C"/>
    <w:rsid w:val="00AB6781"/>
    <w:rsid w:val="00AB68C8"/>
    <w:rsid w:val="00AB6AAD"/>
    <w:rsid w:val="00AB6E89"/>
    <w:rsid w:val="00AB6EBC"/>
    <w:rsid w:val="00AB708B"/>
    <w:rsid w:val="00AB71EE"/>
    <w:rsid w:val="00AB7777"/>
    <w:rsid w:val="00AB7BE1"/>
    <w:rsid w:val="00AB7E56"/>
    <w:rsid w:val="00AC0483"/>
    <w:rsid w:val="00AC08FE"/>
    <w:rsid w:val="00AC0B2F"/>
    <w:rsid w:val="00AC0BE6"/>
    <w:rsid w:val="00AC128E"/>
    <w:rsid w:val="00AC14B2"/>
    <w:rsid w:val="00AC1AFD"/>
    <w:rsid w:val="00AC20D2"/>
    <w:rsid w:val="00AC2202"/>
    <w:rsid w:val="00AC224B"/>
    <w:rsid w:val="00AC22DE"/>
    <w:rsid w:val="00AC232C"/>
    <w:rsid w:val="00AC23C8"/>
    <w:rsid w:val="00AC2921"/>
    <w:rsid w:val="00AC2B55"/>
    <w:rsid w:val="00AC2C6A"/>
    <w:rsid w:val="00AC2C98"/>
    <w:rsid w:val="00AC2D3B"/>
    <w:rsid w:val="00AC3052"/>
    <w:rsid w:val="00AC33F5"/>
    <w:rsid w:val="00AC37A2"/>
    <w:rsid w:val="00AC383C"/>
    <w:rsid w:val="00AC3AF3"/>
    <w:rsid w:val="00AC3DDF"/>
    <w:rsid w:val="00AC41B6"/>
    <w:rsid w:val="00AC4671"/>
    <w:rsid w:val="00AC48DA"/>
    <w:rsid w:val="00AC48E8"/>
    <w:rsid w:val="00AC4D21"/>
    <w:rsid w:val="00AC4FD3"/>
    <w:rsid w:val="00AC5164"/>
    <w:rsid w:val="00AC51A8"/>
    <w:rsid w:val="00AC5280"/>
    <w:rsid w:val="00AC52BD"/>
    <w:rsid w:val="00AC52E0"/>
    <w:rsid w:val="00AC554B"/>
    <w:rsid w:val="00AC5834"/>
    <w:rsid w:val="00AC5A5B"/>
    <w:rsid w:val="00AC5F70"/>
    <w:rsid w:val="00AC6248"/>
    <w:rsid w:val="00AC68F1"/>
    <w:rsid w:val="00AC69B5"/>
    <w:rsid w:val="00AC6B77"/>
    <w:rsid w:val="00AC723D"/>
    <w:rsid w:val="00AC7244"/>
    <w:rsid w:val="00AC73BD"/>
    <w:rsid w:val="00AC74C3"/>
    <w:rsid w:val="00AC77C3"/>
    <w:rsid w:val="00AC7A69"/>
    <w:rsid w:val="00AD02B4"/>
    <w:rsid w:val="00AD0723"/>
    <w:rsid w:val="00AD0A25"/>
    <w:rsid w:val="00AD0BA8"/>
    <w:rsid w:val="00AD101F"/>
    <w:rsid w:val="00AD1029"/>
    <w:rsid w:val="00AD1340"/>
    <w:rsid w:val="00AD197D"/>
    <w:rsid w:val="00AD1B2F"/>
    <w:rsid w:val="00AD1CCF"/>
    <w:rsid w:val="00AD1E5B"/>
    <w:rsid w:val="00AD1E5C"/>
    <w:rsid w:val="00AD208F"/>
    <w:rsid w:val="00AD2115"/>
    <w:rsid w:val="00AD21F0"/>
    <w:rsid w:val="00AD22C3"/>
    <w:rsid w:val="00AD2354"/>
    <w:rsid w:val="00AD2404"/>
    <w:rsid w:val="00AD26C8"/>
    <w:rsid w:val="00AD2ECE"/>
    <w:rsid w:val="00AD2EFE"/>
    <w:rsid w:val="00AD3302"/>
    <w:rsid w:val="00AD3304"/>
    <w:rsid w:val="00AD34D6"/>
    <w:rsid w:val="00AD3988"/>
    <w:rsid w:val="00AD39A0"/>
    <w:rsid w:val="00AD3C54"/>
    <w:rsid w:val="00AD3E36"/>
    <w:rsid w:val="00AD4153"/>
    <w:rsid w:val="00AD4250"/>
    <w:rsid w:val="00AD43F4"/>
    <w:rsid w:val="00AD442D"/>
    <w:rsid w:val="00AD45EC"/>
    <w:rsid w:val="00AD4621"/>
    <w:rsid w:val="00AD463C"/>
    <w:rsid w:val="00AD4990"/>
    <w:rsid w:val="00AD4E1A"/>
    <w:rsid w:val="00AD5339"/>
    <w:rsid w:val="00AD54E8"/>
    <w:rsid w:val="00AD5586"/>
    <w:rsid w:val="00AD58F9"/>
    <w:rsid w:val="00AD5EC2"/>
    <w:rsid w:val="00AD5EE0"/>
    <w:rsid w:val="00AD6175"/>
    <w:rsid w:val="00AD649E"/>
    <w:rsid w:val="00AD6DD4"/>
    <w:rsid w:val="00AD716F"/>
    <w:rsid w:val="00AD71A1"/>
    <w:rsid w:val="00AD726E"/>
    <w:rsid w:val="00AD73A1"/>
    <w:rsid w:val="00AD74CC"/>
    <w:rsid w:val="00AD7516"/>
    <w:rsid w:val="00AD7B44"/>
    <w:rsid w:val="00AD7CFB"/>
    <w:rsid w:val="00AD7D71"/>
    <w:rsid w:val="00AE028C"/>
    <w:rsid w:val="00AE03DE"/>
    <w:rsid w:val="00AE0829"/>
    <w:rsid w:val="00AE0B1A"/>
    <w:rsid w:val="00AE0B28"/>
    <w:rsid w:val="00AE0D34"/>
    <w:rsid w:val="00AE0FEA"/>
    <w:rsid w:val="00AE1545"/>
    <w:rsid w:val="00AE15D5"/>
    <w:rsid w:val="00AE1833"/>
    <w:rsid w:val="00AE1B7D"/>
    <w:rsid w:val="00AE2363"/>
    <w:rsid w:val="00AE24D7"/>
    <w:rsid w:val="00AE30FD"/>
    <w:rsid w:val="00AE38BA"/>
    <w:rsid w:val="00AE3ADB"/>
    <w:rsid w:val="00AE3D89"/>
    <w:rsid w:val="00AE3FAB"/>
    <w:rsid w:val="00AE44CD"/>
    <w:rsid w:val="00AE48BF"/>
    <w:rsid w:val="00AE4E35"/>
    <w:rsid w:val="00AE5086"/>
    <w:rsid w:val="00AE52BD"/>
    <w:rsid w:val="00AE573F"/>
    <w:rsid w:val="00AE5999"/>
    <w:rsid w:val="00AE5AC8"/>
    <w:rsid w:val="00AE5BFE"/>
    <w:rsid w:val="00AE5DD0"/>
    <w:rsid w:val="00AE5E79"/>
    <w:rsid w:val="00AE5ED6"/>
    <w:rsid w:val="00AE6141"/>
    <w:rsid w:val="00AE6579"/>
    <w:rsid w:val="00AE6782"/>
    <w:rsid w:val="00AE6F92"/>
    <w:rsid w:val="00AE7198"/>
    <w:rsid w:val="00AE7F75"/>
    <w:rsid w:val="00AF03D2"/>
    <w:rsid w:val="00AF067A"/>
    <w:rsid w:val="00AF06FE"/>
    <w:rsid w:val="00AF104D"/>
    <w:rsid w:val="00AF198E"/>
    <w:rsid w:val="00AF1D1C"/>
    <w:rsid w:val="00AF1D33"/>
    <w:rsid w:val="00AF1E44"/>
    <w:rsid w:val="00AF2021"/>
    <w:rsid w:val="00AF2080"/>
    <w:rsid w:val="00AF20D6"/>
    <w:rsid w:val="00AF247D"/>
    <w:rsid w:val="00AF2BD3"/>
    <w:rsid w:val="00AF2C13"/>
    <w:rsid w:val="00AF33ED"/>
    <w:rsid w:val="00AF34FC"/>
    <w:rsid w:val="00AF3843"/>
    <w:rsid w:val="00AF3F16"/>
    <w:rsid w:val="00AF41C0"/>
    <w:rsid w:val="00AF42B8"/>
    <w:rsid w:val="00AF4A40"/>
    <w:rsid w:val="00AF4E6F"/>
    <w:rsid w:val="00AF518C"/>
    <w:rsid w:val="00AF5285"/>
    <w:rsid w:val="00AF56E1"/>
    <w:rsid w:val="00AF5A3C"/>
    <w:rsid w:val="00AF5C52"/>
    <w:rsid w:val="00AF5D3B"/>
    <w:rsid w:val="00AF63C0"/>
    <w:rsid w:val="00AF659B"/>
    <w:rsid w:val="00AF6649"/>
    <w:rsid w:val="00AF666B"/>
    <w:rsid w:val="00AF6843"/>
    <w:rsid w:val="00AF69C7"/>
    <w:rsid w:val="00AF7BED"/>
    <w:rsid w:val="00B005AF"/>
    <w:rsid w:val="00B012A9"/>
    <w:rsid w:val="00B014AE"/>
    <w:rsid w:val="00B01D88"/>
    <w:rsid w:val="00B01F18"/>
    <w:rsid w:val="00B020D2"/>
    <w:rsid w:val="00B0272B"/>
    <w:rsid w:val="00B02A04"/>
    <w:rsid w:val="00B02DE2"/>
    <w:rsid w:val="00B02FBB"/>
    <w:rsid w:val="00B03101"/>
    <w:rsid w:val="00B03115"/>
    <w:rsid w:val="00B0337B"/>
    <w:rsid w:val="00B0358B"/>
    <w:rsid w:val="00B036CE"/>
    <w:rsid w:val="00B03D66"/>
    <w:rsid w:val="00B0409E"/>
    <w:rsid w:val="00B047F3"/>
    <w:rsid w:val="00B04AEF"/>
    <w:rsid w:val="00B051D8"/>
    <w:rsid w:val="00B05901"/>
    <w:rsid w:val="00B05B10"/>
    <w:rsid w:val="00B05C95"/>
    <w:rsid w:val="00B05DCE"/>
    <w:rsid w:val="00B06550"/>
    <w:rsid w:val="00B067DE"/>
    <w:rsid w:val="00B0689B"/>
    <w:rsid w:val="00B06C3F"/>
    <w:rsid w:val="00B06DF3"/>
    <w:rsid w:val="00B06E1C"/>
    <w:rsid w:val="00B07129"/>
    <w:rsid w:val="00B07B3A"/>
    <w:rsid w:val="00B07C1D"/>
    <w:rsid w:val="00B10109"/>
    <w:rsid w:val="00B10236"/>
    <w:rsid w:val="00B102E7"/>
    <w:rsid w:val="00B10364"/>
    <w:rsid w:val="00B10857"/>
    <w:rsid w:val="00B10C9F"/>
    <w:rsid w:val="00B11845"/>
    <w:rsid w:val="00B119AD"/>
    <w:rsid w:val="00B11B67"/>
    <w:rsid w:val="00B12387"/>
    <w:rsid w:val="00B123C9"/>
    <w:rsid w:val="00B124C5"/>
    <w:rsid w:val="00B12714"/>
    <w:rsid w:val="00B12753"/>
    <w:rsid w:val="00B128ED"/>
    <w:rsid w:val="00B12980"/>
    <w:rsid w:val="00B12C5D"/>
    <w:rsid w:val="00B12CBB"/>
    <w:rsid w:val="00B12FCD"/>
    <w:rsid w:val="00B131B7"/>
    <w:rsid w:val="00B13EC3"/>
    <w:rsid w:val="00B13FD5"/>
    <w:rsid w:val="00B1404A"/>
    <w:rsid w:val="00B142AF"/>
    <w:rsid w:val="00B1466C"/>
    <w:rsid w:val="00B15A0D"/>
    <w:rsid w:val="00B15A7D"/>
    <w:rsid w:val="00B1648C"/>
    <w:rsid w:val="00B1671D"/>
    <w:rsid w:val="00B16A54"/>
    <w:rsid w:val="00B16C9B"/>
    <w:rsid w:val="00B16CA9"/>
    <w:rsid w:val="00B16CB4"/>
    <w:rsid w:val="00B16F6B"/>
    <w:rsid w:val="00B17091"/>
    <w:rsid w:val="00B17123"/>
    <w:rsid w:val="00B17478"/>
    <w:rsid w:val="00B179BA"/>
    <w:rsid w:val="00B17C98"/>
    <w:rsid w:val="00B17CB8"/>
    <w:rsid w:val="00B17CE1"/>
    <w:rsid w:val="00B17DCC"/>
    <w:rsid w:val="00B20691"/>
    <w:rsid w:val="00B2076B"/>
    <w:rsid w:val="00B208BE"/>
    <w:rsid w:val="00B20971"/>
    <w:rsid w:val="00B2097C"/>
    <w:rsid w:val="00B20BFF"/>
    <w:rsid w:val="00B20C93"/>
    <w:rsid w:val="00B20E2F"/>
    <w:rsid w:val="00B211E5"/>
    <w:rsid w:val="00B21B57"/>
    <w:rsid w:val="00B21DA4"/>
    <w:rsid w:val="00B21DE1"/>
    <w:rsid w:val="00B21EB5"/>
    <w:rsid w:val="00B22018"/>
    <w:rsid w:val="00B220F6"/>
    <w:rsid w:val="00B221C6"/>
    <w:rsid w:val="00B22231"/>
    <w:rsid w:val="00B22438"/>
    <w:rsid w:val="00B2285A"/>
    <w:rsid w:val="00B22959"/>
    <w:rsid w:val="00B22A8A"/>
    <w:rsid w:val="00B22C6F"/>
    <w:rsid w:val="00B22D01"/>
    <w:rsid w:val="00B2350B"/>
    <w:rsid w:val="00B235CD"/>
    <w:rsid w:val="00B235E4"/>
    <w:rsid w:val="00B23625"/>
    <w:rsid w:val="00B23FF3"/>
    <w:rsid w:val="00B241FA"/>
    <w:rsid w:val="00B24343"/>
    <w:rsid w:val="00B24431"/>
    <w:rsid w:val="00B24AC8"/>
    <w:rsid w:val="00B24EB2"/>
    <w:rsid w:val="00B2524B"/>
    <w:rsid w:val="00B252A8"/>
    <w:rsid w:val="00B25316"/>
    <w:rsid w:val="00B25735"/>
    <w:rsid w:val="00B25F24"/>
    <w:rsid w:val="00B2626C"/>
    <w:rsid w:val="00B262E0"/>
    <w:rsid w:val="00B2632E"/>
    <w:rsid w:val="00B26485"/>
    <w:rsid w:val="00B266C9"/>
    <w:rsid w:val="00B26E2C"/>
    <w:rsid w:val="00B26E5D"/>
    <w:rsid w:val="00B27286"/>
    <w:rsid w:val="00B273C3"/>
    <w:rsid w:val="00B27537"/>
    <w:rsid w:val="00B27831"/>
    <w:rsid w:val="00B2798B"/>
    <w:rsid w:val="00B27AE5"/>
    <w:rsid w:val="00B27D18"/>
    <w:rsid w:val="00B27D5B"/>
    <w:rsid w:val="00B27DAB"/>
    <w:rsid w:val="00B30496"/>
    <w:rsid w:val="00B30685"/>
    <w:rsid w:val="00B31398"/>
    <w:rsid w:val="00B31406"/>
    <w:rsid w:val="00B316BC"/>
    <w:rsid w:val="00B3191C"/>
    <w:rsid w:val="00B31C34"/>
    <w:rsid w:val="00B31E0D"/>
    <w:rsid w:val="00B31F23"/>
    <w:rsid w:val="00B321F2"/>
    <w:rsid w:val="00B3299E"/>
    <w:rsid w:val="00B329E9"/>
    <w:rsid w:val="00B32CE3"/>
    <w:rsid w:val="00B32FAE"/>
    <w:rsid w:val="00B332B2"/>
    <w:rsid w:val="00B3357D"/>
    <w:rsid w:val="00B33709"/>
    <w:rsid w:val="00B33818"/>
    <w:rsid w:val="00B33A71"/>
    <w:rsid w:val="00B33A94"/>
    <w:rsid w:val="00B33ACD"/>
    <w:rsid w:val="00B33B95"/>
    <w:rsid w:val="00B33C3E"/>
    <w:rsid w:val="00B3426B"/>
    <w:rsid w:val="00B343AC"/>
    <w:rsid w:val="00B344AA"/>
    <w:rsid w:val="00B34524"/>
    <w:rsid w:val="00B34788"/>
    <w:rsid w:val="00B35022"/>
    <w:rsid w:val="00B353BE"/>
    <w:rsid w:val="00B357A6"/>
    <w:rsid w:val="00B357CF"/>
    <w:rsid w:val="00B35929"/>
    <w:rsid w:val="00B359C7"/>
    <w:rsid w:val="00B3617B"/>
    <w:rsid w:val="00B36273"/>
    <w:rsid w:val="00B362CD"/>
    <w:rsid w:val="00B36462"/>
    <w:rsid w:val="00B367D2"/>
    <w:rsid w:val="00B369AC"/>
    <w:rsid w:val="00B36A7A"/>
    <w:rsid w:val="00B36AA0"/>
    <w:rsid w:val="00B36B2A"/>
    <w:rsid w:val="00B36C6A"/>
    <w:rsid w:val="00B36D87"/>
    <w:rsid w:val="00B36F02"/>
    <w:rsid w:val="00B37045"/>
    <w:rsid w:val="00B3791A"/>
    <w:rsid w:val="00B37C7C"/>
    <w:rsid w:val="00B400D1"/>
    <w:rsid w:val="00B406FC"/>
    <w:rsid w:val="00B40B98"/>
    <w:rsid w:val="00B40C6B"/>
    <w:rsid w:val="00B40F27"/>
    <w:rsid w:val="00B41235"/>
    <w:rsid w:val="00B41355"/>
    <w:rsid w:val="00B414C5"/>
    <w:rsid w:val="00B418BC"/>
    <w:rsid w:val="00B41BB0"/>
    <w:rsid w:val="00B41D06"/>
    <w:rsid w:val="00B41E7A"/>
    <w:rsid w:val="00B42221"/>
    <w:rsid w:val="00B425D7"/>
    <w:rsid w:val="00B426CB"/>
    <w:rsid w:val="00B42A7A"/>
    <w:rsid w:val="00B4302F"/>
    <w:rsid w:val="00B43068"/>
    <w:rsid w:val="00B43EF6"/>
    <w:rsid w:val="00B44D7B"/>
    <w:rsid w:val="00B44E52"/>
    <w:rsid w:val="00B44E81"/>
    <w:rsid w:val="00B450DD"/>
    <w:rsid w:val="00B45123"/>
    <w:rsid w:val="00B455DD"/>
    <w:rsid w:val="00B45A37"/>
    <w:rsid w:val="00B45C50"/>
    <w:rsid w:val="00B46613"/>
    <w:rsid w:val="00B4676E"/>
    <w:rsid w:val="00B46AEB"/>
    <w:rsid w:val="00B46DC0"/>
    <w:rsid w:val="00B47542"/>
    <w:rsid w:val="00B47CFB"/>
    <w:rsid w:val="00B50254"/>
    <w:rsid w:val="00B5052C"/>
    <w:rsid w:val="00B5065C"/>
    <w:rsid w:val="00B50826"/>
    <w:rsid w:val="00B509BE"/>
    <w:rsid w:val="00B50AA2"/>
    <w:rsid w:val="00B50AE4"/>
    <w:rsid w:val="00B50D78"/>
    <w:rsid w:val="00B50D7E"/>
    <w:rsid w:val="00B512DF"/>
    <w:rsid w:val="00B5146A"/>
    <w:rsid w:val="00B5157F"/>
    <w:rsid w:val="00B51AFF"/>
    <w:rsid w:val="00B52041"/>
    <w:rsid w:val="00B529FE"/>
    <w:rsid w:val="00B52A3F"/>
    <w:rsid w:val="00B52E1D"/>
    <w:rsid w:val="00B52FF0"/>
    <w:rsid w:val="00B53541"/>
    <w:rsid w:val="00B53818"/>
    <w:rsid w:val="00B54239"/>
    <w:rsid w:val="00B5429F"/>
    <w:rsid w:val="00B5445D"/>
    <w:rsid w:val="00B54476"/>
    <w:rsid w:val="00B54976"/>
    <w:rsid w:val="00B54C21"/>
    <w:rsid w:val="00B55056"/>
    <w:rsid w:val="00B5541F"/>
    <w:rsid w:val="00B55C0D"/>
    <w:rsid w:val="00B55FCA"/>
    <w:rsid w:val="00B5640E"/>
    <w:rsid w:val="00B56C18"/>
    <w:rsid w:val="00B56FA0"/>
    <w:rsid w:val="00B570B4"/>
    <w:rsid w:val="00B5782E"/>
    <w:rsid w:val="00B578E7"/>
    <w:rsid w:val="00B57A4B"/>
    <w:rsid w:val="00B605D2"/>
    <w:rsid w:val="00B608EC"/>
    <w:rsid w:val="00B609AA"/>
    <w:rsid w:val="00B60BC9"/>
    <w:rsid w:val="00B60C16"/>
    <w:rsid w:val="00B60C4D"/>
    <w:rsid w:val="00B613F7"/>
    <w:rsid w:val="00B61AEA"/>
    <w:rsid w:val="00B61C83"/>
    <w:rsid w:val="00B61DE0"/>
    <w:rsid w:val="00B62245"/>
    <w:rsid w:val="00B6224A"/>
    <w:rsid w:val="00B6227A"/>
    <w:rsid w:val="00B623E3"/>
    <w:rsid w:val="00B629CC"/>
    <w:rsid w:val="00B62AD6"/>
    <w:rsid w:val="00B6358D"/>
    <w:rsid w:val="00B637B8"/>
    <w:rsid w:val="00B637EE"/>
    <w:rsid w:val="00B63CC6"/>
    <w:rsid w:val="00B63E60"/>
    <w:rsid w:val="00B645C8"/>
    <w:rsid w:val="00B64672"/>
    <w:rsid w:val="00B64674"/>
    <w:rsid w:val="00B64B22"/>
    <w:rsid w:val="00B64C7E"/>
    <w:rsid w:val="00B64DA4"/>
    <w:rsid w:val="00B6522E"/>
    <w:rsid w:val="00B654E3"/>
    <w:rsid w:val="00B65A92"/>
    <w:rsid w:val="00B65AD4"/>
    <w:rsid w:val="00B661A5"/>
    <w:rsid w:val="00B66595"/>
    <w:rsid w:val="00B66782"/>
    <w:rsid w:val="00B667F6"/>
    <w:rsid w:val="00B66EEF"/>
    <w:rsid w:val="00B67040"/>
    <w:rsid w:val="00B67191"/>
    <w:rsid w:val="00B6792E"/>
    <w:rsid w:val="00B67C7B"/>
    <w:rsid w:val="00B67DFF"/>
    <w:rsid w:val="00B70623"/>
    <w:rsid w:val="00B707BD"/>
    <w:rsid w:val="00B70831"/>
    <w:rsid w:val="00B70903"/>
    <w:rsid w:val="00B70BA9"/>
    <w:rsid w:val="00B70C38"/>
    <w:rsid w:val="00B70C51"/>
    <w:rsid w:val="00B7140E"/>
    <w:rsid w:val="00B71471"/>
    <w:rsid w:val="00B716B3"/>
    <w:rsid w:val="00B716E5"/>
    <w:rsid w:val="00B717C3"/>
    <w:rsid w:val="00B71825"/>
    <w:rsid w:val="00B718D3"/>
    <w:rsid w:val="00B71D1F"/>
    <w:rsid w:val="00B71DF6"/>
    <w:rsid w:val="00B71E3D"/>
    <w:rsid w:val="00B71E6C"/>
    <w:rsid w:val="00B71E90"/>
    <w:rsid w:val="00B71F0F"/>
    <w:rsid w:val="00B72499"/>
    <w:rsid w:val="00B725FC"/>
    <w:rsid w:val="00B727C8"/>
    <w:rsid w:val="00B72F62"/>
    <w:rsid w:val="00B7321E"/>
    <w:rsid w:val="00B73500"/>
    <w:rsid w:val="00B73967"/>
    <w:rsid w:val="00B7404E"/>
    <w:rsid w:val="00B74254"/>
    <w:rsid w:val="00B7446D"/>
    <w:rsid w:val="00B7452E"/>
    <w:rsid w:val="00B7484C"/>
    <w:rsid w:val="00B74873"/>
    <w:rsid w:val="00B74CB1"/>
    <w:rsid w:val="00B7536E"/>
    <w:rsid w:val="00B754A3"/>
    <w:rsid w:val="00B7562E"/>
    <w:rsid w:val="00B759EB"/>
    <w:rsid w:val="00B763B2"/>
    <w:rsid w:val="00B76C37"/>
    <w:rsid w:val="00B76CEF"/>
    <w:rsid w:val="00B76DFC"/>
    <w:rsid w:val="00B77376"/>
    <w:rsid w:val="00B7771F"/>
    <w:rsid w:val="00B777BC"/>
    <w:rsid w:val="00B77953"/>
    <w:rsid w:val="00B77A66"/>
    <w:rsid w:val="00B77B79"/>
    <w:rsid w:val="00B77E59"/>
    <w:rsid w:val="00B802C8"/>
    <w:rsid w:val="00B80426"/>
    <w:rsid w:val="00B804AB"/>
    <w:rsid w:val="00B804DC"/>
    <w:rsid w:val="00B8090C"/>
    <w:rsid w:val="00B80AE8"/>
    <w:rsid w:val="00B80D05"/>
    <w:rsid w:val="00B80E27"/>
    <w:rsid w:val="00B81321"/>
    <w:rsid w:val="00B8145F"/>
    <w:rsid w:val="00B81874"/>
    <w:rsid w:val="00B818FD"/>
    <w:rsid w:val="00B81977"/>
    <w:rsid w:val="00B81CAB"/>
    <w:rsid w:val="00B81DC2"/>
    <w:rsid w:val="00B81E13"/>
    <w:rsid w:val="00B823C6"/>
    <w:rsid w:val="00B82A30"/>
    <w:rsid w:val="00B82BA1"/>
    <w:rsid w:val="00B82BB3"/>
    <w:rsid w:val="00B82C42"/>
    <w:rsid w:val="00B82EB4"/>
    <w:rsid w:val="00B83024"/>
    <w:rsid w:val="00B8307F"/>
    <w:rsid w:val="00B832AC"/>
    <w:rsid w:val="00B8339C"/>
    <w:rsid w:val="00B83BAF"/>
    <w:rsid w:val="00B83F05"/>
    <w:rsid w:val="00B84146"/>
    <w:rsid w:val="00B8423C"/>
    <w:rsid w:val="00B8425D"/>
    <w:rsid w:val="00B8450D"/>
    <w:rsid w:val="00B845F5"/>
    <w:rsid w:val="00B84699"/>
    <w:rsid w:val="00B84E6E"/>
    <w:rsid w:val="00B84F2F"/>
    <w:rsid w:val="00B851C1"/>
    <w:rsid w:val="00B85484"/>
    <w:rsid w:val="00B854A5"/>
    <w:rsid w:val="00B855BB"/>
    <w:rsid w:val="00B85BA7"/>
    <w:rsid w:val="00B85DC2"/>
    <w:rsid w:val="00B85EC6"/>
    <w:rsid w:val="00B85F5E"/>
    <w:rsid w:val="00B85F6B"/>
    <w:rsid w:val="00B85F6D"/>
    <w:rsid w:val="00B862EF"/>
    <w:rsid w:val="00B865EC"/>
    <w:rsid w:val="00B869D7"/>
    <w:rsid w:val="00B86D19"/>
    <w:rsid w:val="00B86DBF"/>
    <w:rsid w:val="00B878B6"/>
    <w:rsid w:val="00B87A07"/>
    <w:rsid w:val="00B901E4"/>
    <w:rsid w:val="00B904EF"/>
    <w:rsid w:val="00B9058B"/>
    <w:rsid w:val="00B9068C"/>
    <w:rsid w:val="00B907C2"/>
    <w:rsid w:val="00B90C1D"/>
    <w:rsid w:val="00B90C66"/>
    <w:rsid w:val="00B91079"/>
    <w:rsid w:val="00B91836"/>
    <w:rsid w:val="00B9196F"/>
    <w:rsid w:val="00B91FD9"/>
    <w:rsid w:val="00B92018"/>
    <w:rsid w:val="00B922F0"/>
    <w:rsid w:val="00B92698"/>
    <w:rsid w:val="00B92965"/>
    <w:rsid w:val="00B92A75"/>
    <w:rsid w:val="00B92CAF"/>
    <w:rsid w:val="00B930DF"/>
    <w:rsid w:val="00B94029"/>
    <w:rsid w:val="00B9404E"/>
    <w:rsid w:val="00B94131"/>
    <w:rsid w:val="00B944E9"/>
    <w:rsid w:val="00B94910"/>
    <w:rsid w:val="00B94BEB"/>
    <w:rsid w:val="00B94C3D"/>
    <w:rsid w:val="00B94EDF"/>
    <w:rsid w:val="00B95827"/>
    <w:rsid w:val="00B958F4"/>
    <w:rsid w:val="00B9595B"/>
    <w:rsid w:val="00B9599F"/>
    <w:rsid w:val="00B95E2D"/>
    <w:rsid w:val="00B96277"/>
    <w:rsid w:val="00B9636D"/>
    <w:rsid w:val="00B967BB"/>
    <w:rsid w:val="00B96965"/>
    <w:rsid w:val="00B96C70"/>
    <w:rsid w:val="00B96D03"/>
    <w:rsid w:val="00B96FFB"/>
    <w:rsid w:val="00B97840"/>
    <w:rsid w:val="00B9798B"/>
    <w:rsid w:val="00B979EF"/>
    <w:rsid w:val="00B97AE7"/>
    <w:rsid w:val="00B97C5B"/>
    <w:rsid w:val="00B97DBE"/>
    <w:rsid w:val="00BA02BB"/>
    <w:rsid w:val="00BA0355"/>
    <w:rsid w:val="00BA0693"/>
    <w:rsid w:val="00BA08F4"/>
    <w:rsid w:val="00BA0C0C"/>
    <w:rsid w:val="00BA14B7"/>
    <w:rsid w:val="00BA15F7"/>
    <w:rsid w:val="00BA1B68"/>
    <w:rsid w:val="00BA1C08"/>
    <w:rsid w:val="00BA1E9C"/>
    <w:rsid w:val="00BA2017"/>
    <w:rsid w:val="00BA212E"/>
    <w:rsid w:val="00BA2624"/>
    <w:rsid w:val="00BA29A8"/>
    <w:rsid w:val="00BA2ECA"/>
    <w:rsid w:val="00BA331D"/>
    <w:rsid w:val="00BA4536"/>
    <w:rsid w:val="00BA4AC6"/>
    <w:rsid w:val="00BA51A2"/>
    <w:rsid w:val="00BA547A"/>
    <w:rsid w:val="00BA5618"/>
    <w:rsid w:val="00BA56AC"/>
    <w:rsid w:val="00BA5915"/>
    <w:rsid w:val="00BA5BB3"/>
    <w:rsid w:val="00BA5FB7"/>
    <w:rsid w:val="00BA6045"/>
    <w:rsid w:val="00BA604E"/>
    <w:rsid w:val="00BA609D"/>
    <w:rsid w:val="00BA65AD"/>
    <w:rsid w:val="00BA6794"/>
    <w:rsid w:val="00BA68A0"/>
    <w:rsid w:val="00BA6916"/>
    <w:rsid w:val="00BA6995"/>
    <w:rsid w:val="00BA6B73"/>
    <w:rsid w:val="00BA76FC"/>
    <w:rsid w:val="00BA7717"/>
    <w:rsid w:val="00BA7856"/>
    <w:rsid w:val="00BA7B8D"/>
    <w:rsid w:val="00BB0527"/>
    <w:rsid w:val="00BB0553"/>
    <w:rsid w:val="00BB0802"/>
    <w:rsid w:val="00BB0D8D"/>
    <w:rsid w:val="00BB0E43"/>
    <w:rsid w:val="00BB151B"/>
    <w:rsid w:val="00BB170C"/>
    <w:rsid w:val="00BB1880"/>
    <w:rsid w:val="00BB18BF"/>
    <w:rsid w:val="00BB1E1F"/>
    <w:rsid w:val="00BB1F64"/>
    <w:rsid w:val="00BB21F8"/>
    <w:rsid w:val="00BB22EC"/>
    <w:rsid w:val="00BB29A7"/>
    <w:rsid w:val="00BB2B66"/>
    <w:rsid w:val="00BB2C06"/>
    <w:rsid w:val="00BB2D8B"/>
    <w:rsid w:val="00BB3042"/>
    <w:rsid w:val="00BB3088"/>
    <w:rsid w:val="00BB33C9"/>
    <w:rsid w:val="00BB3461"/>
    <w:rsid w:val="00BB34C8"/>
    <w:rsid w:val="00BB359F"/>
    <w:rsid w:val="00BB3BE0"/>
    <w:rsid w:val="00BB4579"/>
    <w:rsid w:val="00BB4882"/>
    <w:rsid w:val="00BB4A91"/>
    <w:rsid w:val="00BB4AE6"/>
    <w:rsid w:val="00BB5241"/>
    <w:rsid w:val="00BB533B"/>
    <w:rsid w:val="00BB58BE"/>
    <w:rsid w:val="00BB5C5A"/>
    <w:rsid w:val="00BB5D61"/>
    <w:rsid w:val="00BB612D"/>
    <w:rsid w:val="00BB638D"/>
    <w:rsid w:val="00BB657B"/>
    <w:rsid w:val="00BB68BD"/>
    <w:rsid w:val="00BB6942"/>
    <w:rsid w:val="00BB69A6"/>
    <w:rsid w:val="00BB6C61"/>
    <w:rsid w:val="00BB6CC0"/>
    <w:rsid w:val="00BB7029"/>
    <w:rsid w:val="00BB7571"/>
    <w:rsid w:val="00BB7982"/>
    <w:rsid w:val="00BB79BE"/>
    <w:rsid w:val="00BC005B"/>
    <w:rsid w:val="00BC008B"/>
    <w:rsid w:val="00BC0138"/>
    <w:rsid w:val="00BC0305"/>
    <w:rsid w:val="00BC0505"/>
    <w:rsid w:val="00BC09D8"/>
    <w:rsid w:val="00BC1054"/>
    <w:rsid w:val="00BC1449"/>
    <w:rsid w:val="00BC1BC6"/>
    <w:rsid w:val="00BC1EE9"/>
    <w:rsid w:val="00BC2074"/>
    <w:rsid w:val="00BC2088"/>
    <w:rsid w:val="00BC221C"/>
    <w:rsid w:val="00BC283B"/>
    <w:rsid w:val="00BC2B5E"/>
    <w:rsid w:val="00BC2F9D"/>
    <w:rsid w:val="00BC3014"/>
    <w:rsid w:val="00BC3197"/>
    <w:rsid w:val="00BC320D"/>
    <w:rsid w:val="00BC34E2"/>
    <w:rsid w:val="00BC3555"/>
    <w:rsid w:val="00BC35A8"/>
    <w:rsid w:val="00BC37DB"/>
    <w:rsid w:val="00BC3D37"/>
    <w:rsid w:val="00BC3D85"/>
    <w:rsid w:val="00BC3DF5"/>
    <w:rsid w:val="00BC43CB"/>
    <w:rsid w:val="00BC43DA"/>
    <w:rsid w:val="00BC4671"/>
    <w:rsid w:val="00BC480A"/>
    <w:rsid w:val="00BC5120"/>
    <w:rsid w:val="00BC5395"/>
    <w:rsid w:val="00BC59CF"/>
    <w:rsid w:val="00BC5D2F"/>
    <w:rsid w:val="00BC5D6D"/>
    <w:rsid w:val="00BC5E79"/>
    <w:rsid w:val="00BC6369"/>
    <w:rsid w:val="00BC6523"/>
    <w:rsid w:val="00BC6B21"/>
    <w:rsid w:val="00BC6C93"/>
    <w:rsid w:val="00BC6DA5"/>
    <w:rsid w:val="00BC6E1E"/>
    <w:rsid w:val="00BC7415"/>
    <w:rsid w:val="00BC75B5"/>
    <w:rsid w:val="00BC7651"/>
    <w:rsid w:val="00BC7E10"/>
    <w:rsid w:val="00BD0011"/>
    <w:rsid w:val="00BD0B2B"/>
    <w:rsid w:val="00BD0EF2"/>
    <w:rsid w:val="00BD15B6"/>
    <w:rsid w:val="00BD1643"/>
    <w:rsid w:val="00BD1830"/>
    <w:rsid w:val="00BD1AFC"/>
    <w:rsid w:val="00BD1CE0"/>
    <w:rsid w:val="00BD20E5"/>
    <w:rsid w:val="00BD21E1"/>
    <w:rsid w:val="00BD232E"/>
    <w:rsid w:val="00BD28D2"/>
    <w:rsid w:val="00BD39DA"/>
    <w:rsid w:val="00BD3F29"/>
    <w:rsid w:val="00BD4216"/>
    <w:rsid w:val="00BD4703"/>
    <w:rsid w:val="00BD4722"/>
    <w:rsid w:val="00BD481C"/>
    <w:rsid w:val="00BD4A65"/>
    <w:rsid w:val="00BD50BB"/>
    <w:rsid w:val="00BD5155"/>
    <w:rsid w:val="00BD51F8"/>
    <w:rsid w:val="00BD53C4"/>
    <w:rsid w:val="00BD5B2D"/>
    <w:rsid w:val="00BD5D13"/>
    <w:rsid w:val="00BD6163"/>
    <w:rsid w:val="00BD616E"/>
    <w:rsid w:val="00BD62F9"/>
    <w:rsid w:val="00BD6368"/>
    <w:rsid w:val="00BD63D3"/>
    <w:rsid w:val="00BD6517"/>
    <w:rsid w:val="00BD657C"/>
    <w:rsid w:val="00BD67A6"/>
    <w:rsid w:val="00BD68F9"/>
    <w:rsid w:val="00BD69A3"/>
    <w:rsid w:val="00BD70BC"/>
    <w:rsid w:val="00BD7256"/>
    <w:rsid w:val="00BD7661"/>
    <w:rsid w:val="00BD76BA"/>
    <w:rsid w:val="00BD78F3"/>
    <w:rsid w:val="00BD7D88"/>
    <w:rsid w:val="00BD7EF4"/>
    <w:rsid w:val="00BE01BA"/>
    <w:rsid w:val="00BE0269"/>
    <w:rsid w:val="00BE02C2"/>
    <w:rsid w:val="00BE02D9"/>
    <w:rsid w:val="00BE041C"/>
    <w:rsid w:val="00BE054C"/>
    <w:rsid w:val="00BE059D"/>
    <w:rsid w:val="00BE0870"/>
    <w:rsid w:val="00BE0ABF"/>
    <w:rsid w:val="00BE0E36"/>
    <w:rsid w:val="00BE1312"/>
    <w:rsid w:val="00BE14EA"/>
    <w:rsid w:val="00BE1FC7"/>
    <w:rsid w:val="00BE2009"/>
    <w:rsid w:val="00BE2205"/>
    <w:rsid w:val="00BE22E3"/>
    <w:rsid w:val="00BE2816"/>
    <w:rsid w:val="00BE2CD2"/>
    <w:rsid w:val="00BE2FD6"/>
    <w:rsid w:val="00BE322A"/>
    <w:rsid w:val="00BE3860"/>
    <w:rsid w:val="00BE3933"/>
    <w:rsid w:val="00BE3C45"/>
    <w:rsid w:val="00BE40DA"/>
    <w:rsid w:val="00BE430B"/>
    <w:rsid w:val="00BE4479"/>
    <w:rsid w:val="00BE45BA"/>
    <w:rsid w:val="00BE464F"/>
    <w:rsid w:val="00BE46EA"/>
    <w:rsid w:val="00BE4DB3"/>
    <w:rsid w:val="00BE5224"/>
    <w:rsid w:val="00BE5243"/>
    <w:rsid w:val="00BE5A19"/>
    <w:rsid w:val="00BE5FCB"/>
    <w:rsid w:val="00BE6010"/>
    <w:rsid w:val="00BE60DE"/>
    <w:rsid w:val="00BE635E"/>
    <w:rsid w:val="00BE63BB"/>
    <w:rsid w:val="00BE6BB5"/>
    <w:rsid w:val="00BE6F91"/>
    <w:rsid w:val="00BE71FE"/>
    <w:rsid w:val="00BE7204"/>
    <w:rsid w:val="00BE73B4"/>
    <w:rsid w:val="00BE7532"/>
    <w:rsid w:val="00BE77DB"/>
    <w:rsid w:val="00BE7811"/>
    <w:rsid w:val="00BE79CB"/>
    <w:rsid w:val="00BE7AEF"/>
    <w:rsid w:val="00BE7C46"/>
    <w:rsid w:val="00BE7F0E"/>
    <w:rsid w:val="00BF010E"/>
    <w:rsid w:val="00BF04B6"/>
    <w:rsid w:val="00BF0530"/>
    <w:rsid w:val="00BF06CC"/>
    <w:rsid w:val="00BF0720"/>
    <w:rsid w:val="00BF0760"/>
    <w:rsid w:val="00BF0C96"/>
    <w:rsid w:val="00BF0F11"/>
    <w:rsid w:val="00BF123B"/>
    <w:rsid w:val="00BF1DC4"/>
    <w:rsid w:val="00BF1EDA"/>
    <w:rsid w:val="00BF259E"/>
    <w:rsid w:val="00BF2746"/>
    <w:rsid w:val="00BF2D79"/>
    <w:rsid w:val="00BF3152"/>
    <w:rsid w:val="00BF36ED"/>
    <w:rsid w:val="00BF3C1E"/>
    <w:rsid w:val="00BF3F96"/>
    <w:rsid w:val="00BF3FFD"/>
    <w:rsid w:val="00BF4024"/>
    <w:rsid w:val="00BF40D2"/>
    <w:rsid w:val="00BF4234"/>
    <w:rsid w:val="00BF44DD"/>
    <w:rsid w:val="00BF47D1"/>
    <w:rsid w:val="00BF4B3B"/>
    <w:rsid w:val="00BF4D34"/>
    <w:rsid w:val="00BF4DEE"/>
    <w:rsid w:val="00BF5002"/>
    <w:rsid w:val="00BF56F6"/>
    <w:rsid w:val="00BF5906"/>
    <w:rsid w:val="00BF5A40"/>
    <w:rsid w:val="00BF60F1"/>
    <w:rsid w:val="00BF6A3D"/>
    <w:rsid w:val="00BF6AD5"/>
    <w:rsid w:val="00BF6B8E"/>
    <w:rsid w:val="00BF6DD8"/>
    <w:rsid w:val="00BF6DED"/>
    <w:rsid w:val="00BF6F06"/>
    <w:rsid w:val="00BF7666"/>
    <w:rsid w:val="00BF79A0"/>
    <w:rsid w:val="00C000FD"/>
    <w:rsid w:val="00C0020D"/>
    <w:rsid w:val="00C00B25"/>
    <w:rsid w:val="00C01B64"/>
    <w:rsid w:val="00C01BF0"/>
    <w:rsid w:val="00C01C1B"/>
    <w:rsid w:val="00C01DC0"/>
    <w:rsid w:val="00C02432"/>
    <w:rsid w:val="00C02570"/>
    <w:rsid w:val="00C02632"/>
    <w:rsid w:val="00C0299F"/>
    <w:rsid w:val="00C02F8C"/>
    <w:rsid w:val="00C03A94"/>
    <w:rsid w:val="00C040F3"/>
    <w:rsid w:val="00C04518"/>
    <w:rsid w:val="00C04E91"/>
    <w:rsid w:val="00C05551"/>
    <w:rsid w:val="00C0557D"/>
    <w:rsid w:val="00C057EB"/>
    <w:rsid w:val="00C05A39"/>
    <w:rsid w:val="00C05AB9"/>
    <w:rsid w:val="00C05BA8"/>
    <w:rsid w:val="00C05D9E"/>
    <w:rsid w:val="00C05FE0"/>
    <w:rsid w:val="00C0636B"/>
    <w:rsid w:val="00C0649D"/>
    <w:rsid w:val="00C067E9"/>
    <w:rsid w:val="00C06E34"/>
    <w:rsid w:val="00C06EB5"/>
    <w:rsid w:val="00C0701C"/>
    <w:rsid w:val="00C0709F"/>
    <w:rsid w:val="00C07A62"/>
    <w:rsid w:val="00C07C37"/>
    <w:rsid w:val="00C07EA4"/>
    <w:rsid w:val="00C10C1D"/>
    <w:rsid w:val="00C10E07"/>
    <w:rsid w:val="00C10E19"/>
    <w:rsid w:val="00C10E92"/>
    <w:rsid w:val="00C11659"/>
    <w:rsid w:val="00C11668"/>
    <w:rsid w:val="00C11E9D"/>
    <w:rsid w:val="00C11FB6"/>
    <w:rsid w:val="00C1247B"/>
    <w:rsid w:val="00C12584"/>
    <w:rsid w:val="00C12629"/>
    <w:rsid w:val="00C1266C"/>
    <w:rsid w:val="00C12733"/>
    <w:rsid w:val="00C12879"/>
    <w:rsid w:val="00C12B62"/>
    <w:rsid w:val="00C1305B"/>
    <w:rsid w:val="00C13196"/>
    <w:rsid w:val="00C13243"/>
    <w:rsid w:val="00C1331E"/>
    <w:rsid w:val="00C136A4"/>
    <w:rsid w:val="00C13827"/>
    <w:rsid w:val="00C13C6A"/>
    <w:rsid w:val="00C13CC8"/>
    <w:rsid w:val="00C13E98"/>
    <w:rsid w:val="00C13F4B"/>
    <w:rsid w:val="00C13F7E"/>
    <w:rsid w:val="00C141E9"/>
    <w:rsid w:val="00C14292"/>
    <w:rsid w:val="00C147B4"/>
    <w:rsid w:val="00C147B6"/>
    <w:rsid w:val="00C14889"/>
    <w:rsid w:val="00C14B50"/>
    <w:rsid w:val="00C14CD9"/>
    <w:rsid w:val="00C14F27"/>
    <w:rsid w:val="00C15180"/>
    <w:rsid w:val="00C159A8"/>
    <w:rsid w:val="00C15E0D"/>
    <w:rsid w:val="00C16262"/>
    <w:rsid w:val="00C1671D"/>
    <w:rsid w:val="00C1686A"/>
    <w:rsid w:val="00C16AB2"/>
    <w:rsid w:val="00C16ABC"/>
    <w:rsid w:val="00C17177"/>
    <w:rsid w:val="00C17518"/>
    <w:rsid w:val="00C177CD"/>
    <w:rsid w:val="00C17B94"/>
    <w:rsid w:val="00C17EE7"/>
    <w:rsid w:val="00C200C0"/>
    <w:rsid w:val="00C20ADE"/>
    <w:rsid w:val="00C20B2B"/>
    <w:rsid w:val="00C20D7A"/>
    <w:rsid w:val="00C21287"/>
    <w:rsid w:val="00C215F7"/>
    <w:rsid w:val="00C21605"/>
    <w:rsid w:val="00C21ADF"/>
    <w:rsid w:val="00C227CB"/>
    <w:rsid w:val="00C22E19"/>
    <w:rsid w:val="00C22E1A"/>
    <w:rsid w:val="00C23017"/>
    <w:rsid w:val="00C2304A"/>
    <w:rsid w:val="00C2306B"/>
    <w:rsid w:val="00C2329C"/>
    <w:rsid w:val="00C23636"/>
    <w:rsid w:val="00C2370E"/>
    <w:rsid w:val="00C2377C"/>
    <w:rsid w:val="00C23790"/>
    <w:rsid w:val="00C237D2"/>
    <w:rsid w:val="00C23BAC"/>
    <w:rsid w:val="00C23F21"/>
    <w:rsid w:val="00C243B8"/>
    <w:rsid w:val="00C245DB"/>
    <w:rsid w:val="00C248A1"/>
    <w:rsid w:val="00C24D9F"/>
    <w:rsid w:val="00C24DBB"/>
    <w:rsid w:val="00C24E88"/>
    <w:rsid w:val="00C25200"/>
    <w:rsid w:val="00C2529F"/>
    <w:rsid w:val="00C25949"/>
    <w:rsid w:val="00C25FE5"/>
    <w:rsid w:val="00C2635F"/>
    <w:rsid w:val="00C26395"/>
    <w:rsid w:val="00C26488"/>
    <w:rsid w:val="00C26637"/>
    <w:rsid w:val="00C26ABD"/>
    <w:rsid w:val="00C26B9C"/>
    <w:rsid w:val="00C26C59"/>
    <w:rsid w:val="00C26D18"/>
    <w:rsid w:val="00C26F52"/>
    <w:rsid w:val="00C2749F"/>
    <w:rsid w:val="00C27706"/>
    <w:rsid w:val="00C27B39"/>
    <w:rsid w:val="00C30384"/>
    <w:rsid w:val="00C3065B"/>
    <w:rsid w:val="00C30704"/>
    <w:rsid w:val="00C3089C"/>
    <w:rsid w:val="00C30F40"/>
    <w:rsid w:val="00C31029"/>
    <w:rsid w:val="00C3117B"/>
    <w:rsid w:val="00C3119D"/>
    <w:rsid w:val="00C311C7"/>
    <w:rsid w:val="00C311CC"/>
    <w:rsid w:val="00C311D0"/>
    <w:rsid w:val="00C31200"/>
    <w:rsid w:val="00C31500"/>
    <w:rsid w:val="00C31643"/>
    <w:rsid w:val="00C316A5"/>
    <w:rsid w:val="00C319AA"/>
    <w:rsid w:val="00C31C7B"/>
    <w:rsid w:val="00C31F4A"/>
    <w:rsid w:val="00C323B3"/>
    <w:rsid w:val="00C325D9"/>
    <w:rsid w:val="00C32923"/>
    <w:rsid w:val="00C32DC2"/>
    <w:rsid w:val="00C33313"/>
    <w:rsid w:val="00C33600"/>
    <w:rsid w:val="00C338CF"/>
    <w:rsid w:val="00C33B7B"/>
    <w:rsid w:val="00C34377"/>
    <w:rsid w:val="00C34A5D"/>
    <w:rsid w:val="00C351F3"/>
    <w:rsid w:val="00C35537"/>
    <w:rsid w:val="00C35542"/>
    <w:rsid w:val="00C35902"/>
    <w:rsid w:val="00C3596C"/>
    <w:rsid w:val="00C35AD5"/>
    <w:rsid w:val="00C35C49"/>
    <w:rsid w:val="00C35D1E"/>
    <w:rsid w:val="00C35D3D"/>
    <w:rsid w:val="00C362B4"/>
    <w:rsid w:val="00C376FA"/>
    <w:rsid w:val="00C37822"/>
    <w:rsid w:val="00C37BE1"/>
    <w:rsid w:val="00C37CAF"/>
    <w:rsid w:val="00C40111"/>
    <w:rsid w:val="00C40288"/>
    <w:rsid w:val="00C402D3"/>
    <w:rsid w:val="00C404D2"/>
    <w:rsid w:val="00C406D2"/>
    <w:rsid w:val="00C40CB7"/>
    <w:rsid w:val="00C413C7"/>
    <w:rsid w:val="00C4185C"/>
    <w:rsid w:val="00C41934"/>
    <w:rsid w:val="00C41BC0"/>
    <w:rsid w:val="00C41BDF"/>
    <w:rsid w:val="00C41C9B"/>
    <w:rsid w:val="00C41DE6"/>
    <w:rsid w:val="00C41E54"/>
    <w:rsid w:val="00C422B6"/>
    <w:rsid w:val="00C4234A"/>
    <w:rsid w:val="00C4244A"/>
    <w:rsid w:val="00C42847"/>
    <w:rsid w:val="00C42915"/>
    <w:rsid w:val="00C42EEA"/>
    <w:rsid w:val="00C42FD2"/>
    <w:rsid w:val="00C43776"/>
    <w:rsid w:val="00C43B22"/>
    <w:rsid w:val="00C43C8D"/>
    <w:rsid w:val="00C43DA6"/>
    <w:rsid w:val="00C44134"/>
    <w:rsid w:val="00C441E1"/>
    <w:rsid w:val="00C44321"/>
    <w:rsid w:val="00C44418"/>
    <w:rsid w:val="00C445F1"/>
    <w:rsid w:val="00C44702"/>
    <w:rsid w:val="00C44C9A"/>
    <w:rsid w:val="00C44EDE"/>
    <w:rsid w:val="00C44EEA"/>
    <w:rsid w:val="00C45713"/>
    <w:rsid w:val="00C458F0"/>
    <w:rsid w:val="00C459EE"/>
    <w:rsid w:val="00C45B82"/>
    <w:rsid w:val="00C45C06"/>
    <w:rsid w:val="00C46119"/>
    <w:rsid w:val="00C46408"/>
    <w:rsid w:val="00C4662E"/>
    <w:rsid w:val="00C46657"/>
    <w:rsid w:val="00C46C70"/>
    <w:rsid w:val="00C46F26"/>
    <w:rsid w:val="00C470ED"/>
    <w:rsid w:val="00C47423"/>
    <w:rsid w:val="00C47A18"/>
    <w:rsid w:val="00C47A6B"/>
    <w:rsid w:val="00C47B54"/>
    <w:rsid w:val="00C49C82"/>
    <w:rsid w:val="00C500C7"/>
    <w:rsid w:val="00C5032E"/>
    <w:rsid w:val="00C50658"/>
    <w:rsid w:val="00C50697"/>
    <w:rsid w:val="00C5090F"/>
    <w:rsid w:val="00C50FD1"/>
    <w:rsid w:val="00C51072"/>
    <w:rsid w:val="00C51316"/>
    <w:rsid w:val="00C5179E"/>
    <w:rsid w:val="00C51AB5"/>
    <w:rsid w:val="00C51BCE"/>
    <w:rsid w:val="00C51CC4"/>
    <w:rsid w:val="00C523F7"/>
    <w:rsid w:val="00C529F9"/>
    <w:rsid w:val="00C532F4"/>
    <w:rsid w:val="00C533FE"/>
    <w:rsid w:val="00C534BF"/>
    <w:rsid w:val="00C53928"/>
    <w:rsid w:val="00C54823"/>
    <w:rsid w:val="00C54D4E"/>
    <w:rsid w:val="00C54EBF"/>
    <w:rsid w:val="00C54EC0"/>
    <w:rsid w:val="00C5507B"/>
    <w:rsid w:val="00C550B0"/>
    <w:rsid w:val="00C550E0"/>
    <w:rsid w:val="00C551BB"/>
    <w:rsid w:val="00C55475"/>
    <w:rsid w:val="00C555D3"/>
    <w:rsid w:val="00C557C4"/>
    <w:rsid w:val="00C55AEB"/>
    <w:rsid w:val="00C55C45"/>
    <w:rsid w:val="00C5614F"/>
    <w:rsid w:val="00C561DF"/>
    <w:rsid w:val="00C56626"/>
    <w:rsid w:val="00C56CBE"/>
    <w:rsid w:val="00C5726F"/>
    <w:rsid w:val="00C57C11"/>
    <w:rsid w:val="00C600BD"/>
    <w:rsid w:val="00C60157"/>
    <w:rsid w:val="00C6040B"/>
    <w:rsid w:val="00C60474"/>
    <w:rsid w:val="00C605C6"/>
    <w:rsid w:val="00C607E1"/>
    <w:rsid w:val="00C61107"/>
    <w:rsid w:val="00C6129B"/>
    <w:rsid w:val="00C615B6"/>
    <w:rsid w:val="00C625BC"/>
    <w:rsid w:val="00C6272C"/>
    <w:rsid w:val="00C62802"/>
    <w:rsid w:val="00C629AA"/>
    <w:rsid w:val="00C62B3A"/>
    <w:rsid w:val="00C62B9E"/>
    <w:rsid w:val="00C62E3D"/>
    <w:rsid w:val="00C636C7"/>
    <w:rsid w:val="00C637FC"/>
    <w:rsid w:val="00C638BB"/>
    <w:rsid w:val="00C63B19"/>
    <w:rsid w:val="00C63B58"/>
    <w:rsid w:val="00C657C0"/>
    <w:rsid w:val="00C6596F"/>
    <w:rsid w:val="00C65D90"/>
    <w:rsid w:val="00C65DE2"/>
    <w:rsid w:val="00C661C8"/>
    <w:rsid w:val="00C66337"/>
    <w:rsid w:val="00C663FB"/>
    <w:rsid w:val="00C664D2"/>
    <w:rsid w:val="00C66623"/>
    <w:rsid w:val="00C669B8"/>
    <w:rsid w:val="00C66CAC"/>
    <w:rsid w:val="00C66F86"/>
    <w:rsid w:val="00C670E1"/>
    <w:rsid w:val="00C6731A"/>
    <w:rsid w:val="00C673EB"/>
    <w:rsid w:val="00C679F8"/>
    <w:rsid w:val="00C67B1E"/>
    <w:rsid w:val="00C67E51"/>
    <w:rsid w:val="00C708FD"/>
    <w:rsid w:val="00C70BBF"/>
    <w:rsid w:val="00C710DD"/>
    <w:rsid w:val="00C71142"/>
    <w:rsid w:val="00C712B9"/>
    <w:rsid w:val="00C713CD"/>
    <w:rsid w:val="00C71C40"/>
    <w:rsid w:val="00C71E00"/>
    <w:rsid w:val="00C721A4"/>
    <w:rsid w:val="00C72595"/>
    <w:rsid w:val="00C72A0D"/>
    <w:rsid w:val="00C72C91"/>
    <w:rsid w:val="00C73179"/>
    <w:rsid w:val="00C7321D"/>
    <w:rsid w:val="00C7338F"/>
    <w:rsid w:val="00C738EB"/>
    <w:rsid w:val="00C73A86"/>
    <w:rsid w:val="00C74384"/>
    <w:rsid w:val="00C74B5F"/>
    <w:rsid w:val="00C74C4F"/>
    <w:rsid w:val="00C74CC6"/>
    <w:rsid w:val="00C74E0F"/>
    <w:rsid w:val="00C75114"/>
    <w:rsid w:val="00C7511F"/>
    <w:rsid w:val="00C7530E"/>
    <w:rsid w:val="00C754C8"/>
    <w:rsid w:val="00C7578D"/>
    <w:rsid w:val="00C75B12"/>
    <w:rsid w:val="00C75B44"/>
    <w:rsid w:val="00C76081"/>
    <w:rsid w:val="00C760F6"/>
    <w:rsid w:val="00C763A8"/>
    <w:rsid w:val="00C767C5"/>
    <w:rsid w:val="00C768A7"/>
    <w:rsid w:val="00C76F4F"/>
    <w:rsid w:val="00C7717C"/>
    <w:rsid w:val="00C772D4"/>
    <w:rsid w:val="00C77508"/>
    <w:rsid w:val="00C77533"/>
    <w:rsid w:val="00C7764D"/>
    <w:rsid w:val="00C7790C"/>
    <w:rsid w:val="00C77A33"/>
    <w:rsid w:val="00C77E5D"/>
    <w:rsid w:val="00C801D6"/>
    <w:rsid w:val="00C80393"/>
    <w:rsid w:val="00C80DC4"/>
    <w:rsid w:val="00C8165A"/>
    <w:rsid w:val="00C81714"/>
    <w:rsid w:val="00C81A3D"/>
    <w:rsid w:val="00C81B72"/>
    <w:rsid w:val="00C821A8"/>
    <w:rsid w:val="00C8227D"/>
    <w:rsid w:val="00C8233D"/>
    <w:rsid w:val="00C823E9"/>
    <w:rsid w:val="00C8260D"/>
    <w:rsid w:val="00C826B0"/>
    <w:rsid w:val="00C8291B"/>
    <w:rsid w:val="00C82D14"/>
    <w:rsid w:val="00C82E39"/>
    <w:rsid w:val="00C8390A"/>
    <w:rsid w:val="00C8477A"/>
    <w:rsid w:val="00C84B0D"/>
    <w:rsid w:val="00C84BEB"/>
    <w:rsid w:val="00C84D49"/>
    <w:rsid w:val="00C84E12"/>
    <w:rsid w:val="00C850AC"/>
    <w:rsid w:val="00C85241"/>
    <w:rsid w:val="00C85277"/>
    <w:rsid w:val="00C854F4"/>
    <w:rsid w:val="00C85A01"/>
    <w:rsid w:val="00C85AD5"/>
    <w:rsid w:val="00C85D61"/>
    <w:rsid w:val="00C85E52"/>
    <w:rsid w:val="00C86061"/>
    <w:rsid w:val="00C86356"/>
    <w:rsid w:val="00C8635B"/>
    <w:rsid w:val="00C86B1A"/>
    <w:rsid w:val="00C86B89"/>
    <w:rsid w:val="00C86CFF"/>
    <w:rsid w:val="00C876B9"/>
    <w:rsid w:val="00C876FD"/>
    <w:rsid w:val="00C877C7"/>
    <w:rsid w:val="00C878AC"/>
    <w:rsid w:val="00C87CA4"/>
    <w:rsid w:val="00C87DB0"/>
    <w:rsid w:val="00C87EC7"/>
    <w:rsid w:val="00C87EDE"/>
    <w:rsid w:val="00C87F17"/>
    <w:rsid w:val="00C9031B"/>
    <w:rsid w:val="00C90599"/>
    <w:rsid w:val="00C9089F"/>
    <w:rsid w:val="00C90A3D"/>
    <w:rsid w:val="00C90DAC"/>
    <w:rsid w:val="00C90ECF"/>
    <w:rsid w:val="00C91343"/>
    <w:rsid w:val="00C91C5F"/>
    <w:rsid w:val="00C91C96"/>
    <w:rsid w:val="00C92151"/>
    <w:rsid w:val="00C9217B"/>
    <w:rsid w:val="00C923C9"/>
    <w:rsid w:val="00C928BA"/>
    <w:rsid w:val="00C92C58"/>
    <w:rsid w:val="00C92C9B"/>
    <w:rsid w:val="00C930C5"/>
    <w:rsid w:val="00C932E3"/>
    <w:rsid w:val="00C93598"/>
    <w:rsid w:val="00C936B5"/>
    <w:rsid w:val="00C9371C"/>
    <w:rsid w:val="00C937B9"/>
    <w:rsid w:val="00C937F4"/>
    <w:rsid w:val="00C93A3D"/>
    <w:rsid w:val="00C93BDB"/>
    <w:rsid w:val="00C93C87"/>
    <w:rsid w:val="00C93E7A"/>
    <w:rsid w:val="00C93F93"/>
    <w:rsid w:val="00C942D1"/>
    <w:rsid w:val="00C94422"/>
    <w:rsid w:val="00C944E6"/>
    <w:rsid w:val="00C94AC5"/>
    <w:rsid w:val="00C94E66"/>
    <w:rsid w:val="00C94E92"/>
    <w:rsid w:val="00C950F7"/>
    <w:rsid w:val="00C9524A"/>
    <w:rsid w:val="00C9603F"/>
    <w:rsid w:val="00C96312"/>
    <w:rsid w:val="00C96417"/>
    <w:rsid w:val="00C96456"/>
    <w:rsid w:val="00C9649C"/>
    <w:rsid w:val="00C9655D"/>
    <w:rsid w:val="00C968EB"/>
    <w:rsid w:val="00C969F8"/>
    <w:rsid w:val="00C96BA9"/>
    <w:rsid w:val="00C96E54"/>
    <w:rsid w:val="00C96F8F"/>
    <w:rsid w:val="00C97AAD"/>
    <w:rsid w:val="00C97AC7"/>
    <w:rsid w:val="00C97D65"/>
    <w:rsid w:val="00CA0346"/>
    <w:rsid w:val="00CA0484"/>
    <w:rsid w:val="00CA062B"/>
    <w:rsid w:val="00CA071D"/>
    <w:rsid w:val="00CA0834"/>
    <w:rsid w:val="00CA08C9"/>
    <w:rsid w:val="00CA0ACC"/>
    <w:rsid w:val="00CA0CE9"/>
    <w:rsid w:val="00CA0DCA"/>
    <w:rsid w:val="00CA0EF5"/>
    <w:rsid w:val="00CA11D0"/>
    <w:rsid w:val="00CA14B6"/>
    <w:rsid w:val="00CA1933"/>
    <w:rsid w:val="00CA1A2C"/>
    <w:rsid w:val="00CA1BC8"/>
    <w:rsid w:val="00CA1BF6"/>
    <w:rsid w:val="00CA1F0E"/>
    <w:rsid w:val="00CA227F"/>
    <w:rsid w:val="00CA24FE"/>
    <w:rsid w:val="00CA26C9"/>
    <w:rsid w:val="00CA26E7"/>
    <w:rsid w:val="00CA29F7"/>
    <w:rsid w:val="00CA2DF6"/>
    <w:rsid w:val="00CA2F9F"/>
    <w:rsid w:val="00CA2FF8"/>
    <w:rsid w:val="00CA3095"/>
    <w:rsid w:val="00CA34F5"/>
    <w:rsid w:val="00CA3E5D"/>
    <w:rsid w:val="00CA477F"/>
    <w:rsid w:val="00CA48D0"/>
    <w:rsid w:val="00CA4A51"/>
    <w:rsid w:val="00CA4EED"/>
    <w:rsid w:val="00CA5173"/>
    <w:rsid w:val="00CA530D"/>
    <w:rsid w:val="00CA5512"/>
    <w:rsid w:val="00CA5624"/>
    <w:rsid w:val="00CA5999"/>
    <w:rsid w:val="00CA5AC6"/>
    <w:rsid w:val="00CA6060"/>
    <w:rsid w:val="00CA63BA"/>
    <w:rsid w:val="00CA68C7"/>
    <w:rsid w:val="00CA6C01"/>
    <w:rsid w:val="00CA6D9D"/>
    <w:rsid w:val="00CA6E01"/>
    <w:rsid w:val="00CA70CC"/>
    <w:rsid w:val="00CA7A5E"/>
    <w:rsid w:val="00CA7AA9"/>
    <w:rsid w:val="00CA7DA9"/>
    <w:rsid w:val="00CB0425"/>
    <w:rsid w:val="00CB05A7"/>
    <w:rsid w:val="00CB073D"/>
    <w:rsid w:val="00CB11D1"/>
    <w:rsid w:val="00CB132B"/>
    <w:rsid w:val="00CB1568"/>
    <w:rsid w:val="00CB202B"/>
    <w:rsid w:val="00CB2B11"/>
    <w:rsid w:val="00CB2CF7"/>
    <w:rsid w:val="00CB2F97"/>
    <w:rsid w:val="00CB3380"/>
    <w:rsid w:val="00CB3B07"/>
    <w:rsid w:val="00CB464D"/>
    <w:rsid w:val="00CB4674"/>
    <w:rsid w:val="00CB46AB"/>
    <w:rsid w:val="00CB4ECD"/>
    <w:rsid w:val="00CB5697"/>
    <w:rsid w:val="00CB5850"/>
    <w:rsid w:val="00CB5897"/>
    <w:rsid w:val="00CB59B9"/>
    <w:rsid w:val="00CB5B45"/>
    <w:rsid w:val="00CB5F06"/>
    <w:rsid w:val="00CB6207"/>
    <w:rsid w:val="00CB620E"/>
    <w:rsid w:val="00CB6233"/>
    <w:rsid w:val="00CB6311"/>
    <w:rsid w:val="00CB63F1"/>
    <w:rsid w:val="00CB6672"/>
    <w:rsid w:val="00CB67E3"/>
    <w:rsid w:val="00CB6843"/>
    <w:rsid w:val="00CB6B62"/>
    <w:rsid w:val="00CB6C2A"/>
    <w:rsid w:val="00CB6D8F"/>
    <w:rsid w:val="00CB6D97"/>
    <w:rsid w:val="00CB70BB"/>
    <w:rsid w:val="00CB7238"/>
    <w:rsid w:val="00CB7C71"/>
    <w:rsid w:val="00CB7E02"/>
    <w:rsid w:val="00CB7E21"/>
    <w:rsid w:val="00CC00F3"/>
    <w:rsid w:val="00CC0181"/>
    <w:rsid w:val="00CC07EA"/>
    <w:rsid w:val="00CC0A85"/>
    <w:rsid w:val="00CC0E73"/>
    <w:rsid w:val="00CC0E94"/>
    <w:rsid w:val="00CC0F8F"/>
    <w:rsid w:val="00CC146B"/>
    <w:rsid w:val="00CC1493"/>
    <w:rsid w:val="00CC184B"/>
    <w:rsid w:val="00CC18DD"/>
    <w:rsid w:val="00CC2013"/>
    <w:rsid w:val="00CC2048"/>
    <w:rsid w:val="00CC2084"/>
    <w:rsid w:val="00CC20F4"/>
    <w:rsid w:val="00CC21E6"/>
    <w:rsid w:val="00CC25E6"/>
    <w:rsid w:val="00CC27DC"/>
    <w:rsid w:val="00CC2B2B"/>
    <w:rsid w:val="00CC2C88"/>
    <w:rsid w:val="00CC2D5F"/>
    <w:rsid w:val="00CC2F43"/>
    <w:rsid w:val="00CC2FCF"/>
    <w:rsid w:val="00CC32CE"/>
    <w:rsid w:val="00CC36B2"/>
    <w:rsid w:val="00CC38A0"/>
    <w:rsid w:val="00CC3905"/>
    <w:rsid w:val="00CC39D4"/>
    <w:rsid w:val="00CC3C42"/>
    <w:rsid w:val="00CC3DAE"/>
    <w:rsid w:val="00CC3E55"/>
    <w:rsid w:val="00CC4327"/>
    <w:rsid w:val="00CC4693"/>
    <w:rsid w:val="00CC471E"/>
    <w:rsid w:val="00CC4C65"/>
    <w:rsid w:val="00CC4CFD"/>
    <w:rsid w:val="00CC4F35"/>
    <w:rsid w:val="00CC522D"/>
    <w:rsid w:val="00CC52F3"/>
    <w:rsid w:val="00CC5305"/>
    <w:rsid w:val="00CC537F"/>
    <w:rsid w:val="00CC53A1"/>
    <w:rsid w:val="00CC5435"/>
    <w:rsid w:val="00CC55C6"/>
    <w:rsid w:val="00CC563E"/>
    <w:rsid w:val="00CC5988"/>
    <w:rsid w:val="00CC5A62"/>
    <w:rsid w:val="00CC5ABA"/>
    <w:rsid w:val="00CC5AE0"/>
    <w:rsid w:val="00CC5C1E"/>
    <w:rsid w:val="00CC6692"/>
    <w:rsid w:val="00CC6748"/>
    <w:rsid w:val="00CC6FA4"/>
    <w:rsid w:val="00CC769F"/>
    <w:rsid w:val="00CC77A8"/>
    <w:rsid w:val="00CC788E"/>
    <w:rsid w:val="00CC79EE"/>
    <w:rsid w:val="00CC7D93"/>
    <w:rsid w:val="00CD0029"/>
    <w:rsid w:val="00CD03B7"/>
    <w:rsid w:val="00CD07D8"/>
    <w:rsid w:val="00CD1140"/>
    <w:rsid w:val="00CD1198"/>
    <w:rsid w:val="00CD1200"/>
    <w:rsid w:val="00CD1446"/>
    <w:rsid w:val="00CD145F"/>
    <w:rsid w:val="00CD174F"/>
    <w:rsid w:val="00CD18D5"/>
    <w:rsid w:val="00CD1A6E"/>
    <w:rsid w:val="00CD2316"/>
    <w:rsid w:val="00CD2587"/>
    <w:rsid w:val="00CD2608"/>
    <w:rsid w:val="00CD2DA6"/>
    <w:rsid w:val="00CD2DBE"/>
    <w:rsid w:val="00CD2EBB"/>
    <w:rsid w:val="00CD3133"/>
    <w:rsid w:val="00CD33ED"/>
    <w:rsid w:val="00CD377A"/>
    <w:rsid w:val="00CD390E"/>
    <w:rsid w:val="00CD398E"/>
    <w:rsid w:val="00CD3D7D"/>
    <w:rsid w:val="00CD455A"/>
    <w:rsid w:val="00CD456A"/>
    <w:rsid w:val="00CD46CA"/>
    <w:rsid w:val="00CD4796"/>
    <w:rsid w:val="00CD4B94"/>
    <w:rsid w:val="00CD4FE6"/>
    <w:rsid w:val="00CD5399"/>
    <w:rsid w:val="00CD58DD"/>
    <w:rsid w:val="00CD5AEE"/>
    <w:rsid w:val="00CD6057"/>
    <w:rsid w:val="00CD64F2"/>
    <w:rsid w:val="00CD692C"/>
    <w:rsid w:val="00CD6C66"/>
    <w:rsid w:val="00CD6D68"/>
    <w:rsid w:val="00CD7410"/>
    <w:rsid w:val="00CD7421"/>
    <w:rsid w:val="00CD759C"/>
    <w:rsid w:val="00CD76E8"/>
    <w:rsid w:val="00CD7799"/>
    <w:rsid w:val="00CD7E55"/>
    <w:rsid w:val="00CE0087"/>
    <w:rsid w:val="00CE040C"/>
    <w:rsid w:val="00CE0B60"/>
    <w:rsid w:val="00CE0BC7"/>
    <w:rsid w:val="00CE0FD4"/>
    <w:rsid w:val="00CE0FFF"/>
    <w:rsid w:val="00CE1178"/>
    <w:rsid w:val="00CE1409"/>
    <w:rsid w:val="00CE1547"/>
    <w:rsid w:val="00CE16EE"/>
    <w:rsid w:val="00CE1AE5"/>
    <w:rsid w:val="00CE1B1B"/>
    <w:rsid w:val="00CE1FA0"/>
    <w:rsid w:val="00CE20FF"/>
    <w:rsid w:val="00CE22F8"/>
    <w:rsid w:val="00CE236E"/>
    <w:rsid w:val="00CE252A"/>
    <w:rsid w:val="00CE25FF"/>
    <w:rsid w:val="00CE27D9"/>
    <w:rsid w:val="00CE2831"/>
    <w:rsid w:val="00CE2A93"/>
    <w:rsid w:val="00CE358F"/>
    <w:rsid w:val="00CE3625"/>
    <w:rsid w:val="00CE376E"/>
    <w:rsid w:val="00CE38FA"/>
    <w:rsid w:val="00CE3A24"/>
    <w:rsid w:val="00CE3EA0"/>
    <w:rsid w:val="00CE4083"/>
    <w:rsid w:val="00CE4480"/>
    <w:rsid w:val="00CE454E"/>
    <w:rsid w:val="00CE482D"/>
    <w:rsid w:val="00CE4B6B"/>
    <w:rsid w:val="00CE4C8C"/>
    <w:rsid w:val="00CE4F2D"/>
    <w:rsid w:val="00CE57B8"/>
    <w:rsid w:val="00CE66F2"/>
    <w:rsid w:val="00CE6B11"/>
    <w:rsid w:val="00CE6B2E"/>
    <w:rsid w:val="00CE71FB"/>
    <w:rsid w:val="00CE76EA"/>
    <w:rsid w:val="00CE77AE"/>
    <w:rsid w:val="00CE78DA"/>
    <w:rsid w:val="00CE78E4"/>
    <w:rsid w:val="00CE7CE0"/>
    <w:rsid w:val="00CF001C"/>
    <w:rsid w:val="00CF07EE"/>
    <w:rsid w:val="00CF08D2"/>
    <w:rsid w:val="00CF0B54"/>
    <w:rsid w:val="00CF0DAD"/>
    <w:rsid w:val="00CF0E0F"/>
    <w:rsid w:val="00CF165B"/>
    <w:rsid w:val="00CF18C8"/>
    <w:rsid w:val="00CF199B"/>
    <w:rsid w:val="00CF1A6F"/>
    <w:rsid w:val="00CF1ECA"/>
    <w:rsid w:val="00CF2178"/>
    <w:rsid w:val="00CF22D4"/>
    <w:rsid w:val="00CF2309"/>
    <w:rsid w:val="00CF2766"/>
    <w:rsid w:val="00CF2A1E"/>
    <w:rsid w:val="00CF2DB1"/>
    <w:rsid w:val="00CF2DBE"/>
    <w:rsid w:val="00CF305E"/>
    <w:rsid w:val="00CF31B4"/>
    <w:rsid w:val="00CF31BC"/>
    <w:rsid w:val="00CF3598"/>
    <w:rsid w:val="00CF3692"/>
    <w:rsid w:val="00CF36A9"/>
    <w:rsid w:val="00CF38F0"/>
    <w:rsid w:val="00CF3999"/>
    <w:rsid w:val="00CF40F7"/>
    <w:rsid w:val="00CF411F"/>
    <w:rsid w:val="00CF480F"/>
    <w:rsid w:val="00CF52DA"/>
    <w:rsid w:val="00CF5443"/>
    <w:rsid w:val="00CF58B8"/>
    <w:rsid w:val="00CF5925"/>
    <w:rsid w:val="00CF5AA4"/>
    <w:rsid w:val="00CF5D0C"/>
    <w:rsid w:val="00CF6246"/>
    <w:rsid w:val="00CF62A9"/>
    <w:rsid w:val="00CF6D51"/>
    <w:rsid w:val="00CF7B63"/>
    <w:rsid w:val="00CF7BFC"/>
    <w:rsid w:val="00CF7C71"/>
    <w:rsid w:val="00D0013A"/>
    <w:rsid w:val="00D002AA"/>
    <w:rsid w:val="00D00529"/>
    <w:rsid w:val="00D0058F"/>
    <w:rsid w:val="00D00665"/>
    <w:rsid w:val="00D0072E"/>
    <w:rsid w:val="00D00A7D"/>
    <w:rsid w:val="00D00B6E"/>
    <w:rsid w:val="00D00BD4"/>
    <w:rsid w:val="00D00CAC"/>
    <w:rsid w:val="00D00D12"/>
    <w:rsid w:val="00D00FF9"/>
    <w:rsid w:val="00D01921"/>
    <w:rsid w:val="00D01994"/>
    <w:rsid w:val="00D01A0C"/>
    <w:rsid w:val="00D020D7"/>
    <w:rsid w:val="00D02132"/>
    <w:rsid w:val="00D0254E"/>
    <w:rsid w:val="00D02E4D"/>
    <w:rsid w:val="00D031B2"/>
    <w:rsid w:val="00D031D1"/>
    <w:rsid w:val="00D0343C"/>
    <w:rsid w:val="00D040E5"/>
    <w:rsid w:val="00D043F0"/>
    <w:rsid w:val="00D0494C"/>
    <w:rsid w:val="00D04D4A"/>
    <w:rsid w:val="00D050C0"/>
    <w:rsid w:val="00D051C7"/>
    <w:rsid w:val="00D05447"/>
    <w:rsid w:val="00D054B4"/>
    <w:rsid w:val="00D05540"/>
    <w:rsid w:val="00D05749"/>
    <w:rsid w:val="00D05848"/>
    <w:rsid w:val="00D05B84"/>
    <w:rsid w:val="00D060BF"/>
    <w:rsid w:val="00D065D4"/>
    <w:rsid w:val="00D06A1D"/>
    <w:rsid w:val="00D06B14"/>
    <w:rsid w:val="00D06FA6"/>
    <w:rsid w:val="00D07255"/>
    <w:rsid w:val="00D076DE"/>
    <w:rsid w:val="00D07BE0"/>
    <w:rsid w:val="00D07DC2"/>
    <w:rsid w:val="00D07E72"/>
    <w:rsid w:val="00D07F98"/>
    <w:rsid w:val="00D10052"/>
    <w:rsid w:val="00D1008B"/>
    <w:rsid w:val="00D103F9"/>
    <w:rsid w:val="00D106B0"/>
    <w:rsid w:val="00D10BC2"/>
    <w:rsid w:val="00D10E11"/>
    <w:rsid w:val="00D10E79"/>
    <w:rsid w:val="00D10ECF"/>
    <w:rsid w:val="00D11565"/>
    <w:rsid w:val="00D1162C"/>
    <w:rsid w:val="00D11665"/>
    <w:rsid w:val="00D116AF"/>
    <w:rsid w:val="00D119BF"/>
    <w:rsid w:val="00D121F5"/>
    <w:rsid w:val="00D12D21"/>
    <w:rsid w:val="00D12F9F"/>
    <w:rsid w:val="00D13307"/>
    <w:rsid w:val="00D1353F"/>
    <w:rsid w:val="00D135C1"/>
    <w:rsid w:val="00D1361A"/>
    <w:rsid w:val="00D1364F"/>
    <w:rsid w:val="00D13CFA"/>
    <w:rsid w:val="00D13EA6"/>
    <w:rsid w:val="00D13EB3"/>
    <w:rsid w:val="00D13EEC"/>
    <w:rsid w:val="00D14160"/>
    <w:rsid w:val="00D141F4"/>
    <w:rsid w:val="00D14990"/>
    <w:rsid w:val="00D1572C"/>
    <w:rsid w:val="00D1596F"/>
    <w:rsid w:val="00D15CE1"/>
    <w:rsid w:val="00D15EC4"/>
    <w:rsid w:val="00D15FDE"/>
    <w:rsid w:val="00D16260"/>
    <w:rsid w:val="00D163E9"/>
    <w:rsid w:val="00D1647D"/>
    <w:rsid w:val="00D16586"/>
    <w:rsid w:val="00D165D8"/>
    <w:rsid w:val="00D16B33"/>
    <w:rsid w:val="00D16CEE"/>
    <w:rsid w:val="00D16FF8"/>
    <w:rsid w:val="00D1711D"/>
    <w:rsid w:val="00D1757C"/>
    <w:rsid w:val="00D179B8"/>
    <w:rsid w:val="00D17D6A"/>
    <w:rsid w:val="00D17F46"/>
    <w:rsid w:val="00D20032"/>
    <w:rsid w:val="00D20074"/>
    <w:rsid w:val="00D2028C"/>
    <w:rsid w:val="00D20449"/>
    <w:rsid w:val="00D204EB"/>
    <w:rsid w:val="00D20A65"/>
    <w:rsid w:val="00D21321"/>
    <w:rsid w:val="00D21681"/>
    <w:rsid w:val="00D21EB6"/>
    <w:rsid w:val="00D21F00"/>
    <w:rsid w:val="00D220D7"/>
    <w:rsid w:val="00D22521"/>
    <w:rsid w:val="00D2253A"/>
    <w:rsid w:val="00D229B4"/>
    <w:rsid w:val="00D22AEB"/>
    <w:rsid w:val="00D22D96"/>
    <w:rsid w:val="00D22E75"/>
    <w:rsid w:val="00D23061"/>
    <w:rsid w:val="00D2308A"/>
    <w:rsid w:val="00D230BD"/>
    <w:rsid w:val="00D23282"/>
    <w:rsid w:val="00D232DF"/>
    <w:rsid w:val="00D236F9"/>
    <w:rsid w:val="00D23778"/>
    <w:rsid w:val="00D239A3"/>
    <w:rsid w:val="00D23C9F"/>
    <w:rsid w:val="00D241D2"/>
    <w:rsid w:val="00D241D5"/>
    <w:rsid w:val="00D24401"/>
    <w:rsid w:val="00D244BE"/>
    <w:rsid w:val="00D24518"/>
    <w:rsid w:val="00D24735"/>
    <w:rsid w:val="00D2473B"/>
    <w:rsid w:val="00D24A42"/>
    <w:rsid w:val="00D24ABB"/>
    <w:rsid w:val="00D24B95"/>
    <w:rsid w:val="00D25431"/>
    <w:rsid w:val="00D25870"/>
    <w:rsid w:val="00D25B6D"/>
    <w:rsid w:val="00D25CAF"/>
    <w:rsid w:val="00D25EAC"/>
    <w:rsid w:val="00D264DE"/>
    <w:rsid w:val="00D26600"/>
    <w:rsid w:val="00D2677B"/>
    <w:rsid w:val="00D26D95"/>
    <w:rsid w:val="00D26DFC"/>
    <w:rsid w:val="00D272D0"/>
    <w:rsid w:val="00D2751B"/>
    <w:rsid w:val="00D2798E"/>
    <w:rsid w:val="00D27F70"/>
    <w:rsid w:val="00D300E1"/>
    <w:rsid w:val="00D30192"/>
    <w:rsid w:val="00D303CF"/>
    <w:rsid w:val="00D303D4"/>
    <w:rsid w:val="00D30732"/>
    <w:rsid w:val="00D30A9D"/>
    <w:rsid w:val="00D30F44"/>
    <w:rsid w:val="00D310C0"/>
    <w:rsid w:val="00D3130F"/>
    <w:rsid w:val="00D3140E"/>
    <w:rsid w:val="00D31A24"/>
    <w:rsid w:val="00D31CAF"/>
    <w:rsid w:val="00D31D7B"/>
    <w:rsid w:val="00D31D98"/>
    <w:rsid w:val="00D32161"/>
    <w:rsid w:val="00D3243C"/>
    <w:rsid w:val="00D32607"/>
    <w:rsid w:val="00D32A01"/>
    <w:rsid w:val="00D32A8E"/>
    <w:rsid w:val="00D32B5F"/>
    <w:rsid w:val="00D3334A"/>
    <w:rsid w:val="00D33476"/>
    <w:rsid w:val="00D3348C"/>
    <w:rsid w:val="00D33908"/>
    <w:rsid w:val="00D33EDF"/>
    <w:rsid w:val="00D33FD1"/>
    <w:rsid w:val="00D340F9"/>
    <w:rsid w:val="00D3414A"/>
    <w:rsid w:val="00D34451"/>
    <w:rsid w:val="00D34FFF"/>
    <w:rsid w:val="00D3571F"/>
    <w:rsid w:val="00D3577F"/>
    <w:rsid w:val="00D358F9"/>
    <w:rsid w:val="00D35B6F"/>
    <w:rsid w:val="00D35D06"/>
    <w:rsid w:val="00D36409"/>
    <w:rsid w:val="00D36C16"/>
    <w:rsid w:val="00D36D24"/>
    <w:rsid w:val="00D36DDA"/>
    <w:rsid w:val="00D372AB"/>
    <w:rsid w:val="00D37622"/>
    <w:rsid w:val="00D376F7"/>
    <w:rsid w:val="00D37AB0"/>
    <w:rsid w:val="00D37CE4"/>
    <w:rsid w:val="00D400AA"/>
    <w:rsid w:val="00D406ED"/>
    <w:rsid w:val="00D4078B"/>
    <w:rsid w:val="00D40826"/>
    <w:rsid w:val="00D408A4"/>
    <w:rsid w:val="00D40D44"/>
    <w:rsid w:val="00D40D94"/>
    <w:rsid w:val="00D417C6"/>
    <w:rsid w:val="00D41879"/>
    <w:rsid w:val="00D418FB"/>
    <w:rsid w:val="00D41937"/>
    <w:rsid w:val="00D41971"/>
    <w:rsid w:val="00D41C9A"/>
    <w:rsid w:val="00D41E13"/>
    <w:rsid w:val="00D41FEB"/>
    <w:rsid w:val="00D425DC"/>
    <w:rsid w:val="00D42877"/>
    <w:rsid w:val="00D429B9"/>
    <w:rsid w:val="00D42ED2"/>
    <w:rsid w:val="00D42FA9"/>
    <w:rsid w:val="00D42FBD"/>
    <w:rsid w:val="00D436C6"/>
    <w:rsid w:val="00D43F5D"/>
    <w:rsid w:val="00D43FA3"/>
    <w:rsid w:val="00D44073"/>
    <w:rsid w:val="00D4410D"/>
    <w:rsid w:val="00D4415E"/>
    <w:rsid w:val="00D4423A"/>
    <w:rsid w:val="00D44907"/>
    <w:rsid w:val="00D44BC7"/>
    <w:rsid w:val="00D44C27"/>
    <w:rsid w:val="00D44C77"/>
    <w:rsid w:val="00D45204"/>
    <w:rsid w:val="00D45A08"/>
    <w:rsid w:val="00D45A28"/>
    <w:rsid w:val="00D45AF0"/>
    <w:rsid w:val="00D45B20"/>
    <w:rsid w:val="00D45C3C"/>
    <w:rsid w:val="00D463D5"/>
    <w:rsid w:val="00D46661"/>
    <w:rsid w:val="00D467EF"/>
    <w:rsid w:val="00D46892"/>
    <w:rsid w:val="00D468B7"/>
    <w:rsid w:val="00D46BE3"/>
    <w:rsid w:val="00D46BEA"/>
    <w:rsid w:val="00D46C22"/>
    <w:rsid w:val="00D47555"/>
    <w:rsid w:val="00D50376"/>
    <w:rsid w:val="00D503A0"/>
    <w:rsid w:val="00D50437"/>
    <w:rsid w:val="00D5058B"/>
    <w:rsid w:val="00D5059C"/>
    <w:rsid w:val="00D5076E"/>
    <w:rsid w:val="00D50860"/>
    <w:rsid w:val="00D50CD5"/>
    <w:rsid w:val="00D50EFA"/>
    <w:rsid w:val="00D51061"/>
    <w:rsid w:val="00D51554"/>
    <w:rsid w:val="00D5164A"/>
    <w:rsid w:val="00D51D55"/>
    <w:rsid w:val="00D5246A"/>
    <w:rsid w:val="00D52C00"/>
    <w:rsid w:val="00D52C62"/>
    <w:rsid w:val="00D52C82"/>
    <w:rsid w:val="00D52E1C"/>
    <w:rsid w:val="00D52E95"/>
    <w:rsid w:val="00D52F6C"/>
    <w:rsid w:val="00D5316F"/>
    <w:rsid w:val="00D5385F"/>
    <w:rsid w:val="00D539BC"/>
    <w:rsid w:val="00D53DF3"/>
    <w:rsid w:val="00D540DD"/>
    <w:rsid w:val="00D5467E"/>
    <w:rsid w:val="00D54787"/>
    <w:rsid w:val="00D54CA2"/>
    <w:rsid w:val="00D54FC2"/>
    <w:rsid w:val="00D5512D"/>
    <w:rsid w:val="00D551B1"/>
    <w:rsid w:val="00D5534C"/>
    <w:rsid w:val="00D5548F"/>
    <w:rsid w:val="00D557F7"/>
    <w:rsid w:val="00D558ED"/>
    <w:rsid w:val="00D55CA2"/>
    <w:rsid w:val="00D55E02"/>
    <w:rsid w:val="00D56088"/>
    <w:rsid w:val="00D5682B"/>
    <w:rsid w:val="00D5683E"/>
    <w:rsid w:val="00D5690E"/>
    <w:rsid w:val="00D56D93"/>
    <w:rsid w:val="00D56EA8"/>
    <w:rsid w:val="00D57162"/>
    <w:rsid w:val="00D57683"/>
    <w:rsid w:val="00D57C37"/>
    <w:rsid w:val="00D57D69"/>
    <w:rsid w:val="00D57F5A"/>
    <w:rsid w:val="00D57FE9"/>
    <w:rsid w:val="00D600D8"/>
    <w:rsid w:val="00D60249"/>
    <w:rsid w:val="00D60286"/>
    <w:rsid w:val="00D607B6"/>
    <w:rsid w:val="00D610A9"/>
    <w:rsid w:val="00D613E4"/>
    <w:rsid w:val="00D61401"/>
    <w:rsid w:val="00D6149F"/>
    <w:rsid w:val="00D61B3F"/>
    <w:rsid w:val="00D623B3"/>
    <w:rsid w:val="00D62694"/>
    <w:rsid w:val="00D627D1"/>
    <w:rsid w:val="00D628D0"/>
    <w:rsid w:val="00D62E76"/>
    <w:rsid w:val="00D630BF"/>
    <w:rsid w:val="00D63401"/>
    <w:rsid w:val="00D634B4"/>
    <w:rsid w:val="00D6352A"/>
    <w:rsid w:val="00D6363A"/>
    <w:rsid w:val="00D63744"/>
    <w:rsid w:val="00D638CD"/>
    <w:rsid w:val="00D63E15"/>
    <w:rsid w:val="00D63EA1"/>
    <w:rsid w:val="00D640B8"/>
    <w:rsid w:val="00D64109"/>
    <w:rsid w:val="00D648FE"/>
    <w:rsid w:val="00D64CEB"/>
    <w:rsid w:val="00D64DF1"/>
    <w:rsid w:val="00D650A9"/>
    <w:rsid w:val="00D65390"/>
    <w:rsid w:val="00D653FE"/>
    <w:rsid w:val="00D654D6"/>
    <w:rsid w:val="00D65EEE"/>
    <w:rsid w:val="00D66014"/>
    <w:rsid w:val="00D662B6"/>
    <w:rsid w:val="00D66598"/>
    <w:rsid w:val="00D66606"/>
    <w:rsid w:val="00D66707"/>
    <w:rsid w:val="00D66739"/>
    <w:rsid w:val="00D669F3"/>
    <w:rsid w:val="00D66A3E"/>
    <w:rsid w:val="00D66B2C"/>
    <w:rsid w:val="00D67255"/>
    <w:rsid w:val="00D67BF2"/>
    <w:rsid w:val="00D67CD2"/>
    <w:rsid w:val="00D67D3E"/>
    <w:rsid w:val="00D7010B"/>
    <w:rsid w:val="00D703ED"/>
    <w:rsid w:val="00D704D5"/>
    <w:rsid w:val="00D7057A"/>
    <w:rsid w:val="00D7105F"/>
    <w:rsid w:val="00D71123"/>
    <w:rsid w:val="00D71324"/>
    <w:rsid w:val="00D7176C"/>
    <w:rsid w:val="00D7190D"/>
    <w:rsid w:val="00D71EE6"/>
    <w:rsid w:val="00D72399"/>
    <w:rsid w:val="00D723C3"/>
    <w:rsid w:val="00D7298A"/>
    <w:rsid w:val="00D7339F"/>
    <w:rsid w:val="00D73568"/>
    <w:rsid w:val="00D735FF"/>
    <w:rsid w:val="00D7391A"/>
    <w:rsid w:val="00D739A1"/>
    <w:rsid w:val="00D739DF"/>
    <w:rsid w:val="00D73A3E"/>
    <w:rsid w:val="00D73D04"/>
    <w:rsid w:val="00D73DD2"/>
    <w:rsid w:val="00D74084"/>
    <w:rsid w:val="00D74A38"/>
    <w:rsid w:val="00D75465"/>
    <w:rsid w:val="00D7568A"/>
    <w:rsid w:val="00D759E4"/>
    <w:rsid w:val="00D75A94"/>
    <w:rsid w:val="00D7650D"/>
    <w:rsid w:val="00D76872"/>
    <w:rsid w:val="00D768CE"/>
    <w:rsid w:val="00D76B59"/>
    <w:rsid w:val="00D770A7"/>
    <w:rsid w:val="00D77696"/>
    <w:rsid w:val="00D77936"/>
    <w:rsid w:val="00D779B6"/>
    <w:rsid w:val="00D779FC"/>
    <w:rsid w:val="00D77DF9"/>
    <w:rsid w:val="00D77E82"/>
    <w:rsid w:val="00D77F20"/>
    <w:rsid w:val="00D8014D"/>
    <w:rsid w:val="00D803BF"/>
    <w:rsid w:val="00D80A3E"/>
    <w:rsid w:val="00D80BAA"/>
    <w:rsid w:val="00D80CAC"/>
    <w:rsid w:val="00D80F48"/>
    <w:rsid w:val="00D80FBB"/>
    <w:rsid w:val="00D81952"/>
    <w:rsid w:val="00D81C89"/>
    <w:rsid w:val="00D81D76"/>
    <w:rsid w:val="00D81E11"/>
    <w:rsid w:val="00D81F7A"/>
    <w:rsid w:val="00D82080"/>
    <w:rsid w:val="00D820A7"/>
    <w:rsid w:val="00D82671"/>
    <w:rsid w:val="00D82BC4"/>
    <w:rsid w:val="00D83077"/>
    <w:rsid w:val="00D8335C"/>
    <w:rsid w:val="00D834FF"/>
    <w:rsid w:val="00D83713"/>
    <w:rsid w:val="00D840F6"/>
    <w:rsid w:val="00D84405"/>
    <w:rsid w:val="00D845B9"/>
    <w:rsid w:val="00D85092"/>
    <w:rsid w:val="00D85221"/>
    <w:rsid w:val="00D85349"/>
    <w:rsid w:val="00D853CD"/>
    <w:rsid w:val="00D85430"/>
    <w:rsid w:val="00D85699"/>
    <w:rsid w:val="00D859BE"/>
    <w:rsid w:val="00D85EF7"/>
    <w:rsid w:val="00D85F22"/>
    <w:rsid w:val="00D85FA2"/>
    <w:rsid w:val="00D86092"/>
    <w:rsid w:val="00D860AE"/>
    <w:rsid w:val="00D86CDE"/>
    <w:rsid w:val="00D86E3F"/>
    <w:rsid w:val="00D879DF"/>
    <w:rsid w:val="00D87ADE"/>
    <w:rsid w:val="00D87BE1"/>
    <w:rsid w:val="00D90154"/>
    <w:rsid w:val="00D905EA"/>
    <w:rsid w:val="00D9092F"/>
    <w:rsid w:val="00D91BFD"/>
    <w:rsid w:val="00D91F35"/>
    <w:rsid w:val="00D9260C"/>
    <w:rsid w:val="00D92812"/>
    <w:rsid w:val="00D928FF"/>
    <w:rsid w:val="00D92907"/>
    <w:rsid w:val="00D92C6E"/>
    <w:rsid w:val="00D92F4C"/>
    <w:rsid w:val="00D931E1"/>
    <w:rsid w:val="00D932F8"/>
    <w:rsid w:val="00D93693"/>
    <w:rsid w:val="00D938E8"/>
    <w:rsid w:val="00D93B17"/>
    <w:rsid w:val="00D93D07"/>
    <w:rsid w:val="00D93EB7"/>
    <w:rsid w:val="00D94159"/>
    <w:rsid w:val="00D9415A"/>
    <w:rsid w:val="00D9439D"/>
    <w:rsid w:val="00D9442D"/>
    <w:rsid w:val="00D9460F"/>
    <w:rsid w:val="00D94DEC"/>
    <w:rsid w:val="00D954ED"/>
    <w:rsid w:val="00D955C9"/>
    <w:rsid w:val="00D958CD"/>
    <w:rsid w:val="00D95B18"/>
    <w:rsid w:val="00D95BA6"/>
    <w:rsid w:val="00D961C3"/>
    <w:rsid w:val="00D964C6"/>
    <w:rsid w:val="00D96509"/>
    <w:rsid w:val="00D966BA"/>
    <w:rsid w:val="00D966ED"/>
    <w:rsid w:val="00D96A67"/>
    <w:rsid w:val="00D96CA6"/>
    <w:rsid w:val="00D96E45"/>
    <w:rsid w:val="00D974B6"/>
    <w:rsid w:val="00D977F9"/>
    <w:rsid w:val="00D97EAC"/>
    <w:rsid w:val="00DA0C77"/>
    <w:rsid w:val="00DA1482"/>
    <w:rsid w:val="00DA19E0"/>
    <w:rsid w:val="00DA1CFF"/>
    <w:rsid w:val="00DA1D3D"/>
    <w:rsid w:val="00DA231D"/>
    <w:rsid w:val="00DA23D2"/>
    <w:rsid w:val="00DA27CB"/>
    <w:rsid w:val="00DA293D"/>
    <w:rsid w:val="00DA2C10"/>
    <w:rsid w:val="00DA2FC3"/>
    <w:rsid w:val="00DA30BC"/>
    <w:rsid w:val="00DA3498"/>
    <w:rsid w:val="00DA4A3F"/>
    <w:rsid w:val="00DA4DF3"/>
    <w:rsid w:val="00DA5406"/>
    <w:rsid w:val="00DA5A7D"/>
    <w:rsid w:val="00DA5B80"/>
    <w:rsid w:val="00DA5DB9"/>
    <w:rsid w:val="00DA5E0F"/>
    <w:rsid w:val="00DA5F64"/>
    <w:rsid w:val="00DA60CB"/>
    <w:rsid w:val="00DA6892"/>
    <w:rsid w:val="00DA6A86"/>
    <w:rsid w:val="00DA6ACE"/>
    <w:rsid w:val="00DA7227"/>
    <w:rsid w:val="00DA77C0"/>
    <w:rsid w:val="00DA7C68"/>
    <w:rsid w:val="00DA7CC6"/>
    <w:rsid w:val="00DB0012"/>
    <w:rsid w:val="00DB0072"/>
    <w:rsid w:val="00DB01BC"/>
    <w:rsid w:val="00DB0A77"/>
    <w:rsid w:val="00DB0AE7"/>
    <w:rsid w:val="00DB0B29"/>
    <w:rsid w:val="00DB0DAA"/>
    <w:rsid w:val="00DB0EE0"/>
    <w:rsid w:val="00DB1345"/>
    <w:rsid w:val="00DB172E"/>
    <w:rsid w:val="00DB181C"/>
    <w:rsid w:val="00DB1A9D"/>
    <w:rsid w:val="00DB1B16"/>
    <w:rsid w:val="00DB21CE"/>
    <w:rsid w:val="00DB249B"/>
    <w:rsid w:val="00DB289A"/>
    <w:rsid w:val="00DB2BB4"/>
    <w:rsid w:val="00DB2F37"/>
    <w:rsid w:val="00DB30E1"/>
    <w:rsid w:val="00DB31FC"/>
    <w:rsid w:val="00DB3293"/>
    <w:rsid w:val="00DB3D6D"/>
    <w:rsid w:val="00DB484F"/>
    <w:rsid w:val="00DB499A"/>
    <w:rsid w:val="00DB4A06"/>
    <w:rsid w:val="00DB4D2E"/>
    <w:rsid w:val="00DB5267"/>
    <w:rsid w:val="00DB537F"/>
    <w:rsid w:val="00DB55AB"/>
    <w:rsid w:val="00DB566E"/>
    <w:rsid w:val="00DB59B8"/>
    <w:rsid w:val="00DB5B25"/>
    <w:rsid w:val="00DB61BE"/>
    <w:rsid w:val="00DB68B0"/>
    <w:rsid w:val="00DB6DA9"/>
    <w:rsid w:val="00DB6DD4"/>
    <w:rsid w:val="00DB7103"/>
    <w:rsid w:val="00DB7140"/>
    <w:rsid w:val="00DB7241"/>
    <w:rsid w:val="00DB73C6"/>
    <w:rsid w:val="00DB7A16"/>
    <w:rsid w:val="00DB7AD5"/>
    <w:rsid w:val="00DB7DE8"/>
    <w:rsid w:val="00DB7FCB"/>
    <w:rsid w:val="00DC035A"/>
    <w:rsid w:val="00DC0432"/>
    <w:rsid w:val="00DC06CD"/>
    <w:rsid w:val="00DC0868"/>
    <w:rsid w:val="00DC0D1C"/>
    <w:rsid w:val="00DC10A9"/>
    <w:rsid w:val="00DC140C"/>
    <w:rsid w:val="00DC1608"/>
    <w:rsid w:val="00DC16CD"/>
    <w:rsid w:val="00DC1E09"/>
    <w:rsid w:val="00DC1E5D"/>
    <w:rsid w:val="00DC1E9B"/>
    <w:rsid w:val="00DC1EF5"/>
    <w:rsid w:val="00DC2680"/>
    <w:rsid w:val="00DC2772"/>
    <w:rsid w:val="00DC290A"/>
    <w:rsid w:val="00DC2AB5"/>
    <w:rsid w:val="00DC2BD1"/>
    <w:rsid w:val="00DC2D41"/>
    <w:rsid w:val="00DC3166"/>
    <w:rsid w:val="00DC3498"/>
    <w:rsid w:val="00DC35EC"/>
    <w:rsid w:val="00DC3862"/>
    <w:rsid w:val="00DC3C2E"/>
    <w:rsid w:val="00DC41CB"/>
    <w:rsid w:val="00DC42EB"/>
    <w:rsid w:val="00DC48C3"/>
    <w:rsid w:val="00DC48F2"/>
    <w:rsid w:val="00DC4981"/>
    <w:rsid w:val="00DC4B04"/>
    <w:rsid w:val="00DC4BB1"/>
    <w:rsid w:val="00DC517C"/>
    <w:rsid w:val="00DC527B"/>
    <w:rsid w:val="00DC53A1"/>
    <w:rsid w:val="00DC5474"/>
    <w:rsid w:val="00DC5796"/>
    <w:rsid w:val="00DC5949"/>
    <w:rsid w:val="00DC59B2"/>
    <w:rsid w:val="00DC5FAA"/>
    <w:rsid w:val="00DC60A8"/>
    <w:rsid w:val="00DC6322"/>
    <w:rsid w:val="00DC63E2"/>
    <w:rsid w:val="00DC6901"/>
    <w:rsid w:val="00DC6CC7"/>
    <w:rsid w:val="00DC783D"/>
    <w:rsid w:val="00DC7E20"/>
    <w:rsid w:val="00DC7F1F"/>
    <w:rsid w:val="00DD0015"/>
    <w:rsid w:val="00DD01A7"/>
    <w:rsid w:val="00DD0733"/>
    <w:rsid w:val="00DD0999"/>
    <w:rsid w:val="00DD11DD"/>
    <w:rsid w:val="00DD12C2"/>
    <w:rsid w:val="00DD1392"/>
    <w:rsid w:val="00DD13D6"/>
    <w:rsid w:val="00DD16CB"/>
    <w:rsid w:val="00DD198E"/>
    <w:rsid w:val="00DD1ABA"/>
    <w:rsid w:val="00DD2D43"/>
    <w:rsid w:val="00DD2F44"/>
    <w:rsid w:val="00DD30A2"/>
    <w:rsid w:val="00DD30E7"/>
    <w:rsid w:val="00DD38BB"/>
    <w:rsid w:val="00DD3CDA"/>
    <w:rsid w:val="00DD3F07"/>
    <w:rsid w:val="00DD427F"/>
    <w:rsid w:val="00DD468A"/>
    <w:rsid w:val="00DD4F04"/>
    <w:rsid w:val="00DD52DF"/>
    <w:rsid w:val="00DD5372"/>
    <w:rsid w:val="00DD54DA"/>
    <w:rsid w:val="00DD5543"/>
    <w:rsid w:val="00DD582D"/>
    <w:rsid w:val="00DD58B6"/>
    <w:rsid w:val="00DD5A30"/>
    <w:rsid w:val="00DD5B62"/>
    <w:rsid w:val="00DD5F7E"/>
    <w:rsid w:val="00DD623A"/>
    <w:rsid w:val="00DD6330"/>
    <w:rsid w:val="00DD641F"/>
    <w:rsid w:val="00DD655F"/>
    <w:rsid w:val="00DD6595"/>
    <w:rsid w:val="00DD677A"/>
    <w:rsid w:val="00DD6974"/>
    <w:rsid w:val="00DD6F46"/>
    <w:rsid w:val="00DD7582"/>
    <w:rsid w:val="00DD7625"/>
    <w:rsid w:val="00DD76B7"/>
    <w:rsid w:val="00DD78AE"/>
    <w:rsid w:val="00DD7F0F"/>
    <w:rsid w:val="00DE00E2"/>
    <w:rsid w:val="00DE0146"/>
    <w:rsid w:val="00DE02C3"/>
    <w:rsid w:val="00DE04F1"/>
    <w:rsid w:val="00DE0AD6"/>
    <w:rsid w:val="00DE0B98"/>
    <w:rsid w:val="00DE0FED"/>
    <w:rsid w:val="00DE1395"/>
    <w:rsid w:val="00DE1DBC"/>
    <w:rsid w:val="00DE1FF8"/>
    <w:rsid w:val="00DE250E"/>
    <w:rsid w:val="00DE266A"/>
    <w:rsid w:val="00DE29E1"/>
    <w:rsid w:val="00DE2C3B"/>
    <w:rsid w:val="00DE2D11"/>
    <w:rsid w:val="00DE2D6B"/>
    <w:rsid w:val="00DE341E"/>
    <w:rsid w:val="00DE358D"/>
    <w:rsid w:val="00DE3665"/>
    <w:rsid w:val="00DE3890"/>
    <w:rsid w:val="00DE3953"/>
    <w:rsid w:val="00DE3AE5"/>
    <w:rsid w:val="00DE40D9"/>
    <w:rsid w:val="00DE428F"/>
    <w:rsid w:val="00DE468B"/>
    <w:rsid w:val="00DE46E1"/>
    <w:rsid w:val="00DE4732"/>
    <w:rsid w:val="00DE4940"/>
    <w:rsid w:val="00DE494E"/>
    <w:rsid w:val="00DE511F"/>
    <w:rsid w:val="00DE56CA"/>
    <w:rsid w:val="00DE58CE"/>
    <w:rsid w:val="00DE5C67"/>
    <w:rsid w:val="00DE5D5F"/>
    <w:rsid w:val="00DE5F52"/>
    <w:rsid w:val="00DE5FD7"/>
    <w:rsid w:val="00DE65D4"/>
    <w:rsid w:val="00DE6620"/>
    <w:rsid w:val="00DE66AC"/>
    <w:rsid w:val="00DE6BAD"/>
    <w:rsid w:val="00DE6FB8"/>
    <w:rsid w:val="00DE700B"/>
    <w:rsid w:val="00DE7492"/>
    <w:rsid w:val="00DE7948"/>
    <w:rsid w:val="00DE7A95"/>
    <w:rsid w:val="00DE7B38"/>
    <w:rsid w:val="00DE7C10"/>
    <w:rsid w:val="00DF004D"/>
    <w:rsid w:val="00DF021F"/>
    <w:rsid w:val="00DF07C5"/>
    <w:rsid w:val="00DF090C"/>
    <w:rsid w:val="00DF093C"/>
    <w:rsid w:val="00DF1693"/>
    <w:rsid w:val="00DF1A6D"/>
    <w:rsid w:val="00DF1B51"/>
    <w:rsid w:val="00DF1CA8"/>
    <w:rsid w:val="00DF1CDE"/>
    <w:rsid w:val="00DF2147"/>
    <w:rsid w:val="00DF2BEE"/>
    <w:rsid w:val="00DF2D3A"/>
    <w:rsid w:val="00DF2DB5"/>
    <w:rsid w:val="00DF2FD1"/>
    <w:rsid w:val="00DF3151"/>
    <w:rsid w:val="00DF3366"/>
    <w:rsid w:val="00DF35F5"/>
    <w:rsid w:val="00DF37D6"/>
    <w:rsid w:val="00DF3F53"/>
    <w:rsid w:val="00DF4153"/>
    <w:rsid w:val="00DF41C2"/>
    <w:rsid w:val="00DF4465"/>
    <w:rsid w:val="00DF44B8"/>
    <w:rsid w:val="00DF450E"/>
    <w:rsid w:val="00DF4765"/>
    <w:rsid w:val="00DF489E"/>
    <w:rsid w:val="00DF49D2"/>
    <w:rsid w:val="00DF4A5B"/>
    <w:rsid w:val="00DF4E09"/>
    <w:rsid w:val="00DF4FD9"/>
    <w:rsid w:val="00DF5087"/>
    <w:rsid w:val="00DF50E7"/>
    <w:rsid w:val="00DF5541"/>
    <w:rsid w:val="00DF572A"/>
    <w:rsid w:val="00DF5975"/>
    <w:rsid w:val="00DF5BEF"/>
    <w:rsid w:val="00DF6025"/>
    <w:rsid w:val="00DF616F"/>
    <w:rsid w:val="00DF6DF6"/>
    <w:rsid w:val="00DF71BD"/>
    <w:rsid w:val="00DF750B"/>
    <w:rsid w:val="00DF789A"/>
    <w:rsid w:val="00DF7929"/>
    <w:rsid w:val="00DF7AED"/>
    <w:rsid w:val="00DF7B84"/>
    <w:rsid w:val="00E0074C"/>
    <w:rsid w:val="00E00A81"/>
    <w:rsid w:val="00E00C21"/>
    <w:rsid w:val="00E00FD2"/>
    <w:rsid w:val="00E0138C"/>
    <w:rsid w:val="00E014F1"/>
    <w:rsid w:val="00E01512"/>
    <w:rsid w:val="00E017B2"/>
    <w:rsid w:val="00E017CB"/>
    <w:rsid w:val="00E01ACF"/>
    <w:rsid w:val="00E01E93"/>
    <w:rsid w:val="00E01F08"/>
    <w:rsid w:val="00E021F4"/>
    <w:rsid w:val="00E02250"/>
    <w:rsid w:val="00E0231D"/>
    <w:rsid w:val="00E029C1"/>
    <w:rsid w:val="00E02A82"/>
    <w:rsid w:val="00E02B85"/>
    <w:rsid w:val="00E02EB2"/>
    <w:rsid w:val="00E02FB4"/>
    <w:rsid w:val="00E0308A"/>
    <w:rsid w:val="00E032C1"/>
    <w:rsid w:val="00E03CBA"/>
    <w:rsid w:val="00E03F9B"/>
    <w:rsid w:val="00E0472D"/>
    <w:rsid w:val="00E047D5"/>
    <w:rsid w:val="00E04C63"/>
    <w:rsid w:val="00E04F41"/>
    <w:rsid w:val="00E05157"/>
    <w:rsid w:val="00E05951"/>
    <w:rsid w:val="00E05A26"/>
    <w:rsid w:val="00E05B89"/>
    <w:rsid w:val="00E05CA0"/>
    <w:rsid w:val="00E05CA6"/>
    <w:rsid w:val="00E0609E"/>
    <w:rsid w:val="00E0620D"/>
    <w:rsid w:val="00E06AD8"/>
    <w:rsid w:val="00E06CA2"/>
    <w:rsid w:val="00E06D1A"/>
    <w:rsid w:val="00E06FE8"/>
    <w:rsid w:val="00E07148"/>
    <w:rsid w:val="00E07240"/>
    <w:rsid w:val="00E07910"/>
    <w:rsid w:val="00E07974"/>
    <w:rsid w:val="00E07C58"/>
    <w:rsid w:val="00E1000C"/>
    <w:rsid w:val="00E103A8"/>
    <w:rsid w:val="00E10D0A"/>
    <w:rsid w:val="00E10E7B"/>
    <w:rsid w:val="00E11136"/>
    <w:rsid w:val="00E11F97"/>
    <w:rsid w:val="00E121E6"/>
    <w:rsid w:val="00E123EF"/>
    <w:rsid w:val="00E125BB"/>
    <w:rsid w:val="00E12756"/>
    <w:rsid w:val="00E12E3E"/>
    <w:rsid w:val="00E12F68"/>
    <w:rsid w:val="00E12FB9"/>
    <w:rsid w:val="00E132C8"/>
    <w:rsid w:val="00E13428"/>
    <w:rsid w:val="00E13CB2"/>
    <w:rsid w:val="00E13FFB"/>
    <w:rsid w:val="00E14069"/>
    <w:rsid w:val="00E1433B"/>
    <w:rsid w:val="00E1437B"/>
    <w:rsid w:val="00E145D3"/>
    <w:rsid w:val="00E145DC"/>
    <w:rsid w:val="00E146EC"/>
    <w:rsid w:val="00E14CEF"/>
    <w:rsid w:val="00E15483"/>
    <w:rsid w:val="00E16A79"/>
    <w:rsid w:val="00E16DD5"/>
    <w:rsid w:val="00E171C1"/>
    <w:rsid w:val="00E17574"/>
    <w:rsid w:val="00E1785D"/>
    <w:rsid w:val="00E17988"/>
    <w:rsid w:val="00E17D28"/>
    <w:rsid w:val="00E20200"/>
    <w:rsid w:val="00E203FE"/>
    <w:rsid w:val="00E209EB"/>
    <w:rsid w:val="00E214F5"/>
    <w:rsid w:val="00E21903"/>
    <w:rsid w:val="00E22153"/>
    <w:rsid w:val="00E22226"/>
    <w:rsid w:val="00E227C2"/>
    <w:rsid w:val="00E2296F"/>
    <w:rsid w:val="00E2384D"/>
    <w:rsid w:val="00E23A90"/>
    <w:rsid w:val="00E23AFE"/>
    <w:rsid w:val="00E23B16"/>
    <w:rsid w:val="00E23B2C"/>
    <w:rsid w:val="00E23D21"/>
    <w:rsid w:val="00E245C8"/>
    <w:rsid w:val="00E2463C"/>
    <w:rsid w:val="00E24E76"/>
    <w:rsid w:val="00E24FE6"/>
    <w:rsid w:val="00E251F3"/>
    <w:rsid w:val="00E25426"/>
    <w:rsid w:val="00E256C5"/>
    <w:rsid w:val="00E2572F"/>
    <w:rsid w:val="00E25786"/>
    <w:rsid w:val="00E258E5"/>
    <w:rsid w:val="00E25912"/>
    <w:rsid w:val="00E25D48"/>
    <w:rsid w:val="00E25E3F"/>
    <w:rsid w:val="00E25FFF"/>
    <w:rsid w:val="00E260D2"/>
    <w:rsid w:val="00E261B1"/>
    <w:rsid w:val="00E26201"/>
    <w:rsid w:val="00E262EF"/>
    <w:rsid w:val="00E2692E"/>
    <w:rsid w:val="00E26AB1"/>
    <w:rsid w:val="00E26F8F"/>
    <w:rsid w:val="00E27261"/>
    <w:rsid w:val="00E2726B"/>
    <w:rsid w:val="00E27345"/>
    <w:rsid w:val="00E27514"/>
    <w:rsid w:val="00E27871"/>
    <w:rsid w:val="00E27B44"/>
    <w:rsid w:val="00E27E6E"/>
    <w:rsid w:val="00E27EB3"/>
    <w:rsid w:val="00E3029B"/>
    <w:rsid w:val="00E30C75"/>
    <w:rsid w:val="00E30D9E"/>
    <w:rsid w:val="00E31CCE"/>
    <w:rsid w:val="00E31FCB"/>
    <w:rsid w:val="00E3223E"/>
    <w:rsid w:val="00E322DF"/>
    <w:rsid w:val="00E32408"/>
    <w:rsid w:val="00E325B9"/>
    <w:rsid w:val="00E32632"/>
    <w:rsid w:val="00E329EA"/>
    <w:rsid w:val="00E32E7D"/>
    <w:rsid w:val="00E32EFF"/>
    <w:rsid w:val="00E331E1"/>
    <w:rsid w:val="00E33A5C"/>
    <w:rsid w:val="00E33BD8"/>
    <w:rsid w:val="00E33EFF"/>
    <w:rsid w:val="00E34325"/>
    <w:rsid w:val="00E34942"/>
    <w:rsid w:val="00E34B61"/>
    <w:rsid w:val="00E34EF4"/>
    <w:rsid w:val="00E34FD6"/>
    <w:rsid w:val="00E34FDF"/>
    <w:rsid w:val="00E350EE"/>
    <w:rsid w:val="00E350F1"/>
    <w:rsid w:val="00E35109"/>
    <w:rsid w:val="00E3560E"/>
    <w:rsid w:val="00E35C1C"/>
    <w:rsid w:val="00E35DEF"/>
    <w:rsid w:val="00E35F1D"/>
    <w:rsid w:val="00E3631D"/>
    <w:rsid w:val="00E36577"/>
    <w:rsid w:val="00E3664D"/>
    <w:rsid w:val="00E36A0E"/>
    <w:rsid w:val="00E36A78"/>
    <w:rsid w:val="00E36FBE"/>
    <w:rsid w:val="00E37016"/>
    <w:rsid w:val="00E370E1"/>
    <w:rsid w:val="00E371F5"/>
    <w:rsid w:val="00E3761B"/>
    <w:rsid w:val="00E3779E"/>
    <w:rsid w:val="00E378AF"/>
    <w:rsid w:val="00E40312"/>
    <w:rsid w:val="00E40657"/>
    <w:rsid w:val="00E4095E"/>
    <w:rsid w:val="00E40BD4"/>
    <w:rsid w:val="00E40EAE"/>
    <w:rsid w:val="00E410A1"/>
    <w:rsid w:val="00E415C9"/>
    <w:rsid w:val="00E4193E"/>
    <w:rsid w:val="00E42027"/>
    <w:rsid w:val="00E42272"/>
    <w:rsid w:val="00E4257D"/>
    <w:rsid w:val="00E4260F"/>
    <w:rsid w:val="00E42737"/>
    <w:rsid w:val="00E42873"/>
    <w:rsid w:val="00E432BF"/>
    <w:rsid w:val="00E43BE4"/>
    <w:rsid w:val="00E43C45"/>
    <w:rsid w:val="00E43C48"/>
    <w:rsid w:val="00E43D5B"/>
    <w:rsid w:val="00E44218"/>
    <w:rsid w:val="00E442D3"/>
    <w:rsid w:val="00E44333"/>
    <w:rsid w:val="00E444D3"/>
    <w:rsid w:val="00E4463E"/>
    <w:rsid w:val="00E449B3"/>
    <w:rsid w:val="00E44DF5"/>
    <w:rsid w:val="00E44E5F"/>
    <w:rsid w:val="00E44EC2"/>
    <w:rsid w:val="00E44EE0"/>
    <w:rsid w:val="00E4521A"/>
    <w:rsid w:val="00E458C8"/>
    <w:rsid w:val="00E46361"/>
    <w:rsid w:val="00E463AB"/>
    <w:rsid w:val="00E4651B"/>
    <w:rsid w:val="00E467D8"/>
    <w:rsid w:val="00E46EEB"/>
    <w:rsid w:val="00E46F0A"/>
    <w:rsid w:val="00E46F87"/>
    <w:rsid w:val="00E473A4"/>
    <w:rsid w:val="00E4740C"/>
    <w:rsid w:val="00E474E0"/>
    <w:rsid w:val="00E4772E"/>
    <w:rsid w:val="00E47953"/>
    <w:rsid w:val="00E50083"/>
    <w:rsid w:val="00E502C7"/>
    <w:rsid w:val="00E50479"/>
    <w:rsid w:val="00E507BC"/>
    <w:rsid w:val="00E5083C"/>
    <w:rsid w:val="00E50860"/>
    <w:rsid w:val="00E50AFF"/>
    <w:rsid w:val="00E50E92"/>
    <w:rsid w:val="00E510D2"/>
    <w:rsid w:val="00E51139"/>
    <w:rsid w:val="00E51140"/>
    <w:rsid w:val="00E512C1"/>
    <w:rsid w:val="00E512FA"/>
    <w:rsid w:val="00E516E1"/>
    <w:rsid w:val="00E5177C"/>
    <w:rsid w:val="00E517E3"/>
    <w:rsid w:val="00E5193D"/>
    <w:rsid w:val="00E51ECD"/>
    <w:rsid w:val="00E51F2F"/>
    <w:rsid w:val="00E52023"/>
    <w:rsid w:val="00E5246C"/>
    <w:rsid w:val="00E52568"/>
    <w:rsid w:val="00E5325B"/>
    <w:rsid w:val="00E53571"/>
    <w:rsid w:val="00E53718"/>
    <w:rsid w:val="00E53C2E"/>
    <w:rsid w:val="00E53F08"/>
    <w:rsid w:val="00E53F44"/>
    <w:rsid w:val="00E5401B"/>
    <w:rsid w:val="00E54131"/>
    <w:rsid w:val="00E54455"/>
    <w:rsid w:val="00E545EB"/>
    <w:rsid w:val="00E54A33"/>
    <w:rsid w:val="00E54AA6"/>
    <w:rsid w:val="00E54D3A"/>
    <w:rsid w:val="00E54F9D"/>
    <w:rsid w:val="00E55B93"/>
    <w:rsid w:val="00E55E18"/>
    <w:rsid w:val="00E56288"/>
    <w:rsid w:val="00E5634C"/>
    <w:rsid w:val="00E5640D"/>
    <w:rsid w:val="00E56811"/>
    <w:rsid w:val="00E56BFF"/>
    <w:rsid w:val="00E56CEC"/>
    <w:rsid w:val="00E56F86"/>
    <w:rsid w:val="00E56F9A"/>
    <w:rsid w:val="00E570E8"/>
    <w:rsid w:val="00E5742F"/>
    <w:rsid w:val="00E57456"/>
    <w:rsid w:val="00E57A85"/>
    <w:rsid w:val="00E57B4B"/>
    <w:rsid w:val="00E607E0"/>
    <w:rsid w:val="00E6087F"/>
    <w:rsid w:val="00E60E43"/>
    <w:rsid w:val="00E6108E"/>
    <w:rsid w:val="00E61C82"/>
    <w:rsid w:val="00E62486"/>
    <w:rsid w:val="00E62908"/>
    <w:rsid w:val="00E639A1"/>
    <w:rsid w:val="00E63FD6"/>
    <w:rsid w:val="00E641DA"/>
    <w:rsid w:val="00E645CF"/>
    <w:rsid w:val="00E64760"/>
    <w:rsid w:val="00E64B7E"/>
    <w:rsid w:val="00E64F07"/>
    <w:rsid w:val="00E65021"/>
    <w:rsid w:val="00E651FF"/>
    <w:rsid w:val="00E65211"/>
    <w:rsid w:val="00E653F0"/>
    <w:rsid w:val="00E6548F"/>
    <w:rsid w:val="00E65653"/>
    <w:rsid w:val="00E65E3D"/>
    <w:rsid w:val="00E66456"/>
    <w:rsid w:val="00E665EC"/>
    <w:rsid w:val="00E6682F"/>
    <w:rsid w:val="00E6688A"/>
    <w:rsid w:val="00E669E2"/>
    <w:rsid w:val="00E66CA5"/>
    <w:rsid w:val="00E67179"/>
    <w:rsid w:val="00E67922"/>
    <w:rsid w:val="00E70059"/>
    <w:rsid w:val="00E702FC"/>
    <w:rsid w:val="00E70392"/>
    <w:rsid w:val="00E705B3"/>
    <w:rsid w:val="00E70CDD"/>
    <w:rsid w:val="00E70FAE"/>
    <w:rsid w:val="00E717AB"/>
    <w:rsid w:val="00E717E9"/>
    <w:rsid w:val="00E718F5"/>
    <w:rsid w:val="00E71E3D"/>
    <w:rsid w:val="00E720FF"/>
    <w:rsid w:val="00E72293"/>
    <w:rsid w:val="00E72520"/>
    <w:rsid w:val="00E72543"/>
    <w:rsid w:val="00E72607"/>
    <w:rsid w:val="00E72EA9"/>
    <w:rsid w:val="00E731F5"/>
    <w:rsid w:val="00E7338D"/>
    <w:rsid w:val="00E7349A"/>
    <w:rsid w:val="00E73837"/>
    <w:rsid w:val="00E740CB"/>
    <w:rsid w:val="00E74419"/>
    <w:rsid w:val="00E7480C"/>
    <w:rsid w:val="00E74BCB"/>
    <w:rsid w:val="00E74C43"/>
    <w:rsid w:val="00E74E83"/>
    <w:rsid w:val="00E74E97"/>
    <w:rsid w:val="00E74F4E"/>
    <w:rsid w:val="00E7530C"/>
    <w:rsid w:val="00E75519"/>
    <w:rsid w:val="00E75BF4"/>
    <w:rsid w:val="00E75D59"/>
    <w:rsid w:val="00E75E28"/>
    <w:rsid w:val="00E75F46"/>
    <w:rsid w:val="00E76771"/>
    <w:rsid w:val="00E76BFE"/>
    <w:rsid w:val="00E76F9A"/>
    <w:rsid w:val="00E77018"/>
    <w:rsid w:val="00E77226"/>
    <w:rsid w:val="00E77237"/>
    <w:rsid w:val="00E7723C"/>
    <w:rsid w:val="00E7757E"/>
    <w:rsid w:val="00E7787C"/>
    <w:rsid w:val="00E778F7"/>
    <w:rsid w:val="00E77BF5"/>
    <w:rsid w:val="00E77C78"/>
    <w:rsid w:val="00E8073E"/>
    <w:rsid w:val="00E807CC"/>
    <w:rsid w:val="00E808A4"/>
    <w:rsid w:val="00E80955"/>
    <w:rsid w:val="00E80F77"/>
    <w:rsid w:val="00E810C7"/>
    <w:rsid w:val="00E8131F"/>
    <w:rsid w:val="00E813E5"/>
    <w:rsid w:val="00E815CF"/>
    <w:rsid w:val="00E8173D"/>
    <w:rsid w:val="00E81C9A"/>
    <w:rsid w:val="00E821B3"/>
    <w:rsid w:val="00E82330"/>
    <w:rsid w:val="00E82349"/>
    <w:rsid w:val="00E82556"/>
    <w:rsid w:val="00E82631"/>
    <w:rsid w:val="00E83054"/>
    <w:rsid w:val="00E830AF"/>
    <w:rsid w:val="00E831DD"/>
    <w:rsid w:val="00E8337F"/>
    <w:rsid w:val="00E83513"/>
    <w:rsid w:val="00E837D5"/>
    <w:rsid w:val="00E83A45"/>
    <w:rsid w:val="00E83ED1"/>
    <w:rsid w:val="00E84167"/>
    <w:rsid w:val="00E84B6A"/>
    <w:rsid w:val="00E84DCA"/>
    <w:rsid w:val="00E84F6F"/>
    <w:rsid w:val="00E85008"/>
    <w:rsid w:val="00E850B1"/>
    <w:rsid w:val="00E85850"/>
    <w:rsid w:val="00E858BE"/>
    <w:rsid w:val="00E85E35"/>
    <w:rsid w:val="00E85F64"/>
    <w:rsid w:val="00E85F8F"/>
    <w:rsid w:val="00E86031"/>
    <w:rsid w:val="00E8604E"/>
    <w:rsid w:val="00E8656E"/>
    <w:rsid w:val="00E867EE"/>
    <w:rsid w:val="00E86FF8"/>
    <w:rsid w:val="00E8766D"/>
    <w:rsid w:val="00E87E0D"/>
    <w:rsid w:val="00E87E8E"/>
    <w:rsid w:val="00E908C1"/>
    <w:rsid w:val="00E90C77"/>
    <w:rsid w:val="00E90CE4"/>
    <w:rsid w:val="00E90E22"/>
    <w:rsid w:val="00E91254"/>
    <w:rsid w:val="00E914B9"/>
    <w:rsid w:val="00E91A41"/>
    <w:rsid w:val="00E91DC5"/>
    <w:rsid w:val="00E91EA3"/>
    <w:rsid w:val="00E92053"/>
    <w:rsid w:val="00E9232B"/>
    <w:rsid w:val="00E92357"/>
    <w:rsid w:val="00E92554"/>
    <w:rsid w:val="00E92757"/>
    <w:rsid w:val="00E92993"/>
    <w:rsid w:val="00E92BC7"/>
    <w:rsid w:val="00E930BC"/>
    <w:rsid w:val="00E930FE"/>
    <w:rsid w:val="00E934AD"/>
    <w:rsid w:val="00E937C3"/>
    <w:rsid w:val="00E93955"/>
    <w:rsid w:val="00E94373"/>
    <w:rsid w:val="00E94418"/>
    <w:rsid w:val="00E9470F"/>
    <w:rsid w:val="00E94C40"/>
    <w:rsid w:val="00E94C7B"/>
    <w:rsid w:val="00E9513A"/>
    <w:rsid w:val="00E95289"/>
    <w:rsid w:val="00E95790"/>
    <w:rsid w:val="00E9590E"/>
    <w:rsid w:val="00E95959"/>
    <w:rsid w:val="00E95BE9"/>
    <w:rsid w:val="00E95CBD"/>
    <w:rsid w:val="00E95D2D"/>
    <w:rsid w:val="00E95D8E"/>
    <w:rsid w:val="00E9603C"/>
    <w:rsid w:val="00E9698C"/>
    <w:rsid w:val="00E96D5A"/>
    <w:rsid w:val="00E96D60"/>
    <w:rsid w:val="00E975F1"/>
    <w:rsid w:val="00E976A5"/>
    <w:rsid w:val="00E9777D"/>
    <w:rsid w:val="00E9777E"/>
    <w:rsid w:val="00E977E0"/>
    <w:rsid w:val="00E97A79"/>
    <w:rsid w:val="00E97C5B"/>
    <w:rsid w:val="00E97E0B"/>
    <w:rsid w:val="00E97E42"/>
    <w:rsid w:val="00E9B242"/>
    <w:rsid w:val="00EA041C"/>
    <w:rsid w:val="00EA05C7"/>
    <w:rsid w:val="00EA06F0"/>
    <w:rsid w:val="00EA0931"/>
    <w:rsid w:val="00EA114A"/>
    <w:rsid w:val="00EA1826"/>
    <w:rsid w:val="00EA1BED"/>
    <w:rsid w:val="00EA1DF7"/>
    <w:rsid w:val="00EA255A"/>
    <w:rsid w:val="00EA27CD"/>
    <w:rsid w:val="00EA29A1"/>
    <w:rsid w:val="00EA2CB2"/>
    <w:rsid w:val="00EA2CDA"/>
    <w:rsid w:val="00EA2E24"/>
    <w:rsid w:val="00EA2EFB"/>
    <w:rsid w:val="00EA2F7D"/>
    <w:rsid w:val="00EA3055"/>
    <w:rsid w:val="00EA3754"/>
    <w:rsid w:val="00EA3A4E"/>
    <w:rsid w:val="00EA419B"/>
    <w:rsid w:val="00EA4678"/>
    <w:rsid w:val="00EA46C3"/>
    <w:rsid w:val="00EA4712"/>
    <w:rsid w:val="00EA4A82"/>
    <w:rsid w:val="00EA4BF9"/>
    <w:rsid w:val="00EA4CC0"/>
    <w:rsid w:val="00EA53C6"/>
    <w:rsid w:val="00EA54BE"/>
    <w:rsid w:val="00EA5B4C"/>
    <w:rsid w:val="00EA5B5A"/>
    <w:rsid w:val="00EA63DD"/>
    <w:rsid w:val="00EA6883"/>
    <w:rsid w:val="00EA79FD"/>
    <w:rsid w:val="00EA7C10"/>
    <w:rsid w:val="00EB01E3"/>
    <w:rsid w:val="00EB0868"/>
    <w:rsid w:val="00EB092B"/>
    <w:rsid w:val="00EB0E95"/>
    <w:rsid w:val="00EB1575"/>
    <w:rsid w:val="00EB1784"/>
    <w:rsid w:val="00EB1C9C"/>
    <w:rsid w:val="00EB233E"/>
    <w:rsid w:val="00EB238B"/>
    <w:rsid w:val="00EB2587"/>
    <w:rsid w:val="00EB2FCB"/>
    <w:rsid w:val="00EB2FF3"/>
    <w:rsid w:val="00EB30E9"/>
    <w:rsid w:val="00EB32EC"/>
    <w:rsid w:val="00EB36AE"/>
    <w:rsid w:val="00EB3779"/>
    <w:rsid w:val="00EB3819"/>
    <w:rsid w:val="00EB3CAB"/>
    <w:rsid w:val="00EB3D8A"/>
    <w:rsid w:val="00EB3E80"/>
    <w:rsid w:val="00EB3F7C"/>
    <w:rsid w:val="00EB4087"/>
    <w:rsid w:val="00EB4179"/>
    <w:rsid w:val="00EB42DD"/>
    <w:rsid w:val="00EB44D3"/>
    <w:rsid w:val="00EB456B"/>
    <w:rsid w:val="00EB46B7"/>
    <w:rsid w:val="00EB5124"/>
    <w:rsid w:val="00EB538B"/>
    <w:rsid w:val="00EB54B4"/>
    <w:rsid w:val="00EB5884"/>
    <w:rsid w:val="00EB5A99"/>
    <w:rsid w:val="00EB5B3F"/>
    <w:rsid w:val="00EB611F"/>
    <w:rsid w:val="00EB61D7"/>
    <w:rsid w:val="00EB634B"/>
    <w:rsid w:val="00EB6418"/>
    <w:rsid w:val="00EB6D2A"/>
    <w:rsid w:val="00EB716A"/>
    <w:rsid w:val="00EB7525"/>
    <w:rsid w:val="00EB78A6"/>
    <w:rsid w:val="00EB78E8"/>
    <w:rsid w:val="00EB7B2F"/>
    <w:rsid w:val="00EB7BDA"/>
    <w:rsid w:val="00EC03E6"/>
    <w:rsid w:val="00EC0630"/>
    <w:rsid w:val="00EC0AC4"/>
    <w:rsid w:val="00EC127C"/>
    <w:rsid w:val="00EC12A5"/>
    <w:rsid w:val="00EC1342"/>
    <w:rsid w:val="00EC1471"/>
    <w:rsid w:val="00EC190A"/>
    <w:rsid w:val="00EC1B8C"/>
    <w:rsid w:val="00EC20AB"/>
    <w:rsid w:val="00EC25A1"/>
    <w:rsid w:val="00EC25AC"/>
    <w:rsid w:val="00EC2776"/>
    <w:rsid w:val="00EC290A"/>
    <w:rsid w:val="00EC2A94"/>
    <w:rsid w:val="00EC2BCC"/>
    <w:rsid w:val="00EC305C"/>
    <w:rsid w:val="00EC3859"/>
    <w:rsid w:val="00EC3DE0"/>
    <w:rsid w:val="00EC3E01"/>
    <w:rsid w:val="00EC41F5"/>
    <w:rsid w:val="00EC445E"/>
    <w:rsid w:val="00EC446B"/>
    <w:rsid w:val="00EC48F7"/>
    <w:rsid w:val="00EC4C19"/>
    <w:rsid w:val="00EC4C25"/>
    <w:rsid w:val="00EC4EF1"/>
    <w:rsid w:val="00EC550B"/>
    <w:rsid w:val="00EC5ABE"/>
    <w:rsid w:val="00EC68FD"/>
    <w:rsid w:val="00EC6935"/>
    <w:rsid w:val="00EC699A"/>
    <w:rsid w:val="00EC6B00"/>
    <w:rsid w:val="00EC6C83"/>
    <w:rsid w:val="00EC6CBF"/>
    <w:rsid w:val="00EC759C"/>
    <w:rsid w:val="00EC7638"/>
    <w:rsid w:val="00EC772D"/>
    <w:rsid w:val="00EC777E"/>
    <w:rsid w:val="00EC792F"/>
    <w:rsid w:val="00EC7A3F"/>
    <w:rsid w:val="00EC7F8A"/>
    <w:rsid w:val="00ED052D"/>
    <w:rsid w:val="00ED05DC"/>
    <w:rsid w:val="00ED08B7"/>
    <w:rsid w:val="00ED0B25"/>
    <w:rsid w:val="00ED0BC2"/>
    <w:rsid w:val="00ED0CFA"/>
    <w:rsid w:val="00ED0F1E"/>
    <w:rsid w:val="00ED0F92"/>
    <w:rsid w:val="00ED1077"/>
    <w:rsid w:val="00ED1277"/>
    <w:rsid w:val="00ED12B7"/>
    <w:rsid w:val="00ED16DF"/>
    <w:rsid w:val="00ED1827"/>
    <w:rsid w:val="00ED182D"/>
    <w:rsid w:val="00ED1A17"/>
    <w:rsid w:val="00ED1AAB"/>
    <w:rsid w:val="00ED1DCA"/>
    <w:rsid w:val="00ED20F3"/>
    <w:rsid w:val="00ED23B2"/>
    <w:rsid w:val="00ED2C47"/>
    <w:rsid w:val="00ED2E1D"/>
    <w:rsid w:val="00ED3092"/>
    <w:rsid w:val="00ED3173"/>
    <w:rsid w:val="00ED31E1"/>
    <w:rsid w:val="00ED336C"/>
    <w:rsid w:val="00ED37A8"/>
    <w:rsid w:val="00ED3BA0"/>
    <w:rsid w:val="00ED3E52"/>
    <w:rsid w:val="00ED3F48"/>
    <w:rsid w:val="00ED427E"/>
    <w:rsid w:val="00ED4508"/>
    <w:rsid w:val="00ED451F"/>
    <w:rsid w:val="00ED5043"/>
    <w:rsid w:val="00ED513B"/>
    <w:rsid w:val="00ED53FD"/>
    <w:rsid w:val="00ED545D"/>
    <w:rsid w:val="00ED5520"/>
    <w:rsid w:val="00ED5A70"/>
    <w:rsid w:val="00ED5C49"/>
    <w:rsid w:val="00ED5D33"/>
    <w:rsid w:val="00ED61EC"/>
    <w:rsid w:val="00ED6926"/>
    <w:rsid w:val="00ED74A3"/>
    <w:rsid w:val="00ED74CB"/>
    <w:rsid w:val="00ED7643"/>
    <w:rsid w:val="00ED778E"/>
    <w:rsid w:val="00ED7BFF"/>
    <w:rsid w:val="00ED7D90"/>
    <w:rsid w:val="00ED7E59"/>
    <w:rsid w:val="00ED7E92"/>
    <w:rsid w:val="00EE03FB"/>
    <w:rsid w:val="00EE0A1F"/>
    <w:rsid w:val="00EE0A41"/>
    <w:rsid w:val="00EE0A5D"/>
    <w:rsid w:val="00EE0BBE"/>
    <w:rsid w:val="00EE0D95"/>
    <w:rsid w:val="00EE161D"/>
    <w:rsid w:val="00EE18F0"/>
    <w:rsid w:val="00EE193E"/>
    <w:rsid w:val="00EE1CBC"/>
    <w:rsid w:val="00EE1F66"/>
    <w:rsid w:val="00EE1F8F"/>
    <w:rsid w:val="00EE205F"/>
    <w:rsid w:val="00EE20FE"/>
    <w:rsid w:val="00EE2347"/>
    <w:rsid w:val="00EE24BD"/>
    <w:rsid w:val="00EE2584"/>
    <w:rsid w:val="00EE2875"/>
    <w:rsid w:val="00EE2CF6"/>
    <w:rsid w:val="00EE2F55"/>
    <w:rsid w:val="00EE2F87"/>
    <w:rsid w:val="00EE2FD5"/>
    <w:rsid w:val="00EE32E9"/>
    <w:rsid w:val="00EE3A81"/>
    <w:rsid w:val="00EE4565"/>
    <w:rsid w:val="00EE464A"/>
    <w:rsid w:val="00EE46EA"/>
    <w:rsid w:val="00EE4D1B"/>
    <w:rsid w:val="00EE4DA3"/>
    <w:rsid w:val="00EE4DFB"/>
    <w:rsid w:val="00EE52AC"/>
    <w:rsid w:val="00EE52EE"/>
    <w:rsid w:val="00EE548A"/>
    <w:rsid w:val="00EE5995"/>
    <w:rsid w:val="00EE5A13"/>
    <w:rsid w:val="00EE5C32"/>
    <w:rsid w:val="00EE5F91"/>
    <w:rsid w:val="00EE60FD"/>
    <w:rsid w:val="00EE6313"/>
    <w:rsid w:val="00EE653F"/>
    <w:rsid w:val="00EE6574"/>
    <w:rsid w:val="00EE65A0"/>
    <w:rsid w:val="00EE6CCE"/>
    <w:rsid w:val="00EE779E"/>
    <w:rsid w:val="00EE7E08"/>
    <w:rsid w:val="00EF001B"/>
    <w:rsid w:val="00EF0048"/>
    <w:rsid w:val="00EF01C2"/>
    <w:rsid w:val="00EF0237"/>
    <w:rsid w:val="00EF0585"/>
    <w:rsid w:val="00EF0896"/>
    <w:rsid w:val="00EF0BF7"/>
    <w:rsid w:val="00EF0C23"/>
    <w:rsid w:val="00EF1380"/>
    <w:rsid w:val="00EF16F4"/>
    <w:rsid w:val="00EF192A"/>
    <w:rsid w:val="00EF1B95"/>
    <w:rsid w:val="00EF254E"/>
    <w:rsid w:val="00EF2902"/>
    <w:rsid w:val="00EF34A9"/>
    <w:rsid w:val="00EF35A4"/>
    <w:rsid w:val="00EF35CA"/>
    <w:rsid w:val="00EF3BF5"/>
    <w:rsid w:val="00EF3CBA"/>
    <w:rsid w:val="00EF40BC"/>
    <w:rsid w:val="00EF44C8"/>
    <w:rsid w:val="00EF489A"/>
    <w:rsid w:val="00EF4B8E"/>
    <w:rsid w:val="00EF4C9A"/>
    <w:rsid w:val="00EF4D5D"/>
    <w:rsid w:val="00EF4F94"/>
    <w:rsid w:val="00EF5175"/>
    <w:rsid w:val="00EF5587"/>
    <w:rsid w:val="00EF5B26"/>
    <w:rsid w:val="00EF6377"/>
    <w:rsid w:val="00EF6412"/>
    <w:rsid w:val="00EF66A6"/>
    <w:rsid w:val="00EF6827"/>
    <w:rsid w:val="00EF6828"/>
    <w:rsid w:val="00EF6D6B"/>
    <w:rsid w:val="00EF6E1D"/>
    <w:rsid w:val="00EF7233"/>
    <w:rsid w:val="00EF733A"/>
    <w:rsid w:val="00EF76BE"/>
    <w:rsid w:val="00EF7B83"/>
    <w:rsid w:val="00EF7DC2"/>
    <w:rsid w:val="00EF7E05"/>
    <w:rsid w:val="00EF7EB7"/>
    <w:rsid w:val="00F006E7"/>
    <w:rsid w:val="00F0073C"/>
    <w:rsid w:val="00F0075A"/>
    <w:rsid w:val="00F00818"/>
    <w:rsid w:val="00F009DF"/>
    <w:rsid w:val="00F00A56"/>
    <w:rsid w:val="00F00C7B"/>
    <w:rsid w:val="00F01164"/>
    <w:rsid w:val="00F012D1"/>
    <w:rsid w:val="00F014A6"/>
    <w:rsid w:val="00F01579"/>
    <w:rsid w:val="00F015F1"/>
    <w:rsid w:val="00F0185A"/>
    <w:rsid w:val="00F01936"/>
    <w:rsid w:val="00F01A8F"/>
    <w:rsid w:val="00F023D0"/>
    <w:rsid w:val="00F024AE"/>
    <w:rsid w:val="00F02A1A"/>
    <w:rsid w:val="00F0313D"/>
    <w:rsid w:val="00F03512"/>
    <w:rsid w:val="00F035A1"/>
    <w:rsid w:val="00F035C7"/>
    <w:rsid w:val="00F03624"/>
    <w:rsid w:val="00F036D5"/>
    <w:rsid w:val="00F03A4A"/>
    <w:rsid w:val="00F03AEA"/>
    <w:rsid w:val="00F03F71"/>
    <w:rsid w:val="00F0431A"/>
    <w:rsid w:val="00F043B8"/>
    <w:rsid w:val="00F0455A"/>
    <w:rsid w:val="00F0459A"/>
    <w:rsid w:val="00F04604"/>
    <w:rsid w:val="00F04618"/>
    <w:rsid w:val="00F0501F"/>
    <w:rsid w:val="00F0512F"/>
    <w:rsid w:val="00F055C1"/>
    <w:rsid w:val="00F0577B"/>
    <w:rsid w:val="00F05AF7"/>
    <w:rsid w:val="00F05BFA"/>
    <w:rsid w:val="00F05C5C"/>
    <w:rsid w:val="00F05C70"/>
    <w:rsid w:val="00F05E6C"/>
    <w:rsid w:val="00F05E80"/>
    <w:rsid w:val="00F06306"/>
    <w:rsid w:val="00F06635"/>
    <w:rsid w:val="00F068C8"/>
    <w:rsid w:val="00F06E05"/>
    <w:rsid w:val="00F071DE"/>
    <w:rsid w:val="00F07374"/>
    <w:rsid w:val="00F07429"/>
    <w:rsid w:val="00F100B8"/>
    <w:rsid w:val="00F101E8"/>
    <w:rsid w:val="00F10231"/>
    <w:rsid w:val="00F10268"/>
    <w:rsid w:val="00F106FA"/>
    <w:rsid w:val="00F10733"/>
    <w:rsid w:val="00F1073C"/>
    <w:rsid w:val="00F108A0"/>
    <w:rsid w:val="00F10DD7"/>
    <w:rsid w:val="00F116C5"/>
    <w:rsid w:val="00F1172C"/>
    <w:rsid w:val="00F123B5"/>
    <w:rsid w:val="00F125EB"/>
    <w:rsid w:val="00F12D35"/>
    <w:rsid w:val="00F137E6"/>
    <w:rsid w:val="00F1381A"/>
    <w:rsid w:val="00F13A04"/>
    <w:rsid w:val="00F13D2F"/>
    <w:rsid w:val="00F1401A"/>
    <w:rsid w:val="00F141F4"/>
    <w:rsid w:val="00F142E6"/>
    <w:rsid w:val="00F14342"/>
    <w:rsid w:val="00F14475"/>
    <w:rsid w:val="00F149A5"/>
    <w:rsid w:val="00F14A52"/>
    <w:rsid w:val="00F153CA"/>
    <w:rsid w:val="00F1544E"/>
    <w:rsid w:val="00F1589B"/>
    <w:rsid w:val="00F1589C"/>
    <w:rsid w:val="00F15AA6"/>
    <w:rsid w:val="00F15B84"/>
    <w:rsid w:val="00F15FCF"/>
    <w:rsid w:val="00F1604E"/>
    <w:rsid w:val="00F160FC"/>
    <w:rsid w:val="00F16289"/>
    <w:rsid w:val="00F1637B"/>
    <w:rsid w:val="00F163DF"/>
    <w:rsid w:val="00F16527"/>
    <w:rsid w:val="00F16548"/>
    <w:rsid w:val="00F16683"/>
    <w:rsid w:val="00F1691C"/>
    <w:rsid w:val="00F16A3C"/>
    <w:rsid w:val="00F16DB4"/>
    <w:rsid w:val="00F1700E"/>
    <w:rsid w:val="00F1772D"/>
    <w:rsid w:val="00F1790F"/>
    <w:rsid w:val="00F179D6"/>
    <w:rsid w:val="00F17A26"/>
    <w:rsid w:val="00F17D76"/>
    <w:rsid w:val="00F17D78"/>
    <w:rsid w:val="00F17D95"/>
    <w:rsid w:val="00F205E2"/>
    <w:rsid w:val="00F20706"/>
    <w:rsid w:val="00F2099A"/>
    <w:rsid w:val="00F20BAB"/>
    <w:rsid w:val="00F20E97"/>
    <w:rsid w:val="00F21120"/>
    <w:rsid w:val="00F211CE"/>
    <w:rsid w:val="00F214A9"/>
    <w:rsid w:val="00F216A7"/>
    <w:rsid w:val="00F21C68"/>
    <w:rsid w:val="00F21CC5"/>
    <w:rsid w:val="00F21EB9"/>
    <w:rsid w:val="00F225CF"/>
    <w:rsid w:val="00F22629"/>
    <w:rsid w:val="00F22ADA"/>
    <w:rsid w:val="00F22E47"/>
    <w:rsid w:val="00F22F5F"/>
    <w:rsid w:val="00F231D4"/>
    <w:rsid w:val="00F236C6"/>
    <w:rsid w:val="00F23A18"/>
    <w:rsid w:val="00F23AC5"/>
    <w:rsid w:val="00F23DF7"/>
    <w:rsid w:val="00F24113"/>
    <w:rsid w:val="00F241A9"/>
    <w:rsid w:val="00F241B8"/>
    <w:rsid w:val="00F242D2"/>
    <w:rsid w:val="00F2489B"/>
    <w:rsid w:val="00F24C06"/>
    <w:rsid w:val="00F253AF"/>
    <w:rsid w:val="00F25419"/>
    <w:rsid w:val="00F25432"/>
    <w:rsid w:val="00F258E2"/>
    <w:rsid w:val="00F25A77"/>
    <w:rsid w:val="00F25B43"/>
    <w:rsid w:val="00F2602E"/>
    <w:rsid w:val="00F26039"/>
    <w:rsid w:val="00F2615E"/>
    <w:rsid w:val="00F2677C"/>
    <w:rsid w:val="00F26783"/>
    <w:rsid w:val="00F268ED"/>
    <w:rsid w:val="00F2694A"/>
    <w:rsid w:val="00F26990"/>
    <w:rsid w:val="00F26AAE"/>
    <w:rsid w:val="00F26BA7"/>
    <w:rsid w:val="00F26DDD"/>
    <w:rsid w:val="00F26E3C"/>
    <w:rsid w:val="00F26E7A"/>
    <w:rsid w:val="00F27359"/>
    <w:rsid w:val="00F27667"/>
    <w:rsid w:val="00F279FD"/>
    <w:rsid w:val="00F27BC6"/>
    <w:rsid w:val="00F302AD"/>
    <w:rsid w:val="00F30471"/>
    <w:rsid w:val="00F304A0"/>
    <w:rsid w:val="00F3052A"/>
    <w:rsid w:val="00F30E31"/>
    <w:rsid w:val="00F310BB"/>
    <w:rsid w:val="00F31112"/>
    <w:rsid w:val="00F31747"/>
    <w:rsid w:val="00F31838"/>
    <w:rsid w:val="00F319D0"/>
    <w:rsid w:val="00F32518"/>
    <w:rsid w:val="00F325F3"/>
    <w:rsid w:val="00F328E9"/>
    <w:rsid w:val="00F32D0E"/>
    <w:rsid w:val="00F32E87"/>
    <w:rsid w:val="00F3323A"/>
    <w:rsid w:val="00F33328"/>
    <w:rsid w:val="00F333E5"/>
    <w:rsid w:val="00F3390B"/>
    <w:rsid w:val="00F33C31"/>
    <w:rsid w:val="00F3432F"/>
    <w:rsid w:val="00F3433A"/>
    <w:rsid w:val="00F34DB4"/>
    <w:rsid w:val="00F353FC"/>
    <w:rsid w:val="00F356A6"/>
    <w:rsid w:val="00F3570A"/>
    <w:rsid w:val="00F35C17"/>
    <w:rsid w:val="00F35D57"/>
    <w:rsid w:val="00F363B5"/>
    <w:rsid w:val="00F364E6"/>
    <w:rsid w:val="00F36506"/>
    <w:rsid w:val="00F367AE"/>
    <w:rsid w:val="00F36C2E"/>
    <w:rsid w:val="00F36C4A"/>
    <w:rsid w:val="00F36D65"/>
    <w:rsid w:val="00F36D9B"/>
    <w:rsid w:val="00F37017"/>
    <w:rsid w:val="00F372D9"/>
    <w:rsid w:val="00F376B9"/>
    <w:rsid w:val="00F400EC"/>
    <w:rsid w:val="00F40109"/>
    <w:rsid w:val="00F40494"/>
    <w:rsid w:val="00F405B4"/>
    <w:rsid w:val="00F405DE"/>
    <w:rsid w:val="00F40627"/>
    <w:rsid w:val="00F40694"/>
    <w:rsid w:val="00F407A1"/>
    <w:rsid w:val="00F40DA0"/>
    <w:rsid w:val="00F40F0D"/>
    <w:rsid w:val="00F40F6E"/>
    <w:rsid w:val="00F415A9"/>
    <w:rsid w:val="00F416E4"/>
    <w:rsid w:val="00F41706"/>
    <w:rsid w:val="00F41774"/>
    <w:rsid w:val="00F41831"/>
    <w:rsid w:val="00F41984"/>
    <w:rsid w:val="00F41A73"/>
    <w:rsid w:val="00F420C7"/>
    <w:rsid w:val="00F424A3"/>
    <w:rsid w:val="00F4265B"/>
    <w:rsid w:val="00F42A9A"/>
    <w:rsid w:val="00F42E37"/>
    <w:rsid w:val="00F42EE2"/>
    <w:rsid w:val="00F42F69"/>
    <w:rsid w:val="00F432B6"/>
    <w:rsid w:val="00F437F0"/>
    <w:rsid w:val="00F43926"/>
    <w:rsid w:val="00F43AF9"/>
    <w:rsid w:val="00F43C30"/>
    <w:rsid w:val="00F43F27"/>
    <w:rsid w:val="00F440C7"/>
    <w:rsid w:val="00F440E7"/>
    <w:rsid w:val="00F44309"/>
    <w:rsid w:val="00F44637"/>
    <w:rsid w:val="00F4463A"/>
    <w:rsid w:val="00F44697"/>
    <w:rsid w:val="00F4483C"/>
    <w:rsid w:val="00F4490F"/>
    <w:rsid w:val="00F4497D"/>
    <w:rsid w:val="00F44C30"/>
    <w:rsid w:val="00F44E5D"/>
    <w:rsid w:val="00F44F20"/>
    <w:rsid w:val="00F44F42"/>
    <w:rsid w:val="00F45892"/>
    <w:rsid w:val="00F45A1E"/>
    <w:rsid w:val="00F45C25"/>
    <w:rsid w:val="00F45CDB"/>
    <w:rsid w:val="00F45EAF"/>
    <w:rsid w:val="00F461E0"/>
    <w:rsid w:val="00F46567"/>
    <w:rsid w:val="00F468A2"/>
    <w:rsid w:val="00F46B19"/>
    <w:rsid w:val="00F46F44"/>
    <w:rsid w:val="00F47617"/>
    <w:rsid w:val="00F476B5"/>
    <w:rsid w:val="00F47930"/>
    <w:rsid w:val="00F47CDE"/>
    <w:rsid w:val="00F47CE8"/>
    <w:rsid w:val="00F47E47"/>
    <w:rsid w:val="00F50586"/>
    <w:rsid w:val="00F505C1"/>
    <w:rsid w:val="00F50A2A"/>
    <w:rsid w:val="00F50A3B"/>
    <w:rsid w:val="00F50A66"/>
    <w:rsid w:val="00F50A9F"/>
    <w:rsid w:val="00F50D83"/>
    <w:rsid w:val="00F51027"/>
    <w:rsid w:val="00F51119"/>
    <w:rsid w:val="00F514CA"/>
    <w:rsid w:val="00F51CBB"/>
    <w:rsid w:val="00F51DB0"/>
    <w:rsid w:val="00F51F5B"/>
    <w:rsid w:val="00F51FE7"/>
    <w:rsid w:val="00F522E9"/>
    <w:rsid w:val="00F523A5"/>
    <w:rsid w:val="00F52445"/>
    <w:rsid w:val="00F525AC"/>
    <w:rsid w:val="00F525E2"/>
    <w:rsid w:val="00F52D75"/>
    <w:rsid w:val="00F52E85"/>
    <w:rsid w:val="00F5332F"/>
    <w:rsid w:val="00F53C4E"/>
    <w:rsid w:val="00F53D03"/>
    <w:rsid w:val="00F53D13"/>
    <w:rsid w:val="00F53F19"/>
    <w:rsid w:val="00F54546"/>
    <w:rsid w:val="00F5473D"/>
    <w:rsid w:val="00F547EA"/>
    <w:rsid w:val="00F54806"/>
    <w:rsid w:val="00F54877"/>
    <w:rsid w:val="00F54917"/>
    <w:rsid w:val="00F54B31"/>
    <w:rsid w:val="00F5512A"/>
    <w:rsid w:val="00F5525A"/>
    <w:rsid w:val="00F55B25"/>
    <w:rsid w:val="00F55BD1"/>
    <w:rsid w:val="00F55CEF"/>
    <w:rsid w:val="00F55EB2"/>
    <w:rsid w:val="00F5628E"/>
    <w:rsid w:val="00F56373"/>
    <w:rsid w:val="00F569BB"/>
    <w:rsid w:val="00F57116"/>
    <w:rsid w:val="00F57C37"/>
    <w:rsid w:val="00F57CCF"/>
    <w:rsid w:val="00F57E6B"/>
    <w:rsid w:val="00F57F7D"/>
    <w:rsid w:val="00F600F7"/>
    <w:rsid w:val="00F602BA"/>
    <w:rsid w:val="00F6035C"/>
    <w:rsid w:val="00F606CE"/>
    <w:rsid w:val="00F607A3"/>
    <w:rsid w:val="00F60A43"/>
    <w:rsid w:val="00F6101A"/>
    <w:rsid w:val="00F6117D"/>
    <w:rsid w:val="00F6151D"/>
    <w:rsid w:val="00F61907"/>
    <w:rsid w:val="00F61A81"/>
    <w:rsid w:val="00F61D51"/>
    <w:rsid w:val="00F61E1F"/>
    <w:rsid w:val="00F623C4"/>
    <w:rsid w:val="00F62669"/>
    <w:rsid w:val="00F62B59"/>
    <w:rsid w:val="00F632AE"/>
    <w:rsid w:val="00F632BB"/>
    <w:rsid w:val="00F632D8"/>
    <w:rsid w:val="00F63392"/>
    <w:rsid w:val="00F6339A"/>
    <w:rsid w:val="00F6344E"/>
    <w:rsid w:val="00F63A1C"/>
    <w:rsid w:val="00F63B04"/>
    <w:rsid w:val="00F63D59"/>
    <w:rsid w:val="00F64181"/>
    <w:rsid w:val="00F6423F"/>
    <w:rsid w:val="00F6440C"/>
    <w:rsid w:val="00F644B9"/>
    <w:rsid w:val="00F649D1"/>
    <w:rsid w:val="00F6545E"/>
    <w:rsid w:val="00F657B7"/>
    <w:rsid w:val="00F657D6"/>
    <w:rsid w:val="00F65CB8"/>
    <w:rsid w:val="00F65CEA"/>
    <w:rsid w:val="00F65CF9"/>
    <w:rsid w:val="00F66037"/>
    <w:rsid w:val="00F662DF"/>
    <w:rsid w:val="00F6636D"/>
    <w:rsid w:val="00F66540"/>
    <w:rsid w:val="00F66556"/>
    <w:rsid w:val="00F66590"/>
    <w:rsid w:val="00F66601"/>
    <w:rsid w:val="00F66891"/>
    <w:rsid w:val="00F66D94"/>
    <w:rsid w:val="00F67013"/>
    <w:rsid w:val="00F67CA3"/>
    <w:rsid w:val="00F70145"/>
    <w:rsid w:val="00F70583"/>
    <w:rsid w:val="00F709A1"/>
    <w:rsid w:val="00F71290"/>
    <w:rsid w:val="00F71632"/>
    <w:rsid w:val="00F71769"/>
    <w:rsid w:val="00F71797"/>
    <w:rsid w:val="00F719CB"/>
    <w:rsid w:val="00F71C0C"/>
    <w:rsid w:val="00F71E46"/>
    <w:rsid w:val="00F71E4E"/>
    <w:rsid w:val="00F71FB3"/>
    <w:rsid w:val="00F72312"/>
    <w:rsid w:val="00F72457"/>
    <w:rsid w:val="00F72711"/>
    <w:rsid w:val="00F727DB"/>
    <w:rsid w:val="00F72F39"/>
    <w:rsid w:val="00F73B78"/>
    <w:rsid w:val="00F73C9D"/>
    <w:rsid w:val="00F73F67"/>
    <w:rsid w:val="00F73FA0"/>
    <w:rsid w:val="00F74338"/>
    <w:rsid w:val="00F74513"/>
    <w:rsid w:val="00F74568"/>
    <w:rsid w:val="00F746F3"/>
    <w:rsid w:val="00F749DC"/>
    <w:rsid w:val="00F74E69"/>
    <w:rsid w:val="00F7513B"/>
    <w:rsid w:val="00F75360"/>
    <w:rsid w:val="00F75771"/>
    <w:rsid w:val="00F75914"/>
    <w:rsid w:val="00F75FDE"/>
    <w:rsid w:val="00F76766"/>
    <w:rsid w:val="00F7681D"/>
    <w:rsid w:val="00F76A3C"/>
    <w:rsid w:val="00F77006"/>
    <w:rsid w:val="00F770CA"/>
    <w:rsid w:val="00F7722F"/>
    <w:rsid w:val="00F773D0"/>
    <w:rsid w:val="00F7742B"/>
    <w:rsid w:val="00F77529"/>
    <w:rsid w:val="00F77EBC"/>
    <w:rsid w:val="00F77F24"/>
    <w:rsid w:val="00F803AA"/>
    <w:rsid w:val="00F80C63"/>
    <w:rsid w:val="00F810C4"/>
    <w:rsid w:val="00F81115"/>
    <w:rsid w:val="00F8114D"/>
    <w:rsid w:val="00F8128B"/>
    <w:rsid w:val="00F8129C"/>
    <w:rsid w:val="00F813B9"/>
    <w:rsid w:val="00F81672"/>
    <w:rsid w:val="00F8171B"/>
    <w:rsid w:val="00F81750"/>
    <w:rsid w:val="00F817A9"/>
    <w:rsid w:val="00F81BD2"/>
    <w:rsid w:val="00F82492"/>
    <w:rsid w:val="00F828AF"/>
    <w:rsid w:val="00F82DF3"/>
    <w:rsid w:val="00F82F6D"/>
    <w:rsid w:val="00F82F8D"/>
    <w:rsid w:val="00F8340D"/>
    <w:rsid w:val="00F83683"/>
    <w:rsid w:val="00F83814"/>
    <w:rsid w:val="00F8382A"/>
    <w:rsid w:val="00F83849"/>
    <w:rsid w:val="00F83C24"/>
    <w:rsid w:val="00F83FA9"/>
    <w:rsid w:val="00F8403E"/>
    <w:rsid w:val="00F84505"/>
    <w:rsid w:val="00F85320"/>
    <w:rsid w:val="00F854D0"/>
    <w:rsid w:val="00F8559C"/>
    <w:rsid w:val="00F8567E"/>
    <w:rsid w:val="00F85A6D"/>
    <w:rsid w:val="00F85C34"/>
    <w:rsid w:val="00F85E79"/>
    <w:rsid w:val="00F85F3F"/>
    <w:rsid w:val="00F8653F"/>
    <w:rsid w:val="00F86964"/>
    <w:rsid w:val="00F869DF"/>
    <w:rsid w:val="00F86C31"/>
    <w:rsid w:val="00F86D2A"/>
    <w:rsid w:val="00F86EF8"/>
    <w:rsid w:val="00F8710F"/>
    <w:rsid w:val="00F871E9"/>
    <w:rsid w:val="00F87833"/>
    <w:rsid w:val="00F87C40"/>
    <w:rsid w:val="00F87DA3"/>
    <w:rsid w:val="00F901AF"/>
    <w:rsid w:val="00F90A03"/>
    <w:rsid w:val="00F90A3D"/>
    <w:rsid w:val="00F90ACA"/>
    <w:rsid w:val="00F90D71"/>
    <w:rsid w:val="00F90F0B"/>
    <w:rsid w:val="00F913E8"/>
    <w:rsid w:val="00F91442"/>
    <w:rsid w:val="00F9158B"/>
    <w:rsid w:val="00F9177D"/>
    <w:rsid w:val="00F91AE3"/>
    <w:rsid w:val="00F91EAF"/>
    <w:rsid w:val="00F91FBE"/>
    <w:rsid w:val="00F920C0"/>
    <w:rsid w:val="00F927C6"/>
    <w:rsid w:val="00F927D0"/>
    <w:rsid w:val="00F92828"/>
    <w:rsid w:val="00F92F88"/>
    <w:rsid w:val="00F93619"/>
    <w:rsid w:val="00F9374B"/>
    <w:rsid w:val="00F93869"/>
    <w:rsid w:val="00F939FE"/>
    <w:rsid w:val="00F93D0A"/>
    <w:rsid w:val="00F9437B"/>
    <w:rsid w:val="00F94C03"/>
    <w:rsid w:val="00F951E6"/>
    <w:rsid w:val="00F9521A"/>
    <w:rsid w:val="00F952C4"/>
    <w:rsid w:val="00F95523"/>
    <w:rsid w:val="00F9553B"/>
    <w:rsid w:val="00F95549"/>
    <w:rsid w:val="00F95722"/>
    <w:rsid w:val="00F95A21"/>
    <w:rsid w:val="00F95D59"/>
    <w:rsid w:val="00F95DE7"/>
    <w:rsid w:val="00F95DFC"/>
    <w:rsid w:val="00F95E7B"/>
    <w:rsid w:val="00F95EEB"/>
    <w:rsid w:val="00F96261"/>
    <w:rsid w:val="00F96747"/>
    <w:rsid w:val="00F96A5F"/>
    <w:rsid w:val="00F96CD0"/>
    <w:rsid w:val="00F96E97"/>
    <w:rsid w:val="00F97484"/>
    <w:rsid w:val="00F976FA"/>
    <w:rsid w:val="00F97F2B"/>
    <w:rsid w:val="00FA03AB"/>
    <w:rsid w:val="00FA04C4"/>
    <w:rsid w:val="00FA0A4F"/>
    <w:rsid w:val="00FA0AA8"/>
    <w:rsid w:val="00FA0C55"/>
    <w:rsid w:val="00FA0E19"/>
    <w:rsid w:val="00FA0E4C"/>
    <w:rsid w:val="00FA0F08"/>
    <w:rsid w:val="00FA104A"/>
    <w:rsid w:val="00FA1151"/>
    <w:rsid w:val="00FA13A7"/>
    <w:rsid w:val="00FA1425"/>
    <w:rsid w:val="00FA16BA"/>
    <w:rsid w:val="00FA1E3D"/>
    <w:rsid w:val="00FA2019"/>
    <w:rsid w:val="00FA229F"/>
    <w:rsid w:val="00FA266D"/>
    <w:rsid w:val="00FA2762"/>
    <w:rsid w:val="00FA276E"/>
    <w:rsid w:val="00FA2A34"/>
    <w:rsid w:val="00FA2F90"/>
    <w:rsid w:val="00FA3268"/>
    <w:rsid w:val="00FA327C"/>
    <w:rsid w:val="00FA33B3"/>
    <w:rsid w:val="00FA379F"/>
    <w:rsid w:val="00FA383E"/>
    <w:rsid w:val="00FA3B86"/>
    <w:rsid w:val="00FA3BB1"/>
    <w:rsid w:val="00FA48C7"/>
    <w:rsid w:val="00FA4D16"/>
    <w:rsid w:val="00FA4D96"/>
    <w:rsid w:val="00FA5515"/>
    <w:rsid w:val="00FA5634"/>
    <w:rsid w:val="00FA5E6F"/>
    <w:rsid w:val="00FA699D"/>
    <w:rsid w:val="00FA6B70"/>
    <w:rsid w:val="00FA6BD5"/>
    <w:rsid w:val="00FA6C6B"/>
    <w:rsid w:val="00FA6CDA"/>
    <w:rsid w:val="00FA740D"/>
    <w:rsid w:val="00FA766F"/>
    <w:rsid w:val="00FA7784"/>
    <w:rsid w:val="00FA77D1"/>
    <w:rsid w:val="00FA7960"/>
    <w:rsid w:val="00FA7965"/>
    <w:rsid w:val="00FA7C5E"/>
    <w:rsid w:val="00FA7CBA"/>
    <w:rsid w:val="00FA7CE3"/>
    <w:rsid w:val="00FA7FCA"/>
    <w:rsid w:val="00FB06CD"/>
    <w:rsid w:val="00FB0AFE"/>
    <w:rsid w:val="00FB0E7F"/>
    <w:rsid w:val="00FB1329"/>
    <w:rsid w:val="00FB17F3"/>
    <w:rsid w:val="00FB17FD"/>
    <w:rsid w:val="00FB1B05"/>
    <w:rsid w:val="00FB1CAF"/>
    <w:rsid w:val="00FB1CC8"/>
    <w:rsid w:val="00FB23CB"/>
    <w:rsid w:val="00FB2481"/>
    <w:rsid w:val="00FB2F8F"/>
    <w:rsid w:val="00FB3134"/>
    <w:rsid w:val="00FB3263"/>
    <w:rsid w:val="00FB33AC"/>
    <w:rsid w:val="00FB385F"/>
    <w:rsid w:val="00FB3BB1"/>
    <w:rsid w:val="00FB4129"/>
    <w:rsid w:val="00FB4901"/>
    <w:rsid w:val="00FB4B82"/>
    <w:rsid w:val="00FB4B93"/>
    <w:rsid w:val="00FB5326"/>
    <w:rsid w:val="00FB532A"/>
    <w:rsid w:val="00FB5507"/>
    <w:rsid w:val="00FB5782"/>
    <w:rsid w:val="00FB57B6"/>
    <w:rsid w:val="00FB5C4B"/>
    <w:rsid w:val="00FB65AB"/>
    <w:rsid w:val="00FB65EA"/>
    <w:rsid w:val="00FB7081"/>
    <w:rsid w:val="00FB7280"/>
    <w:rsid w:val="00FB72BC"/>
    <w:rsid w:val="00FB7429"/>
    <w:rsid w:val="00FB74C5"/>
    <w:rsid w:val="00FB79C6"/>
    <w:rsid w:val="00FB7B40"/>
    <w:rsid w:val="00FB7C11"/>
    <w:rsid w:val="00FB7DB0"/>
    <w:rsid w:val="00FB7DFE"/>
    <w:rsid w:val="00FB7E77"/>
    <w:rsid w:val="00FB7F08"/>
    <w:rsid w:val="00FC003D"/>
    <w:rsid w:val="00FC0353"/>
    <w:rsid w:val="00FC05C0"/>
    <w:rsid w:val="00FC084B"/>
    <w:rsid w:val="00FC093F"/>
    <w:rsid w:val="00FC095A"/>
    <w:rsid w:val="00FC13E4"/>
    <w:rsid w:val="00FC16B2"/>
    <w:rsid w:val="00FC1AD4"/>
    <w:rsid w:val="00FC1EEC"/>
    <w:rsid w:val="00FC2603"/>
    <w:rsid w:val="00FC27E9"/>
    <w:rsid w:val="00FC2B64"/>
    <w:rsid w:val="00FC2C48"/>
    <w:rsid w:val="00FC3108"/>
    <w:rsid w:val="00FC33C0"/>
    <w:rsid w:val="00FC35BA"/>
    <w:rsid w:val="00FC39BA"/>
    <w:rsid w:val="00FC4430"/>
    <w:rsid w:val="00FC4610"/>
    <w:rsid w:val="00FC48DD"/>
    <w:rsid w:val="00FC4E85"/>
    <w:rsid w:val="00FC4ECE"/>
    <w:rsid w:val="00FC5A8B"/>
    <w:rsid w:val="00FC5F8D"/>
    <w:rsid w:val="00FC6047"/>
    <w:rsid w:val="00FC6215"/>
    <w:rsid w:val="00FC679B"/>
    <w:rsid w:val="00FC6ABC"/>
    <w:rsid w:val="00FC6B20"/>
    <w:rsid w:val="00FC764D"/>
    <w:rsid w:val="00FC77E3"/>
    <w:rsid w:val="00FC7D4F"/>
    <w:rsid w:val="00FD0334"/>
    <w:rsid w:val="00FD0533"/>
    <w:rsid w:val="00FD08D3"/>
    <w:rsid w:val="00FD0FC1"/>
    <w:rsid w:val="00FD12C4"/>
    <w:rsid w:val="00FD1A28"/>
    <w:rsid w:val="00FD1C13"/>
    <w:rsid w:val="00FD1CD3"/>
    <w:rsid w:val="00FD2122"/>
    <w:rsid w:val="00FD2206"/>
    <w:rsid w:val="00FD25EE"/>
    <w:rsid w:val="00FD2CFC"/>
    <w:rsid w:val="00FD33A4"/>
    <w:rsid w:val="00FD33B2"/>
    <w:rsid w:val="00FD37F2"/>
    <w:rsid w:val="00FD3855"/>
    <w:rsid w:val="00FD38A8"/>
    <w:rsid w:val="00FD3B4C"/>
    <w:rsid w:val="00FD3DEC"/>
    <w:rsid w:val="00FD3E95"/>
    <w:rsid w:val="00FD40CA"/>
    <w:rsid w:val="00FD41E3"/>
    <w:rsid w:val="00FD4541"/>
    <w:rsid w:val="00FD5002"/>
    <w:rsid w:val="00FD5323"/>
    <w:rsid w:val="00FD534F"/>
    <w:rsid w:val="00FD53B5"/>
    <w:rsid w:val="00FD5897"/>
    <w:rsid w:val="00FD5A67"/>
    <w:rsid w:val="00FD5A72"/>
    <w:rsid w:val="00FD5F99"/>
    <w:rsid w:val="00FD5FEF"/>
    <w:rsid w:val="00FD64C8"/>
    <w:rsid w:val="00FD70B3"/>
    <w:rsid w:val="00FD7132"/>
    <w:rsid w:val="00FD7142"/>
    <w:rsid w:val="00FD730E"/>
    <w:rsid w:val="00FD7790"/>
    <w:rsid w:val="00FD7935"/>
    <w:rsid w:val="00FD7E00"/>
    <w:rsid w:val="00FE00D6"/>
    <w:rsid w:val="00FE01E4"/>
    <w:rsid w:val="00FE02ED"/>
    <w:rsid w:val="00FE039B"/>
    <w:rsid w:val="00FE0461"/>
    <w:rsid w:val="00FE04EF"/>
    <w:rsid w:val="00FE093A"/>
    <w:rsid w:val="00FE0D00"/>
    <w:rsid w:val="00FE0E1C"/>
    <w:rsid w:val="00FE10B1"/>
    <w:rsid w:val="00FE1629"/>
    <w:rsid w:val="00FE17C8"/>
    <w:rsid w:val="00FE221F"/>
    <w:rsid w:val="00FE2315"/>
    <w:rsid w:val="00FE256A"/>
    <w:rsid w:val="00FE28D6"/>
    <w:rsid w:val="00FE2D5A"/>
    <w:rsid w:val="00FE2EB8"/>
    <w:rsid w:val="00FE3111"/>
    <w:rsid w:val="00FE36A5"/>
    <w:rsid w:val="00FE3B0A"/>
    <w:rsid w:val="00FE3C85"/>
    <w:rsid w:val="00FE4541"/>
    <w:rsid w:val="00FE4962"/>
    <w:rsid w:val="00FE51BE"/>
    <w:rsid w:val="00FE5D48"/>
    <w:rsid w:val="00FE5DD3"/>
    <w:rsid w:val="00FE676A"/>
    <w:rsid w:val="00FE6DFD"/>
    <w:rsid w:val="00FE6F22"/>
    <w:rsid w:val="00FE6F4C"/>
    <w:rsid w:val="00FE7245"/>
    <w:rsid w:val="00FE7581"/>
    <w:rsid w:val="00FE75F7"/>
    <w:rsid w:val="00FE771C"/>
    <w:rsid w:val="00FE77FF"/>
    <w:rsid w:val="00FE7E5F"/>
    <w:rsid w:val="00FF01FB"/>
    <w:rsid w:val="00FF0891"/>
    <w:rsid w:val="00FF0A9E"/>
    <w:rsid w:val="00FF0BCA"/>
    <w:rsid w:val="00FF0CFF"/>
    <w:rsid w:val="00FF1223"/>
    <w:rsid w:val="00FF127F"/>
    <w:rsid w:val="00FF1711"/>
    <w:rsid w:val="00FF1A33"/>
    <w:rsid w:val="00FF1EDF"/>
    <w:rsid w:val="00FF2CFB"/>
    <w:rsid w:val="00FF2CFD"/>
    <w:rsid w:val="00FF3380"/>
    <w:rsid w:val="00FF36D0"/>
    <w:rsid w:val="00FF3769"/>
    <w:rsid w:val="00FF3866"/>
    <w:rsid w:val="00FF3AF3"/>
    <w:rsid w:val="00FF3B32"/>
    <w:rsid w:val="00FF3C5A"/>
    <w:rsid w:val="00FF4BFB"/>
    <w:rsid w:val="00FF4DA0"/>
    <w:rsid w:val="00FF4E7E"/>
    <w:rsid w:val="00FF4FA7"/>
    <w:rsid w:val="00FF52D2"/>
    <w:rsid w:val="00FF52F4"/>
    <w:rsid w:val="00FF54E3"/>
    <w:rsid w:val="00FF56DA"/>
    <w:rsid w:val="00FF597A"/>
    <w:rsid w:val="00FF5A43"/>
    <w:rsid w:val="00FF5C99"/>
    <w:rsid w:val="00FF6280"/>
    <w:rsid w:val="00FF6349"/>
    <w:rsid w:val="00FF63A0"/>
    <w:rsid w:val="00FF6965"/>
    <w:rsid w:val="00FF69C9"/>
    <w:rsid w:val="00FF6A2D"/>
    <w:rsid w:val="00FF7467"/>
    <w:rsid w:val="00FF79C3"/>
    <w:rsid w:val="00FF7C4A"/>
    <w:rsid w:val="01026136"/>
    <w:rsid w:val="0115A194"/>
    <w:rsid w:val="011E3D2D"/>
    <w:rsid w:val="01277C95"/>
    <w:rsid w:val="0127F29A"/>
    <w:rsid w:val="012C4A9E"/>
    <w:rsid w:val="013E1D98"/>
    <w:rsid w:val="0144D985"/>
    <w:rsid w:val="017C012C"/>
    <w:rsid w:val="01885FC8"/>
    <w:rsid w:val="01899FA1"/>
    <w:rsid w:val="019CB64D"/>
    <w:rsid w:val="01A1C4D9"/>
    <w:rsid w:val="01A7A7C7"/>
    <w:rsid w:val="01B1A2C7"/>
    <w:rsid w:val="01B76CA9"/>
    <w:rsid w:val="01C22116"/>
    <w:rsid w:val="01DB7672"/>
    <w:rsid w:val="01E78261"/>
    <w:rsid w:val="01ED9C6F"/>
    <w:rsid w:val="01EE9A26"/>
    <w:rsid w:val="01FFA627"/>
    <w:rsid w:val="02152E57"/>
    <w:rsid w:val="022B77EA"/>
    <w:rsid w:val="024A0DF9"/>
    <w:rsid w:val="024B0C08"/>
    <w:rsid w:val="02509BB8"/>
    <w:rsid w:val="025182E4"/>
    <w:rsid w:val="02527D18"/>
    <w:rsid w:val="028B0886"/>
    <w:rsid w:val="029A6B5A"/>
    <w:rsid w:val="029EAA4D"/>
    <w:rsid w:val="02A22157"/>
    <w:rsid w:val="02A7F834"/>
    <w:rsid w:val="02D1A9F0"/>
    <w:rsid w:val="02D38626"/>
    <w:rsid w:val="02DB80E5"/>
    <w:rsid w:val="02E54139"/>
    <w:rsid w:val="02EA4180"/>
    <w:rsid w:val="02F3A833"/>
    <w:rsid w:val="02F8BA81"/>
    <w:rsid w:val="02F8F4F9"/>
    <w:rsid w:val="0317D18D"/>
    <w:rsid w:val="032477F1"/>
    <w:rsid w:val="03285380"/>
    <w:rsid w:val="0331AFF1"/>
    <w:rsid w:val="0334C962"/>
    <w:rsid w:val="0347792F"/>
    <w:rsid w:val="034C1692"/>
    <w:rsid w:val="03533C81"/>
    <w:rsid w:val="0361E94F"/>
    <w:rsid w:val="036B34B1"/>
    <w:rsid w:val="0379E24C"/>
    <w:rsid w:val="0392107F"/>
    <w:rsid w:val="03A8C07F"/>
    <w:rsid w:val="03A96E47"/>
    <w:rsid w:val="03C7CC81"/>
    <w:rsid w:val="03E1A9EA"/>
    <w:rsid w:val="03ED34C1"/>
    <w:rsid w:val="04157DE1"/>
    <w:rsid w:val="041E3E05"/>
    <w:rsid w:val="04432932"/>
    <w:rsid w:val="044BE477"/>
    <w:rsid w:val="04755908"/>
    <w:rsid w:val="049FDD09"/>
    <w:rsid w:val="04ADA8DF"/>
    <w:rsid w:val="04B17912"/>
    <w:rsid w:val="04B26DC1"/>
    <w:rsid w:val="04C74022"/>
    <w:rsid w:val="04CDFA26"/>
    <w:rsid w:val="04D441A2"/>
    <w:rsid w:val="04DF865A"/>
    <w:rsid w:val="04E261A8"/>
    <w:rsid w:val="04E9E2C8"/>
    <w:rsid w:val="04EF925F"/>
    <w:rsid w:val="05061C15"/>
    <w:rsid w:val="05123AA3"/>
    <w:rsid w:val="051FA100"/>
    <w:rsid w:val="05274A17"/>
    <w:rsid w:val="05489CCF"/>
    <w:rsid w:val="0552B96E"/>
    <w:rsid w:val="05620CAD"/>
    <w:rsid w:val="05949828"/>
    <w:rsid w:val="059507DF"/>
    <w:rsid w:val="059E7070"/>
    <w:rsid w:val="059FBE40"/>
    <w:rsid w:val="05A98B2E"/>
    <w:rsid w:val="05B9172A"/>
    <w:rsid w:val="05CE8ECC"/>
    <w:rsid w:val="05D2594B"/>
    <w:rsid w:val="05D2AD9C"/>
    <w:rsid w:val="05F2F64A"/>
    <w:rsid w:val="05F6B317"/>
    <w:rsid w:val="060238F6"/>
    <w:rsid w:val="06146EE5"/>
    <w:rsid w:val="061FA8F8"/>
    <w:rsid w:val="062FA314"/>
    <w:rsid w:val="063CE829"/>
    <w:rsid w:val="065F5B24"/>
    <w:rsid w:val="0661AF8F"/>
    <w:rsid w:val="06998F7F"/>
    <w:rsid w:val="06CBC636"/>
    <w:rsid w:val="06D3BB55"/>
    <w:rsid w:val="06D46AE3"/>
    <w:rsid w:val="06DFD0A4"/>
    <w:rsid w:val="06E32D68"/>
    <w:rsid w:val="06E42F4A"/>
    <w:rsid w:val="06E600D2"/>
    <w:rsid w:val="06F94C81"/>
    <w:rsid w:val="07132614"/>
    <w:rsid w:val="071D96CF"/>
    <w:rsid w:val="073EB024"/>
    <w:rsid w:val="07415394"/>
    <w:rsid w:val="0759E76A"/>
    <w:rsid w:val="07740224"/>
    <w:rsid w:val="077F70E6"/>
    <w:rsid w:val="077F8643"/>
    <w:rsid w:val="078352D2"/>
    <w:rsid w:val="07A13195"/>
    <w:rsid w:val="07A9CE84"/>
    <w:rsid w:val="07AC1652"/>
    <w:rsid w:val="07BB0F3D"/>
    <w:rsid w:val="07C70711"/>
    <w:rsid w:val="07E1C019"/>
    <w:rsid w:val="07E8B7C0"/>
    <w:rsid w:val="07F4ED93"/>
    <w:rsid w:val="08063A3C"/>
    <w:rsid w:val="0816D693"/>
    <w:rsid w:val="084317B3"/>
    <w:rsid w:val="084CB811"/>
    <w:rsid w:val="085115A0"/>
    <w:rsid w:val="0856610D"/>
    <w:rsid w:val="085EBA1A"/>
    <w:rsid w:val="0869C07E"/>
    <w:rsid w:val="08703B44"/>
    <w:rsid w:val="0899832F"/>
    <w:rsid w:val="08BAEFE5"/>
    <w:rsid w:val="08BC3904"/>
    <w:rsid w:val="08C4A10C"/>
    <w:rsid w:val="08D71FCD"/>
    <w:rsid w:val="08DAE1C5"/>
    <w:rsid w:val="08DF5F5B"/>
    <w:rsid w:val="08F35E5B"/>
    <w:rsid w:val="0929DBE4"/>
    <w:rsid w:val="092FD82A"/>
    <w:rsid w:val="0938DAE2"/>
    <w:rsid w:val="0947DA5A"/>
    <w:rsid w:val="09536B65"/>
    <w:rsid w:val="096A280E"/>
    <w:rsid w:val="096D9F85"/>
    <w:rsid w:val="098C5F9C"/>
    <w:rsid w:val="09C15B9A"/>
    <w:rsid w:val="09C85F0D"/>
    <w:rsid w:val="09F10BCD"/>
    <w:rsid w:val="09F5C275"/>
    <w:rsid w:val="0A0DA59E"/>
    <w:rsid w:val="0A240AE2"/>
    <w:rsid w:val="0A395D8A"/>
    <w:rsid w:val="0A3F2D6A"/>
    <w:rsid w:val="0A49B1E3"/>
    <w:rsid w:val="0A67256F"/>
    <w:rsid w:val="0A715117"/>
    <w:rsid w:val="0AC51F73"/>
    <w:rsid w:val="0ACB81FA"/>
    <w:rsid w:val="0AF54F5F"/>
    <w:rsid w:val="0B2389F3"/>
    <w:rsid w:val="0B396E9A"/>
    <w:rsid w:val="0B4B31E6"/>
    <w:rsid w:val="0B593293"/>
    <w:rsid w:val="0B6CAE34"/>
    <w:rsid w:val="0B6E6B15"/>
    <w:rsid w:val="0B735B31"/>
    <w:rsid w:val="0B881796"/>
    <w:rsid w:val="0B89626C"/>
    <w:rsid w:val="0B8C117D"/>
    <w:rsid w:val="0B8D2F54"/>
    <w:rsid w:val="0BA2215B"/>
    <w:rsid w:val="0BA5745E"/>
    <w:rsid w:val="0BBE7CA4"/>
    <w:rsid w:val="0BC9B7F7"/>
    <w:rsid w:val="0BD8596D"/>
    <w:rsid w:val="0BE37138"/>
    <w:rsid w:val="0BEFE6F3"/>
    <w:rsid w:val="0BF9A3B2"/>
    <w:rsid w:val="0BF9DCA7"/>
    <w:rsid w:val="0C2C6436"/>
    <w:rsid w:val="0C2DE9F0"/>
    <w:rsid w:val="0C5D8D77"/>
    <w:rsid w:val="0C845037"/>
    <w:rsid w:val="0C85C3BD"/>
    <w:rsid w:val="0C9EF5B8"/>
    <w:rsid w:val="0D14AF01"/>
    <w:rsid w:val="0D23D301"/>
    <w:rsid w:val="0D35A2FA"/>
    <w:rsid w:val="0D3F856B"/>
    <w:rsid w:val="0D4260E9"/>
    <w:rsid w:val="0D4A5597"/>
    <w:rsid w:val="0D52A72F"/>
    <w:rsid w:val="0D5310BD"/>
    <w:rsid w:val="0D5B851B"/>
    <w:rsid w:val="0D6518B3"/>
    <w:rsid w:val="0D74D52D"/>
    <w:rsid w:val="0D8CC8A7"/>
    <w:rsid w:val="0D8EC9FB"/>
    <w:rsid w:val="0D937EC3"/>
    <w:rsid w:val="0DA30B8F"/>
    <w:rsid w:val="0DB244A1"/>
    <w:rsid w:val="0DC470DB"/>
    <w:rsid w:val="0DC70BF5"/>
    <w:rsid w:val="0DE0C850"/>
    <w:rsid w:val="0DE68D79"/>
    <w:rsid w:val="0DEB2420"/>
    <w:rsid w:val="0DFB6367"/>
    <w:rsid w:val="0E0B7FB6"/>
    <w:rsid w:val="0E141BF2"/>
    <w:rsid w:val="0E2CAA9A"/>
    <w:rsid w:val="0E2F3C8D"/>
    <w:rsid w:val="0E3B869F"/>
    <w:rsid w:val="0E3DD169"/>
    <w:rsid w:val="0E45A34D"/>
    <w:rsid w:val="0E6251BE"/>
    <w:rsid w:val="0E63F962"/>
    <w:rsid w:val="0E71EE36"/>
    <w:rsid w:val="0E7992E4"/>
    <w:rsid w:val="0E7CD44D"/>
    <w:rsid w:val="0E7F0D5E"/>
    <w:rsid w:val="0E87D58D"/>
    <w:rsid w:val="0EA97918"/>
    <w:rsid w:val="0EB3046E"/>
    <w:rsid w:val="0EBAD7B9"/>
    <w:rsid w:val="0EC96759"/>
    <w:rsid w:val="0ECA3EB7"/>
    <w:rsid w:val="0ED4C620"/>
    <w:rsid w:val="0EE8BF97"/>
    <w:rsid w:val="0EED16BA"/>
    <w:rsid w:val="0EFABF0C"/>
    <w:rsid w:val="0F1353FC"/>
    <w:rsid w:val="0F1476D4"/>
    <w:rsid w:val="0F1F78E0"/>
    <w:rsid w:val="0F9843AF"/>
    <w:rsid w:val="0FA3A560"/>
    <w:rsid w:val="0FA87DD2"/>
    <w:rsid w:val="0FE12C22"/>
    <w:rsid w:val="0FEEAB24"/>
    <w:rsid w:val="0FF4F23A"/>
    <w:rsid w:val="0FF6443A"/>
    <w:rsid w:val="1016F449"/>
    <w:rsid w:val="1037B6E0"/>
    <w:rsid w:val="103E923C"/>
    <w:rsid w:val="10418167"/>
    <w:rsid w:val="1053C5C2"/>
    <w:rsid w:val="1081ABE7"/>
    <w:rsid w:val="1084F0DF"/>
    <w:rsid w:val="10983DC9"/>
    <w:rsid w:val="109A3243"/>
    <w:rsid w:val="10AC75EF"/>
    <w:rsid w:val="10C59E4C"/>
    <w:rsid w:val="10D95EEC"/>
    <w:rsid w:val="10DEC90A"/>
    <w:rsid w:val="10F7D715"/>
    <w:rsid w:val="11015590"/>
    <w:rsid w:val="1142DC20"/>
    <w:rsid w:val="114AA113"/>
    <w:rsid w:val="118CAF98"/>
    <w:rsid w:val="118FD45A"/>
    <w:rsid w:val="119479D2"/>
    <w:rsid w:val="119B077C"/>
    <w:rsid w:val="11A40D43"/>
    <w:rsid w:val="11A82671"/>
    <w:rsid w:val="11B2C4AA"/>
    <w:rsid w:val="11B5B54F"/>
    <w:rsid w:val="11B6CBEA"/>
    <w:rsid w:val="11C09B79"/>
    <w:rsid w:val="11C34608"/>
    <w:rsid w:val="11C6868D"/>
    <w:rsid w:val="11CDC2A5"/>
    <w:rsid w:val="11D35868"/>
    <w:rsid w:val="11D4418C"/>
    <w:rsid w:val="11DB0203"/>
    <w:rsid w:val="1209CF18"/>
    <w:rsid w:val="120E78DD"/>
    <w:rsid w:val="121F05D7"/>
    <w:rsid w:val="12296BE4"/>
    <w:rsid w:val="12484650"/>
    <w:rsid w:val="124D27C1"/>
    <w:rsid w:val="12616EAD"/>
    <w:rsid w:val="126FEDD8"/>
    <w:rsid w:val="128D5192"/>
    <w:rsid w:val="12A9F1CD"/>
    <w:rsid w:val="12B4033A"/>
    <w:rsid w:val="12B60CDC"/>
    <w:rsid w:val="12C33FA1"/>
    <w:rsid w:val="12CDBEAB"/>
    <w:rsid w:val="12DE487F"/>
    <w:rsid w:val="12E7835A"/>
    <w:rsid w:val="12F14C38"/>
    <w:rsid w:val="12FBDBD7"/>
    <w:rsid w:val="13121FF2"/>
    <w:rsid w:val="1314B8D8"/>
    <w:rsid w:val="133F728D"/>
    <w:rsid w:val="134F5B9D"/>
    <w:rsid w:val="1367BD68"/>
    <w:rsid w:val="136AE237"/>
    <w:rsid w:val="136B84F8"/>
    <w:rsid w:val="1395F681"/>
    <w:rsid w:val="139A2496"/>
    <w:rsid w:val="13A2DE68"/>
    <w:rsid w:val="13BFB8B6"/>
    <w:rsid w:val="13C16DD8"/>
    <w:rsid w:val="13CDA708"/>
    <w:rsid w:val="13CF5140"/>
    <w:rsid w:val="13E5340C"/>
    <w:rsid w:val="140849C2"/>
    <w:rsid w:val="14269E9E"/>
    <w:rsid w:val="1442F263"/>
    <w:rsid w:val="146274FD"/>
    <w:rsid w:val="14754BAA"/>
    <w:rsid w:val="147C671D"/>
    <w:rsid w:val="147F9F97"/>
    <w:rsid w:val="148BBC8D"/>
    <w:rsid w:val="1491F603"/>
    <w:rsid w:val="1499BD4A"/>
    <w:rsid w:val="14BA4793"/>
    <w:rsid w:val="14C5FC4E"/>
    <w:rsid w:val="15238DD5"/>
    <w:rsid w:val="154C368D"/>
    <w:rsid w:val="154CE479"/>
    <w:rsid w:val="15556424"/>
    <w:rsid w:val="155DF3AF"/>
    <w:rsid w:val="1569C94D"/>
    <w:rsid w:val="158F45EB"/>
    <w:rsid w:val="159F530E"/>
    <w:rsid w:val="15AA7C78"/>
    <w:rsid w:val="15AD82F8"/>
    <w:rsid w:val="15B58040"/>
    <w:rsid w:val="15C03B10"/>
    <w:rsid w:val="15C265B4"/>
    <w:rsid w:val="15C2DDCC"/>
    <w:rsid w:val="15C9DA25"/>
    <w:rsid w:val="15DE9AD7"/>
    <w:rsid w:val="15DF3211"/>
    <w:rsid w:val="15F6E565"/>
    <w:rsid w:val="1601E6E6"/>
    <w:rsid w:val="160A8D2B"/>
    <w:rsid w:val="16216470"/>
    <w:rsid w:val="162732A4"/>
    <w:rsid w:val="162F6FA9"/>
    <w:rsid w:val="1635F197"/>
    <w:rsid w:val="16401DB0"/>
    <w:rsid w:val="165A1F36"/>
    <w:rsid w:val="165D2D14"/>
    <w:rsid w:val="166ED9AA"/>
    <w:rsid w:val="166FFC8C"/>
    <w:rsid w:val="1683C3A2"/>
    <w:rsid w:val="16876203"/>
    <w:rsid w:val="1695DF6C"/>
    <w:rsid w:val="16993651"/>
    <w:rsid w:val="169CC5A2"/>
    <w:rsid w:val="16A133C8"/>
    <w:rsid w:val="16B6684A"/>
    <w:rsid w:val="16B77ECD"/>
    <w:rsid w:val="16BE8D17"/>
    <w:rsid w:val="16C2405D"/>
    <w:rsid w:val="16C2762E"/>
    <w:rsid w:val="16C34EC1"/>
    <w:rsid w:val="16CE4C32"/>
    <w:rsid w:val="16D45F00"/>
    <w:rsid w:val="16DA1C58"/>
    <w:rsid w:val="16DCFCD5"/>
    <w:rsid w:val="16E7DDD8"/>
    <w:rsid w:val="1708201C"/>
    <w:rsid w:val="170C1B70"/>
    <w:rsid w:val="171D58C7"/>
    <w:rsid w:val="1741C575"/>
    <w:rsid w:val="17500687"/>
    <w:rsid w:val="17553DFD"/>
    <w:rsid w:val="175ABC5F"/>
    <w:rsid w:val="176D99A2"/>
    <w:rsid w:val="17929348"/>
    <w:rsid w:val="1797874C"/>
    <w:rsid w:val="17B0735A"/>
    <w:rsid w:val="17B6C207"/>
    <w:rsid w:val="17B77396"/>
    <w:rsid w:val="17D63F88"/>
    <w:rsid w:val="1813F290"/>
    <w:rsid w:val="18315B3D"/>
    <w:rsid w:val="183257BF"/>
    <w:rsid w:val="1833EC4F"/>
    <w:rsid w:val="1843BF32"/>
    <w:rsid w:val="18534F2E"/>
    <w:rsid w:val="1861AA30"/>
    <w:rsid w:val="1866BCA4"/>
    <w:rsid w:val="1872ED96"/>
    <w:rsid w:val="1873FA65"/>
    <w:rsid w:val="18880FCA"/>
    <w:rsid w:val="1893593D"/>
    <w:rsid w:val="18AA3B27"/>
    <w:rsid w:val="18AAD362"/>
    <w:rsid w:val="18B25719"/>
    <w:rsid w:val="18B2B837"/>
    <w:rsid w:val="18BB011A"/>
    <w:rsid w:val="18CF35E7"/>
    <w:rsid w:val="18D0D42E"/>
    <w:rsid w:val="18E3AA70"/>
    <w:rsid w:val="18F5CE05"/>
    <w:rsid w:val="190498B5"/>
    <w:rsid w:val="1905B71E"/>
    <w:rsid w:val="191B03FE"/>
    <w:rsid w:val="19264999"/>
    <w:rsid w:val="1954DBA1"/>
    <w:rsid w:val="19656726"/>
    <w:rsid w:val="196E258F"/>
    <w:rsid w:val="1985B62A"/>
    <w:rsid w:val="19895A38"/>
    <w:rsid w:val="19CC6FA2"/>
    <w:rsid w:val="19D0F7F6"/>
    <w:rsid w:val="19DF9B72"/>
    <w:rsid w:val="19EB97FA"/>
    <w:rsid w:val="1A02FF5A"/>
    <w:rsid w:val="1A0F9BC3"/>
    <w:rsid w:val="1A3FDBD8"/>
    <w:rsid w:val="1A4EC068"/>
    <w:rsid w:val="1A5A253B"/>
    <w:rsid w:val="1A5F7D13"/>
    <w:rsid w:val="1A892741"/>
    <w:rsid w:val="1AA29824"/>
    <w:rsid w:val="1AA4F33B"/>
    <w:rsid w:val="1AA9BA72"/>
    <w:rsid w:val="1AEDCFE9"/>
    <w:rsid w:val="1AF6FFED"/>
    <w:rsid w:val="1AF88749"/>
    <w:rsid w:val="1B1A9DA9"/>
    <w:rsid w:val="1B24B4E7"/>
    <w:rsid w:val="1B32B1A3"/>
    <w:rsid w:val="1B4D5FD8"/>
    <w:rsid w:val="1B604385"/>
    <w:rsid w:val="1B75DA0D"/>
    <w:rsid w:val="1B82250D"/>
    <w:rsid w:val="1B9CDFF4"/>
    <w:rsid w:val="1BA243C6"/>
    <w:rsid w:val="1BC13040"/>
    <w:rsid w:val="1BDEC217"/>
    <w:rsid w:val="1BDFFB60"/>
    <w:rsid w:val="1BE15E6D"/>
    <w:rsid w:val="1BE8A864"/>
    <w:rsid w:val="1BF45488"/>
    <w:rsid w:val="1BF761F7"/>
    <w:rsid w:val="1C104DB4"/>
    <w:rsid w:val="1C18F6F3"/>
    <w:rsid w:val="1C2C30C6"/>
    <w:rsid w:val="1C398286"/>
    <w:rsid w:val="1C449CDD"/>
    <w:rsid w:val="1C491232"/>
    <w:rsid w:val="1C4999F1"/>
    <w:rsid w:val="1C4F0D4F"/>
    <w:rsid w:val="1C53C4AC"/>
    <w:rsid w:val="1C5DEB41"/>
    <w:rsid w:val="1C718368"/>
    <w:rsid w:val="1C83DF8B"/>
    <w:rsid w:val="1C8A4125"/>
    <w:rsid w:val="1C8BA12C"/>
    <w:rsid w:val="1C8FF5B9"/>
    <w:rsid w:val="1CA82891"/>
    <w:rsid w:val="1CA86F8D"/>
    <w:rsid w:val="1CD33418"/>
    <w:rsid w:val="1CE42C44"/>
    <w:rsid w:val="1CF16440"/>
    <w:rsid w:val="1D2988C9"/>
    <w:rsid w:val="1D2CB646"/>
    <w:rsid w:val="1D2EFC59"/>
    <w:rsid w:val="1D3FA6DC"/>
    <w:rsid w:val="1D4668F9"/>
    <w:rsid w:val="1D4BFB27"/>
    <w:rsid w:val="1D502CAF"/>
    <w:rsid w:val="1D6B4767"/>
    <w:rsid w:val="1D832E6D"/>
    <w:rsid w:val="1D952958"/>
    <w:rsid w:val="1DA94D7C"/>
    <w:rsid w:val="1DC1160A"/>
    <w:rsid w:val="1DCD8AEF"/>
    <w:rsid w:val="1E003697"/>
    <w:rsid w:val="1E02EAEF"/>
    <w:rsid w:val="1E076A24"/>
    <w:rsid w:val="1E095B49"/>
    <w:rsid w:val="1E14D62B"/>
    <w:rsid w:val="1E31EFED"/>
    <w:rsid w:val="1E432D4C"/>
    <w:rsid w:val="1E45364B"/>
    <w:rsid w:val="1E691E22"/>
    <w:rsid w:val="1E74CBEA"/>
    <w:rsid w:val="1E892BDA"/>
    <w:rsid w:val="1EAC20C1"/>
    <w:rsid w:val="1EAC2534"/>
    <w:rsid w:val="1ED89BC1"/>
    <w:rsid w:val="1ED972AD"/>
    <w:rsid w:val="1EE0993D"/>
    <w:rsid w:val="1EEC19F9"/>
    <w:rsid w:val="1EF3DDCC"/>
    <w:rsid w:val="1EF8BCE8"/>
    <w:rsid w:val="1EFF5045"/>
    <w:rsid w:val="1F022B03"/>
    <w:rsid w:val="1F09D2EA"/>
    <w:rsid w:val="1F14F3D8"/>
    <w:rsid w:val="1F1DA0B8"/>
    <w:rsid w:val="1F1E02AF"/>
    <w:rsid w:val="1F2D49FC"/>
    <w:rsid w:val="1F431844"/>
    <w:rsid w:val="1F68CE2F"/>
    <w:rsid w:val="1FB9F215"/>
    <w:rsid w:val="1FBEB6E9"/>
    <w:rsid w:val="1FC7D3ED"/>
    <w:rsid w:val="1FCC7C28"/>
    <w:rsid w:val="1FD6656A"/>
    <w:rsid w:val="1FE4F0C7"/>
    <w:rsid w:val="1FF6D7B6"/>
    <w:rsid w:val="1FFEF80B"/>
    <w:rsid w:val="2005D953"/>
    <w:rsid w:val="20265A2C"/>
    <w:rsid w:val="202B310C"/>
    <w:rsid w:val="203E624F"/>
    <w:rsid w:val="2058EAEF"/>
    <w:rsid w:val="2074DA5F"/>
    <w:rsid w:val="2080B672"/>
    <w:rsid w:val="2081E677"/>
    <w:rsid w:val="20A98ECB"/>
    <w:rsid w:val="20ADF704"/>
    <w:rsid w:val="20C33EF7"/>
    <w:rsid w:val="20C550A4"/>
    <w:rsid w:val="20CA873F"/>
    <w:rsid w:val="20DE2598"/>
    <w:rsid w:val="21103650"/>
    <w:rsid w:val="21281EAD"/>
    <w:rsid w:val="2128ED29"/>
    <w:rsid w:val="21315C64"/>
    <w:rsid w:val="21376FF8"/>
    <w:rsid w:val="214B1CC0"/>
    <w:rsid w:val="214CE601"/>
    <w:rsid w:val="2161B686"/>
    <w:rsid w:val="2192A10F"/>
    <w:rsid w:val="219CC514"/>
    <w:rsid w:val="21AEB1B9"/>
    <w:rsid w:val="21D155C1"/>
    <w:rsid w:val="21DBB95B"/>
    <w:rsid w:val="21FFEBD7"/>
    <w:rsid w:val="221163BF"/>
    <w:rsid w:val="221DCC7E"/>
    <w:rsid w:val="2258212F"/>
    <w:rsid w:val="226BEBCA"/>
    <w:rsid w:val="22787F82"/>
    <w:rsid w:val="22AD422A"/>
    <w:rsid w:val="22D0E3F4"/>
    <w:rsid w:val="22F693CD"/>
    <w:rsid w:val="2308911D"/>
    <w:rsid w:val="230B9F5E"/>
    <w:rsid w:val="233AB72C"/>
    <w:rsid w:val="2355B73E"/>
    <w:rsid w:val="2358A8FD"/>
    <w:rsid w:val="235C8E65"/>
    <w:rsid w:val="235D0AEE"/>
    <w:rsid w:val="2374D93E"/>
    <w:rsid w:val="238EB869"/>
    <w:rsid w:val="239B49C0"/>
    <w:rsid w:val="23A303E2"/>
    <w:rsid w:val="23CDCD12"/>
    <w:rsid w:val="23D570A8"/>
    <w:rsid w:val="23DB562D"/>
    <w:rsid w:val="23DD6232"/>
    <w:rsid w:val="23E6E402"/>
    <w:rsid w:val="24022801"/>
    <w:rsid w:val="2403CFCC"/>
    <w:rsid w:val="241085C6"/>
    <w:rsid w:val="242408D8"/>
    <w:rsid w:val="244006D4"/>
    <w:rsid w:val="244872E3"/>
    <w:rsid w:val="244A1DA4"/>
    <w:rsid w:val="245DE5D1"/>
    <w:rsid w:val="2462D489"/>
    <w:rsid w:val="246D2BC3"/>
    <w:rsid w:val="2477D209"/>
    <w:rsid w:val="2489D258"/>
    <w:rsid w:val="24B26ED0"/>
    <w:rsid w:val="24D9C548"/>
    <w:rsid w:val="24E8DC3C"/>
    <w:rsid w:val="24EEEE50"/>
    <w:rsid w:val="24FF8EB0"/>
    <w:rsid w:val="25083148"/>
    <w:rsid w:val="251D8A0D"/>
    <w:rsid w:val="25201779"/>
    <w:rsid w:val="25296E8F"/>
    <w:rsid w:val="252B99B4"/>
    <w:rsid w:val="252FE373"/>
    <w:rsid w:val="25490F91"/>
    <w:rsid w:val="254E8003"/>
    <w:rsid w:val="256D2C5C"/>
    <w:rsid w:val="2583E757"/>
    <w:rsid w:val="25A8A90B"/>
    <w:rsid w:val="25A9ADAD"/>
    <w:rsid w:val="25AE1149"/>
    <w:rsid w:val="25BC43E0"/>
    <w:rsid w:val="25BD0B13"/>
    <w:rsid w:val="25C134E3"/>
    <w:rsid w:val="25C5FEAA"/>
    <w:rsid w:val="25D06A22"/>
    <w:rsid w:val="25D708EB"/>
    <w:rsid w:val="25DCEC32"/>
    <w:rsid w:val="25E21D44"/>
    <w:rsid w:val="25E46F5E"/>
    <w:rsid w:val="25E7A62B"/>
    <w:rsid w:val="260E2B9E"/>
    <w:rsid w:val="260F44B5"/>
    <w:rsid w:val="2630A728"/>
    <w:rsid w:val="2636913A"/>
    <w:rsid w:val="26440FDB"/>
    <w:rsid w:val="26824C51"/>
    <w:rsid w:val="26ABCB7A"/>
    <w:rsid w:val="26AFE82A"/>
    <w:rsid w:val="26C8256F"/>
    <w:rsid w:val="26C9F927"/>
    <w:rsid w:val="26F630AE"/>
    <w:rsid w:val="26FA71F3"/>
    <w:rsid w:val="2709CD46"/>
    <w:rsid w:val="2734067E"/>
    <w:rsid w:val="27443219"/>
    <w:rsid w:val="27538A91"/>
    <w:rsid w:val="2753FBDF"/>
    <w:rsid w:val="2761CF93"/>
    <w:rsid w:val="277288CF"/>
    <w:rsid w:val="2782CED6"/>
    <w:rsid w:val="279828C5"/>
    <w:rsid w:val="27AFCF09"/>
    <w:rsid w:val="27B8173E"/>
    <w:rsid w:val="27B91D0C"/>
    <w:rsid w:val="27B9601A"/>
    <w:rsid w:val="27BFE72B"/>
    <w:rsid w:val="27C02D10"/>
    <w:rsid w:val="27C70B9F"/>
    <w:rsid w:val="27D81263"/>
    <w:rsid w:val="27E20590"/>
    <w:rsid w:val="27F1CFCC"/>
    <w:rsid w:val="28086796"/>
    <w:rsid w:val="2808CBC6"/>
    <w:rsid w:val="28138C8E"/>
    <w:rsid w:val="281A97F3"/>
    <w:rsid w:val="281BBD4F"/>
    <w:rsid w:val="2820CA64"/>
    <w:rsid w:val="28259E30"/>
    <w:rsid w:val="282A20F0"/>
    <w:rsid w:val="282B8A80"/>
    <w:rsid w:val="2850EA3B"/>
    <w:rsid w:val="28672A72"/>
    <w:rsid w:val="286F627F"/>
    <w:rsid w:val="287FBD37"/>
    <w:rsid w:val="288B9439"/>
    <w:rsid w:val="288CFE11"/>
    <w:rsid w:val="28942995"/>
    <w:rsid w:val="28C66B53"/>
    <w:rsid w:val="28D57044"/>
    <w:rsid w:val="28EE7B26"/>
    <w:rsid w:val="28EF90B2"/>
    <w:rsid w:val="28F83980"/>
    <w:rsid w:val="2929BE34"/>
    <w:rsid w:val="293249FB"/>
    <w:rsid w:val="29377A58"/>
    <w:rsid w:val="2938124E"/>
    <w:rsid w:val="294A49E4"/>
    <w:rsid w:val="29524EE6"/>
    <w:rsid w:val="298C6606"/>
    <w:rsid w:val="29921686"/>
    <w:rsid w:val="299EE974"/>
    <w:rsid w:val="29B13CA9"/>
    <w:rsid w:val="29B3DED6"/>
    <w:rsid w:val="29C2578C"/>
    <w:rsid w:val="29CC49F5"/>
    <w:rsid w:val="29D7C2D3"/>
    <w:rsid w:val="29F265C8"/>
    <w:rsid w:val="29F59EBD"/>
    <w:rsid w:val="29FA82E3"/>
    <w:rsid w:val="2A03ED33"/>
    <w:rsid w:val="2A0DAABE"/>
    <w:rsid w:val="2A10F08C"/>
    <w:rsid w:val="2A19D93E"/>
    <w:rsid w:val="2A1D101D"/>
    <w:rsid w:val="2A3055D9"/>
    <w:rsid w:val="2A40B65E"/>
    <w:rsid w:val="2A47AA4C"/>
    <w:rsid w:val="2A72E169"/>
    <w:rsid w:val="2A887E85"/>
    <w:rsid w:val="2AB4F737"/>
    <w:rsid w:val="2AB51F58"/>
    <w:rsid w:val="2AC9B962"/>
    <w:rsid w:val="2B03E324"/>
    <w:rsid w:val="2B1565E2"/>
    <w:rsid w:val="2B207385"/>
    <w:rsid w:val="2B281848"/>
    <w:rsid w:val="2B349581"/>
    <w:rsid w:val="2B3720B8"/>
    <w:rsid w:val="2B3BF024"/>
    <w:rsid w:val="2B40BD48"/>
    <w:rsid w:val="2B47E9D6"/>
    <w:rsid w:val="2B6343E2"/>
    <w:rsid w:val="2B7F85CD"/>
    <w:rsid w:val="2B9B6226"/>
    <w:rsid w:val="2BAE4CE5"/>
    <w:rsid w:val="2BAEEAC9"/>
    <w:rsid w:val="2BCB9C57"/>
    <w:rsid w:val="2BE3C52D"/>
    <w:rsid w:val="2C16D5D6"/>
    <w:rsid w:val="2C283F02"/>
    <w:rsid w:val="2C2BA0DB"/>
    <w:rsid w:val="2C34DC40"/>
    <w:rsid w:val="2C6001A1"/>
    <w:rsid w:val="2C62DEAC"/>
    <w:rsid w:val="2C6A58C2"/>
    <w:rsid w:val="2C6D1E9F"/>
    <w:rsid w:val="2C76D978"/>
    <w:rsid w:val="2C7A33B3"/>
    <w:rsid w:val="2C9C5B7D"/>
    <w:rsid w:val="2CD8CB5B"/>
    <w:rsid w:val="2CE7ECDF"/>
    <w:rsid w:val="2CED738F"/>
    <w:rsid w:val="2D11C26D"/>
    <w:rsid w:val="2D167489"/>
    <w:rsid w:val="2D365720"/>
    <w:rsid w:val="2D421084"/>
    <w:rsid w:val="2D6274A0"/>
    <w:rsid w:val="2D67F69B"/>
    <w:rsid w:val="2D7E0C87"/>
    <w:rsid w:val="2D83737E"/>
    <w:rsid w:val="2D9DC0CD"/>
    <w:rsid w:val="2DA06416"/>
    <w:rsid w:val="2DBE033B"/>
    <w:rsid w:val="2DD791CD"/>
    <w:rsid w:val="2DE00E90"/>
    <w:rsid w:val="2DE69F25"/>
    <w:rsid w:val="2E005B35"/>
    <w:rsid w:val="2E00D562"/>
    <w:rsid w:val="2E032B66"/>
    <w:rsid w:val="2E26A845"/>
    <w:rsid w:val="2E31DA94"/>
    <w:rsid w:val="2E4D6A13"/>
    <w:rsid w:val="2E508FB8"/>
    <w:rsid w:val="2E54AA14"/>
    <w:rsid w:val="2E5BFD57"/>
    <w:rsid w:val="2E933E5A"/>
    <w:rsid w:val="2EA3B879"/>
    <w:rsid w:val="2ECB17F8"/>
    <w:rsid w:val="2F00763D"/>
    <w:rsid w:val="2F1370E6"/>
    <w:rsid w:val="2F1A01FD"/>
    <w:rsid w:val="2F1FB261"/>
    <w:rsid w:val="2F2996A9"/>
    <w:rsid w:val="2F30DE80"/>
    <w:rsid w:val="2F32E544"/>
    <w:rsid w:val="2F4D1409"/>
    <w:rsid w:val="2F4E7AFD"/>
    <w:rsid w:val="2F51A44E"/>
    <w:rsid w:val="2F521E5F"/>
    <w:rsid w:val="2F559D4E"/>
    <w:rsid w:val="2F71E678"/>
    <w:rsid w:val="2F735231"/>
    <w:rsid w:val="2F744F28"/>
    <w:rsid w:val="2F7941B8"/>
    <w:rsid w:val="2F7B5C12"/>
    <w:rsid w:val="2F7E147A"/>
    <w:rsid w:val="2F9116D5"/>
    <w:rsid w:val="2FB22F1E"/>
    <w:rsid w:val="2FBD137C"/>
    <w:rsid w:val="2FCAFB12"/>
    <w:rsid w:val="2FD4F662"/>
    <w:rsid w:val="2FD7E71F"/>
    <w:rsid w:val="2FE082AB"/>
    <w:rsid w:val="2FEEE474"/>
    <w:rsid w:val="2FF18386"/>
    <w:rsid w:val="2FF73015"/>
    <w:rsid w:val="2FF86372"/>
    <w:rsid w:val="300BA185"/>
    <w:rsid w:val="3024BA94"/>
    <w:rsid w:val="3042B163"/>
    <w:rsid w:val="305ED434"/>
    <w:rsid w:val="30699669"/>
    <w:rsid w:val="307AC3F9"/>
    <w:rsid w:val="307D3A99"/>
    <w:rsid w:val="309C22BB"/>
    <w:rsid w:val="309F975D"/>
    <w:rsid w:val="30AEAF21"/>
    <w:rsid w:val="30C9D20D"/>
    <w:rsid w:val="30CE1679"/>
    <w:rsid w:val="30E064AE"/>
    <w:rsid w:val="3120D897"/>
    <w:rsid w:val="31253D66"/>
    <w:rsid w:val="313D0DB8"/>
    <w:rsid w:val="313ED3E6"/>
    <w:rsid w:val="315C2DC4"/>
    <w:rsid w:val="316759F6"/>
    <w:rsid w:val="3169B095"/>
    <w:rsid w:val="316C0752"/>
    <w:rsid w:val="317BEDCF"/>
    <w:rsid w:val="3184D091"/>
    <w:rsid w:val="3185F547"/>
    <w:rsid w:val="31966516"/>
    <w:rsid w:val="31A17DCA"/>
    <w:rsid w:val="31A18EBA"/>
    <w:rsid w:val="31BB8FE5"/>
    <w:rsid w:val="31C32ECE"/>
    <w:rsid w:val="31E4EBFB"/>
    <w:rsid w:val="3220D305"/>
    <w:rsid w:val="322862AB"/>
    <w:rsid w:val="3238E78E"/>
    <w:rsid w:val="324585D9"/>
    <w:rsid w:val="324DCAF9"/>
    <w:rsid w:val="3253ECE9"/>
    <w:rsid w:val="325BAC08"/>
    <w:rsid w:val="3267E101"/>
    <w:rsid w:val="3276BBFC"/>
    <w:rsid w:val="328B0164"/>
    <w:rsid w:val="329D8A1A"/>
    <w:rsid w:val="32C470F3"/>
    <w:rsid w:val="32D215B8"/>
    <w:rsid w:val="32F32A01"/>
    <w:rsid w:val="32F47395"/>
    <w:rsid w:val="32F5B164"/>
    <w:rsid w:val="32FA6DA9"/>
    <w:rsid w:val="33090525"/>
    <w:rsid w:val="3324F844"/>
    <w:rsid w:val="332B6F63"/>
    <w:rsid w:val="33337036"/>
    <w:rsid w:val="33537D95"/>
    <w:rsid w:val="33567219"/>
    <w:rsid w:val="33843F4F"/>
    <w:rsid w:val="3384E63D"/>
    <w:rsid w:val="33A47DFB"/>
    <w:rsid w:val="33AA5F6A"/>
    <w:rsid w:val="33BDF4B7"/>
    <w:rsid w:val="33D4D376"/>
    <w:rsid w:val="33D570D7"/>
    <w:rsid w:val="340B84AB"/>
    <w:rsid w:val="341E5C6C"/>
    <w:rsid w:val="343BA657"/>
    <w:rsid w:val="34504552"/>
    <w:rsid w:val="347217D9"/>
    <w:rsid w:val="347ADF7C"/>
    <w:rsid w:val="347B344C"/>
    <w:rsid w:val="3488CF29"/>
    <w:rsid w:val="349043F6"/>
    <w:rsid w:val="34A4C8C0"/>
    <w:rsid w:val="34B0AFBC"/>
    <w:rsid w:val="34BD4E8A"/>
    <w:rsid w:val="34C2C0BE"/>
    <w:rsid w:val="34C8564C"/>
    <w:rsid w:val="34D0A0EA"/>
    <w:rsid w:val="3520E71D"/>
    <w:rsid w:val="3532550A"/>
    <w:rsid w:val="3541AFD2"/>
    <w:rsid w:val="35580BFF"/>
    <w:rsid w:val="35648B8D"/>
    <w:rsid w:val="3591764E"/>
    <w:rsid w:val="35AD9308"/>
    <w:rsid w:val="35B26AE3"/>
    <w:rsid w:val="35C6D91B"/>
    <w:rsid w:val="35CB3284"/>
    <w:rsid w:val="35CE7FBD"/>
    <w:rsid w:val="35D3B1D0"/>
    <w:rsid w:val="35D89568"/>
    <w:rsid w:val="35DA87DC"/>
    <w:rsid w:val="35DF10A0"/>
    <w:rsid w:val="35F08FCE"/>
    <w:rsid w:val="36060C42"/>
    <w:rsid w:val="362959CC"/>
    <w:rsid w:val="363AFFBA"/>
    <w:rsid w:val="365A277B"/>
    <w:rsid w:val="365F0774"/>
    <w:rsid w:val="365F5FB2"/>
    <w:rsid w:val="3661A50D"/>
    <w:rsid w:val="3673F6F9"/>
    <w:rsid w:val="36947E77"/>
    <w:rsid w:val="369DA6A0"/>
    <w:rsid w:val="36B4660D"/>
    <w:rsid w:val="36B7B5A3"/>
    <w:rsid w:val="3712DD65"/>
    <w:rsid w:val="372322EE"/>
    <w:rsid w:val="373624FE"/>
    <w:rsid w:val="37388526"/>
    <w:rsid w:val="373A524F"/>
    <w:rsid w:val="3776FB74"/>
    <w:rsid w:val="3781EC67"/>
    <w:rsid w:val="379959B0"/>
    <w:rsid w:val="379ED395"/>
    <w:rsid w:val="37BBCAFE"/>
    <w:rsid w:val="3813CC0F"/>
    <w:rsid w:val="38176971"/>
    <w:rsid w:val="3817CA49"/>
    <w:rsid w:val="382A8723"/>
    <w:rsid w:val="3831BAFD"/>
    <w:rsid w:val="38416243"/>
    <w:rsid w:val="384BBF3A"/>
    <w:rsid w:val="384DE6A1"/>
    <w:rsid w:val="38559A3F"/>
    <w:rsid w:val="3861D334"/>
    <w:rsid w:val="38D078EF"/>
    <w:rsid w:val="38E2CB11"/>
    <w:rsid w:val="38F08DF4"/>
    <w:rsid w:val="3918CF47"/>
    <w:rsid w:val="391AA8F3"/>
    <w:rsid w:val="39338375"/>
    <w:rsid w:val="39467387"/>
    <w:rsid w:val="3953C23A"/>
    <w:rsid w:val="396E8E4F"/>
    <w:rsid w:val="396FBCE4"/>
    <w:rsid w:val="397A5861"/>
    <w:rsid w:val="39897A50"/>
    <w:rsid w:val="398C56CB"/>
    <w:rsid w:val="398DA867"/>
    <w:rsid w:val="3995D694"/>
    <w:rsid w:val="39C326BC"/>
    <w:rsid w:val="39CEEE23"/>
    <w:rsid w:val="39D09058"/>
    <w:rsid w:val="39FE06B9"/>
    <w:rsid w:val="3A27B693"/>
    <w:rsid w:val="3A2C0B46"/>
    <w:rsid w:val="3A300720"/>
    <w:rsid w:val="3A33155C"/>
    <w:rsid w:val="3A37583D"/>
    <w:rsid w:val="3A44F174"/>
    <w:rsid w:val="3A64BBCC"/>
    <w:rsid w:val="3A6C4950"/>
    <w:rsid w:val="3A70B5C6"/>
    <w:rsid w:val="3AA1902F"/>
    <w:rsid w:val="3AB35C70"/>
    <w:rsid w:val="3AD926A0"/>
    <w:rsid w:val="3ADC279F"/>
    <w:rsid w:val="3AEDB2D1"/>
    <w:rsid w:val="3AF38EC2"/>
    <w:rsid w:val="3AF8A3ED"/>
    <w:rsid w:val="3AF90651"/>
    <w:rsid w:val="3B0CB1E8"/>
    <w:rsid w:val="3B1B5F6D"/>
    <w:rsid w:val="3B2EE4C7"/>
    <w:rsid w:val="3B3198F9"/>
    <w:rsid w:val="3B3395F2"/>
    <w:rsid w:val="3B371A4E"/>
    <w:rsid w:val="3B4DD721"/>
    <w:rsid w:val="3B4F5EAD"/>
    <w:rsid w:val="3B685E5E"/>
    <w:rsid w:val="3B75856B"/>
    <w:rsid w:val="3B7DFC82"/>
    <w:rsid w:val="3B7F7EF8"/>
    <w:rsid w:val="3B8408BC"/>
    <w:rsid w:val="3B9A8DFB"/>
    <w:rsid w:val="3BA5FCAD"/>
    <w:rsid w:val="3BADE967"/>
    <w:rsid w:val="3BBF40F2"/>
    <w:rsid w:val="3BF2A2D7"/>
    <w:rsid w:val="3C003054"/>
    <w:rsid w:val="3C03AC2F"/>
    <w:rsid w:val="3C0D0AD9"/>
    <w:rsid w:val="3C42031D"/>
    <w:rsid w:val="3C55C42B"/>
    <w:rsid w:val="3C672BCD"/>
    <w:rsid w:val="3C89C7CF"/>
    <w:rsid w:val="3CB265BD"/>
    <w:rsid w:val="3CB90E4A"/>
    <w:rsid w:val="3CE625C4"/>
    <w:rsid w:val="3D2F04B2"/>
    <w:rsid w:val="3D30A153"/>
    <w:rsid w:val="3D3A64A3"/>
    <w:rsid w:val="3D72043C"/>
    <w:rsid w:val="3D72589E"/>
    <w:rsid w:val="3D7DA882"/>
    <w:rsid w:val="3D9C426A"/>
    <w:rsid w:val="3D9F3749"/>
    <w:rsid w:val="3DB00A63"/>
    <w:rsid w:val="3DB09C75"/>
    <w:rsid w:val="3DB312E7"/>
    <w:rsid w:val="3DB89AA9"/>
    <w:rsid w:val="3DBB0B5E"/>
    <w:rsid w:val="3DC60E85"/>
    <w:rsid w:val="3DDA49B1"/>
    <w:rsid w:val="3E0A9B18"/>
    <w:rsid w:val="3E3C086B"/>
    <w:rsid w:val="3E3C30FE"/>
    <w:rsid w:val="3E4BC187"/>
    <w:rsid w:val="3E5AA2A0"/>
    <w:rsid w:val="3E661822"/>
    <w:rsid w:val="3E66D17E"/>
    <w:rsid w:val="3E6C69DC"/>
    <w:rsid w:val="3E84D467"/>
    <w:rsid w:val="3E8A9AD6"/>
    <w:rsid w:val="3E8E6815"/>
    <w:rsid w:val="3EA5D8DB"/>
    <w:rsid w:val="3EA93FE0"/>
    <w:rsid w:val="3EB59D9F"/>
    <w:rsid w:val="3ED11AF5"/>
    <w:rsid w:val="3F06049D"/>
    <w:rsid w:val="3F06BEB7"/>
    <w:rsid w:val="3F09C4B0"/>
    <w:rsid w:val="3F2D25DD"/>
    <w:rsid w:val="3F32A844"/>
    <w:rsid w:val="3F3D84D4"/>
    <w:rsid w:val="3F5A2A21"/>
    <w:rsid w:val="3F6287D2"/>
    <w:rsid w:val="3F6FB108"/>
    <w:rsid w:val="3F74094F"/>
    <w:rsid w:val="3F780E59"/>
    <w:rsid w:val="3F900A75"/>
    <w:rsid w:val="3F94829C"/>
    <w:rsid w:val="3FB9E08F"/>
    <w:rsid w:val="3FC37AE5"/>
    <w:rsid w:val="3FCADC32"/>
    <w:rsid w:val="3FCC64C7"/>
    <w:rsid w:val="3FCDC2B0"/>
    <w:rsid w:val="3FDC5B3B"/>
    <w:rsid w:val="4001E883"/>
    <w:rsid w:val="4003402D"/>
    <w:rsid w:val="400703B5"/>
    <w:rsid w:val="4017E083"/>
    <w:rsid w:val="401DC19C"/>
    <w:rsid w:val="4035EDDA"/>
    <w:rsid w:val="4035F21A"/>
    <w:rsid w:val="403754D7"/>
    <w:rsid w:val="40404F80"/>
    <w:rsid w:val="4041A93C"/>
    <w:rsid w:val="404642F5"/>
    <w:rsid w:val="4046E6AC"/>
    <w:rsid w:val="40497937"/>
    <w:rsid w:val="404A1217"/>
    <w:rsid w:val="4061093E"/>
    <w:rsid w:val="4065D7BD"/>
    <w:rsid w:val="408238DB"/>
    <w:rsid w:val="408A0F43"/>
    <w:rsid w:val="40971227"/>
    <w:rsid w:val="409B9390"/>
    <w:rsid w:val="40E465E8"/>
    <w:rsid w:val="411AEE43"/>
    <w:rsid w:val="41453D82"/>
    <w:rsid w:val="414E925C"/>
    <w:rsid w:val="4150E272"/>
    <w:rsid w:val="415835AC"/>
    <w:rsid w:val="4193743D"/>
    <w:rsid w:val="419DB8E4"/>
    <w:rsid w:val="41A448BC"/>
    <w:rsid w:val="41A6E30D"/>
    <w:rsid w:val="41A7BA87"/>
    <w:rsid w:val="41AEDF1F"/>
    <w:rsid w:val="41BD3143"/>
    <w:rsid w:val="41BD5C36"/>
    <w:rsid w:val="41E46C50"/>
    <w:rsid w:val="41E96AA3"/>
    <w:rsid w:val="4200F297"/>
    <w:rsid w:val="4206FA19"/>
    <w:rsid w:val="4236694A"/>
    <w:rsid w:val="4248FD8A"/>
    <w:rsid w:val="424EFDF1"/>
    <w:rsid w:val="4271E750"/>
    <w:rsid w:val="42828AD6"/>
    <w:rsid w:val="428D7C71"/>
    <w:rsid w:val="42B1A312"/>
    <w:rsid w:val="42C7AA45"/>
    <w:rsid w:val="42E2E0B1"/>
    <w:rsid w:val="42ECC88B"/>
    <w:rsid w:val="42EEDBD2"/>
    <w:rsid w:val="42FF054E"/>
    <w:rsid w:val="430DEF57"/>
    <w:rsid w:val="4316B9AE"/>
    <w:rsid w:val="431A50B9"/>
    <w:rsid w:val="43241F67"/>
    <w:rsid w:val="436D39CA"/>
    <w:rsid w:val="437C64EF"/>
    <w:rsid w:val="43917194"/>
    <w:rsid w:val="43992E8D"/>
    <w:rsid w:val="43AAB3AC"/>
    <w:rsid w:val="43B00828"/>
    <w:rsid w:val="43B08082"/>
    <w:rsid w:val="43B188CE"/>
    <w:rsid w:val="43C1C3FE"/>
    <w:rsid w:val="43D3277C"/>
    <w:rsid w:val="43D6411C"/>
    <w:rsid w:val="43D9B9EB"/>
    <w:rsid w:val="43DC2DC2"/>
    <w:rsid w:val="43F5496F"/>
    <w:rsid w:val="4419CB2A"/>
    <w:rsid w:val="442323CC"/>
    <w:rsid w:val="442A329D"/>
    <w:rsid w:val="442CFFF8"/>
    <w:rsid w:val="4447E4D0"/>
    <w:rsid w:val="444D7373"/>
    <w:rsid w:val="44593174"/>
    <w:rsid w:val="44731802"/>
    <w:rsid w:val="44A94CB1"/>
    <w:rsid w:val="44C48509"/>
    <w:rsid w:val="44FB0ED6"/>
    <w:rsid w:val="450332FF"/>
    <w:rsid w:val="4506EE89"/>
    <w:rsid w:val="45154239"/>
    <w:rsid w:val="451C3403"/>
    <w:rsid w:val="45407C93"/>
    <w:rsid w:val="454A963C"/>
    <w:rsid w:val="454EC3E4"/>
    <w:rsid w:val="454F2E7F"/>
    <w:rsid w:val="457F0E75"/>
    <w:rsid w:val="45BF75DF"/>
    <w:rsid w:val="45D8F980"/>
    <w:rsid w:val="45DEC6C9"/>
    <w:rsid w:val="45F0CB5A"/>
    <w:rsid w:val="45FEEA8E"/>
    <w:rsid w:val="460AD752"/>
    <w:rsid w:val="46161503"/>
    <w:rsid w:val="461958D4"/>
    <w:rsid w:val="46219B4E"/>
    <w:rsid w:val="46264EE5"/>
    <w:rsid w:val="4630ECDC"/>
    <w:rsid w:val="46643F35"/>
    <w:rsid w:val="46668460"/>
    <w:rsid w:val="4671BA80"/>
    <w:rsid w:val="46AE0404"/>
    <w:rsid w:val="46B306A5"/>
    <w:rsid w:val="46C1F7A9"/>
    <w:rsid w:val="46C49DF7"/>
    <w:rsid w:val="46D0DE89"/>
    <w:rsid w:val="46F41D62"/>
    <w:rsid w:val="46FA74DA"/>
    <w:rsid w:val="4721D027"/>
    <w:rsid w:val="473DBA29"/>
    <w:rsid w:val="4748DD77"/>
    <w:rsid w:val="4751F28B"/>
    <w:rsid w:val="475CAE81"/>
    <w:rsid w:val="4761C41E"/>
    <w:rsid w:val="477B15BB"/>
    <w:rsid w:val="47C0ABAA"/>
    <w:rsid w:val="47C27D5C"/>
    <w:rsid w:val="47CD8654"/>
    <w:rsid w:val="47E49355"/>
    <w:rsid w:val="48047578"/>
    <w:rsid w:val="4808E2B1"/>
    <w:rsid w:val="480DFBFF"/>
    <w:rsid w:val="482066BF"/>
    <w:rsid w:val="48474D30"/>
    <w:rsid w:val="485F6BBA"/>
    <w:rsid w:val="486ED289"/>
    <w:rsid w:val="487796B2"/>
    <w:rsid w:val="489EB085"/>
    <w:rsid w:val="48B4D813"/>
    <w:rsid w:val="48B89C87"/>
    <w:rsid w:val="48DC22B6"/>
    <w:rsid w:val="48E86F6A"/>
    <w:rsid w:val="48F681A1"/>
    <w:rsid w:val="49032A9B"/>
    <w:rsid w:val="4905B23B"/>
    <w:rsid w:val="493CBFA3"/>
    <w:rsid w:val="49504081"/>
    <w:rsid w:val="4952B4A9"/>
    <w:rsid w:val="4982375C"/>
    <w:rsid w:val="499BC266"/>
    <w:rsid w:val="49A927E3"/>
    <w:rsid w:val="49B39F2D"/>
    <w:rsid w:val="49CD4D7D"/>
    <w:rsid w:val="49E49858"/>
    <w:rsid w:val="49E66154"/>
    <w:rsid w:val="49F2C098"/>
    <w:rsid w:val="49F8CA3A"/>
    <w:rsid w:val="49FA952C"/>
    <w:rsid w:val="49FAFB7B"/>
    <w:rsid w:val="4A0E92FF"/>
    <w:rsid w:val="4A212E93"/>
    <w:rsid w:val="4A35262F"/>
    <w:rsid w:val="4A54C170"/>
    <w:rsid w:val="4A592146"/>
    <w:rsid w:val="4AAC3908"/>
    <w:rsid w:val="4AAD57EB"/>
    <w:rsid w:val="4ABE7DF3"/>
    <w:rsid w:val="4AC783AE"/>
    <w:rsid w:val="4AC9B84F"/>
    <w:rsid w:val="4AD0B7AC"/>
    <w:rsid w:val="4AEE6B06"/>
    <w:rsid w:val="4AFE88FF"/>
    <w:rsid w:val="4B09483C"/>
    <w:rsid w:val="4B155A0C"/>
    <w:rsid w:val="4B1808C2"/>
    <w:rsid w:val="4B193DD7"/>
    <w:rsid w:val="4B230AD1"/>
    <w:rsid w:val="4B373803"/>
    <w:rsid w:val="4B37C01A"/>
    <w:rsid w:val="4B6E5098"/>
    <w:rsid w:val="4B7EBE96"/>
    <w:rsid w:val="4B8113E0"/>
    <w:rsid w:val="4B8B46F2"/>
    <w:rsid w:val="4B8C5918"/>
    <w:rsid w:val="4B8F92B1"/>
    <w:rsid w:val="4B9D57A3"/>
    <w:rsid w:val="4BAA54BE"/>
    <w:rsid w:val="4BAA6360"/>
    <w:rsid w:val="4BB077EA"/>
    <w:rsid w:val="4BB92960"/>
    <w:rsid w:val="4BE732F7"/>
    <w:rsid w:val="4BF090C1"/>
    <w:rsid w:val="4C182EC5"/>
    <w:rsid w:val="4C2388E1"/>
    <w:rsid w:val="4C44E12A"/>
    <w:rsid w:val="4C86DAC0"/>
    <w:rsid w:val="4C9B194D"/>
    <w:rsid w:val="4C9B6556"/>
    <w:rsid w:val="4CA34940"/>
    <w:rsid w:val="4CA402C4"/>
    <w:rsid w:val="4CA48149"/>
    <w:rsid w:val="4CA9AA76"/>
    <w:rsid w:val="4CCCBD8F"/>
    <w:rsid w:val="4CCE2B8A"/>
    <w:rsid w:val="4CDD6064"/>
    <w:rsid w:val="4CEC752E"/>
    <w:rsid w:val="4CEDA3F1"/>
    <w:rsid w:val="4CF2FA79"/>
    <w:rsid w:val="4D066E5D"/>
    <w:rsid w:val="4D13CA8F"/>
    <w:rsid w:val="4D151DA0"/>
    <w:rsid w:val="4D1565AA"/>
    <w:rsid w:val="4D199785"/>
    <w:rsid w:val="4D1EC2D2"/>
    <w:rsid w:val="4D3743C5"/>
    <w:rsid w:val="4D388DB5"/>
    <w:rsid w:val="4D4681A7"/>
    <w:rsid w:val="4D4C7C52"/>
    <w:rsid w:val="4D69B65E"/>
    <w:rsid w:val="4DA0BE21"/>
    <w:rsid w:val="4DA59ABE"/>
    <w:rsid w:val="4DB51AEE"/>
    <w:rsid w:val="4DB96010"/>
    <w:rsid w:val="4DBE9BB1"/>
    <w:rsid w:val="4DC994AE"/>
    <w:rsid w:val="4DE3EE62"/>
    <w:rsid w:val="4DED0F0F"/>
    <w:rsid w:val="4DEEEDF8"/>
    <w:rsid w:val="4DF06041"/>
    <w:rsid w:val="4E032938"/>
    <w:rsid w:val="4E20C105"/>
    <w:rsid w:val="4E2AAB67"/>
    <w:rsid w:val="4E3673B1"/>
    <w:rsid w:val="4E37F633"/>
    <w:rsid w:val="4E3B8A29"/>
    <w:rsid w:val="4E756E15"/>
    <w:rsid w:val="4E7DCF86"/>
    <w:rsid w:val="4E812313"/>
    <w:rsid w:val="4E816845"/>
    <w:rsid w:val="4E8D8181"/>
    <w:rsid w:val="4E8FED32"/>
    <w:rsid w:val="4E9C7B30"/>
    <w:rsid w:val="4EA0BEA0"/>
    <w:rsid w:val="4EAD1F52"/>
    <w:rsid w:val="4EC5A187"/>
    <w:rsid w:val="4EF19427"/>
    <w:rsid w:val="4EFF02CF"/>
    <w:rsid w:val="4F03EF68"/>
    <w:rsid w:val="4F0CF31A"/>
    <w:rsid w:val="4F111773"/>
    <w:rsid w:val="4F205FE9"/>
    <w:rsid w:val="4F3B91F7"/>
    <w:rsid w:val="4F49A506"/>
    <w:rsid w:val="4F7019B3"/>
    <w:rsid w:val="4F828D54"/>
    <w:rsid w:val="4F852C05"/>
    <w:rsid w:val="4F876C6F"/>
    <w:rsid w:val="4F8D3604"/>
    <w:rsid w:val="4F92FB35"/>
    <w:rsid w:val="4F9DB2BB"/>
    <w:rsid w:val="4F9F1E02"/>
    <w:rsid w:val="4FB50A79"/>
    <w:rsid w:val="4FBD1810"/>
    <w:rsid w:val="4FBFBC7E"/>
    <w:rsid w:val="4FC12BA6"/>
    <w:rsid w:val="4FD2EF13"/>
    <w:rsid w:val="4FDDEE4F"/>
    <w:rsid w:val="4FEF56F4"/>
    <w:rsid w:val="5002B803"/>
    <w:rsid w:val="5011A727"/>
    <w:rsid w:val="50155A8D"/>
    <w:rsid w:val="5020DEEA"/>
    <w:rsid w:val="50223AA9"/>
    <w:rsid w:val="50343926"/>
    <w:rsid w:val="5035304F"/>
    <w:rsid w:val="5038A8A8"/>
    <w:rsid w:val="504B525A"/>
    <w:rsid w:val="506B1AC2"/>
    <w:rsid w:val="508FD9A3"/>
    <w:rsid w:val="5092F323"/>
    <w:rsid w:val="50AF8A10"/>
    <w:rsid w:val="50D9163E"/>
    <w:rsid w:val="50F85D3C"/>
    <w:rsid w:val="512EC9AF"/>
    <w:rsid w:val="5150A4DD"/>
    <w:rsid w:val="517AF575"/>
    <w:rsid w:val="518BD306"/>
    <w:rsid w:val="519854E4"/>
    <w:rsid w:val="51A5EEEF"/>
    <w:rsid w:val="51B3FCDE"/>
    <w:rsid w:val="51EBB9A8"/>
    <w:rsid w:val="523D2781"/>
    <w:rsid w:val="52441973"/>
    <w:rsid w:val="52529494"/>
    <w:rsid w:val="52579332"/>
    <w:rsid w:val="526F31F9"/>
    <w:rsid w:val="5282750F"/>
    <w:rsid w:val="5287642D"/>
    <w:rsid w:val="52927962"/>
    <w:rsid w:val="529AF3F4"/>
    <w:rsid w:val="52B20D18"/>
    <w:rsid w:val="52CC984A"/>
    <w:rsid w:val="52DF8A8F"/>
    <w:rsid w:val="52EA9F48"/>
    <w:rsid w:val="52EF23E5"/>
    <w:rsid w:val="52EFC676"/>
    <w:rsid w:val="52F12C88"/>
    <w:rsid w:val="53083B92"/>
    <w:rsid w:val="5318471F"/>
    <w:rsid w:val="5323822D"/>
    <w:rsid w:val="535BB49E"/>
    <w:rsid w:val="53688800"/>
    <w:rsid w:val="53982DAE"/>
    <w:rsid w:val="53C833FC"/>
    <w:rsid w:val="53D21D34"/>
    <w:rsid w:val="54013923"/>
    <w:rsid w:val="540A3973"/>
    <w:rsid w:val="54126B3A"/>
    <w:rsid w:val="5435F73C"/>
    <w:rsid w:val="54719FFE"/>
    <w:rsid w:val="5472688C"/>
    <w:rsid w:val="54870A54"/>
    <w:rsid w:val="54976966"/>
    <w:rsid w:val="549DF1AE"/>
    <w:rsid w:val="54A72E82"/>
    <w:rsid w:val="54AC8248"/>
    <w:rsid w:val="54B253B3"/>
    <w:rsid w:val="54B921DB"/>
    <w:rsid w:val="54BB6387"/>
    <w:rsid w:val="54C6277C"/>
    <w:rsid w:val="54DB89C4"/>
    <w:rsid w:val="54DF75CC"/>
    <w:rsid w:val="54ECF4CD"/>
    <w:rsid w:val="54F0CD95"/>
    <w:rsid w:val="55267815"/>
    <w:rsid w:val="554D2FE4"/>
    <w:rsid w:val="555B895D"/>
    <w:rsid w:val="557BA24C"/>
    <w:rsid w:val="5580CBFD"/>
    <w:rsid w:val="55852BC7"/>
    <w:rsid w:val="55996D0E"/>
    <w:rsid w:val="55AACAFD"/>
    <w:rsid w:val="55AAD87B"/>
    <w:rsid w:val="55AF03B0"/>
    <w:rsid w:val="55BB2F72"/>
    <w:rsid w:val="55D476DB"/>
    <w:rsid w:val="55D7624A"/>
    <w:rsid w:val="55DD82BB"/>
    <w:rsid w:val="55E8846B"/>
    <w:rsid w:val="55E895E5"/>
    <w:rsid w:val="55FDE91A"/>
    <w:rsid w:val="55FF2BCF"/>
    <w:rsid w:val="5636F46B"/>
    <w:rsid w:val="563A7D97"/>
    <w:rsid w:val="564791CF"/>
    <w:rsid w:val="564C9267"/>
    <w:rsid w:val="56595A51"/>
    <w:rsid w:val="56693F40"/>
    <w:rsid w:val="567B437D"/>
    <w:rsid w:val="567FA7B0"/>
    <w:rsid w:val="56812D40"/>
    <w:rsid w:val="56814D68"/>
    <w:rsid w:val="56A42309"/>
    <w:rsid w:val="56A855A6"/>
    <w:rsid w:val="56B677F7"/>
    <w:rsid w:val="56B9D87F"/>
    <w:rsid w:val="56C80AA9"/>
    <w:rsid w:val="56D30571"/>
    <w:rsid w:val="56D423FA"/>
    <w:rsid w:val="56E4C1D2"/>
    <w:rsid w:val="56E4F6AB"/>
    <w:rsid w:val="56EFED11"/>
    <w:rsid w:val="57082969"/>
    <w:rsid w:val="570DB355"/>
    <w:rsid w:val="5715210A"/>
    <w:rsid w:val="5737CB06"/>
    <w:rsid w:val="57490A44"/>
    <w:rsid w:val="575EE251"/>
    <w:rsid w:val="57721874"/>
    <w:rsid w:val="577AA45E"/>
    <w:rsid w:val="5782004A"/>
    <w:rsid w:val="5791B106"/>
    <w:rsid w:val="57BE7CDC"/>
    <w:rsid w:val="57BF1C75"/>
    <w:rsid w:val="57CB2ECA"/>
    <w:rsid w:val="57D0F1AA"/>
    <w:rsid w:val="58096F93"/>
    <w:rsid w:val="581C4CCE"/>
    <w:rsid w:val="5828308C"/>
    <w:rsid w:val="5836CEFE"/>
    <w:rsid w:val="583E2E89"/>
    <w:rsid w:val="58401839"/>
    <w:rsid w:val="58465269"/>
    <w:rsid w:val="58604138"/>
    <w:rsid w:val="586DD34C"/>
    <w:rsid w:val="58B4F65D"/>
    <w:rsid w:val="58BE2996"/>
    <w:rsid w:val="58DC6A0F"/>
    <w:rsid w:val="58E6B978"/>
    <w:rsid w:val="58E6D59C"/>
    <w:rsid w:val="58F53D84"/>
    <w:rsid w:val="590055CF"/>
    <w:rsid w:val="59181D6A"/>
    <w:rsid w:val="591E3638"/>
    <w:rsid w:val="59234E97"/>
    <w:rsid w:val="593B86F2"/>
    <w:rsid w:val="594989D2"/>
    <w:rsid w:val="594A79ED"/>
    <w:rsid w:val="598B17A9"/>
    <w:rsid w:val="59914E06"/>
    <w:rsid w:val="5992586F"/>
    <w:rsid w:val="5992D393"/>
    <w:rsid w:val="59E759EB"/>
    <w:rsid w:val="5A041FF6"/>
    <w:rsid w:val="5A0E3D65"/>
    <w:rsid w:val="5A1BA27C"/>
    <w:rsid w:val="5A2C48AF"/>
    <w:rsid w:val="5A4115B9"/>
    <w:rsid w:val="5A445B65"/>
    <w:rsid w:val="5A4E1424"/>
    <w:rsid w:val="5A5F966E"/>
    <w:rsid w:val="5A6F0530"/>
    <w:rsid w:val="5A7BE599"/>
    <w:rsid w:val="5AB83F42"/>
    <w:rsid w:val="5ABCAB18"/>
    <w:rsid w:val="5ACC9261"/>
    <w:rsid w:val="5ACD39AE"/>
    <w:rsid w:val="5AF5F885"/>
    <w:rsid w:val="5AFC2DB7"/>
    <w:rsid w:val="5B35ACDE"/>
    <w:rsid w:val="5B3B58A5"/>
    <w:rsid w:val="5B989CB5"/>
    <w:rsid w:val="5BA4B020"/>
    <w:rsid w:val="5BB69E91"/>
    <w:rsid w:val="5BD31E30"/>
    <w:rsid w:val="5BDAF66C"/>
    <w:rsid w:val="5BDD8D44"/>
    <w:rsid w:val="5BE519E9"/>
    <w:rsid w:val="5BFC2E39"/>
    <w:rsid w:val="5C1463E9"/>
    <w:rsid w:val="5C253E6B"/>
    <w:rsid w:val="5C43728F"/>
    <w:rsid w:val="5C450290"/>
    <w:rsid w:val="5C52C034"/>
    <w:rsid w:val="5C57DE9F"/>
    <w:rsid w:val="5C5A1399"/>
    <w:rsid w:val="5C622910"/>
    <w:rsid w:val="5C66EE6D"/>
    <w:rsid w:val="5C6862C2"/>
    <w:rsid w:val="5C800E1D"/>
    <w:rsid w:val="5C82326C"/>
    <w:rsid w:val="5C84B8DD"/>
    <w:rsid w:val="5C973BB2"/>
    <w:rsid w:val="5CAC0EE3"/>
    <w:rsid w:val="5CC73CBA"/>
    <w:rsid w:val="5CF126ED"/>
    <w:rsid w:val="5D01FCAD"/>
    <w:rsid w:val="5D09D732"/>
    <w:rsid w:val="5D0A5D3F"/>
    <w:rsid w:val="5D256699"/>
    <w:rsid w:val="5D38814F"/>
    <w:rsid w:val="5D5A7014"/>
    <w:rsid w:val="5D629493"/>
    <w:rsid w:val="5D66305B"/>
    <w:rsid w:val="5D6B112D"/>
    <w:rsid w:val="5D6B7F8F"/>
    <w:rsid w:val="5D9022D1"/>
    <w:rsid w:val="5DA4C531"/>
    <w:rsid w:val="5DB87B77"/>
    <w:rsid w:val="5DC4FF5F"/>
    <w:rsid w:val="5DC9C1B5"/>
    <w:rsid w:val="5DD52AE7"/>
    <w:rsid w:val="5DD8A210"/>
    <w:rsid w:val="5DEC893B"/>
    <w:rsid w:val="5DEE15EC"/>
    <w:rsid w:val="5DF45F95"/>
    <w:rsid w:val="5E11DE10"/>
    <w:rsid w:val="5E2F6799"/>
    <w:rsid w:val="5E312432"/>
    <w:rsid w:val="5E351925"/>
    <w:rsid w:val="5E3963BF"/>
    <w:rsid w:val="5E3C6FD4"/>
    <w:rsid w:val="5E49E682"/>
    <w:rsid w:val="5E501A7E"/>
    <w:rsid w:val="5E6BB577"/>
    <w:rsid w:val="5E739D1B"/>
    <w:rsid w:val="5E75D933"/>
    <w:rsid w:val="5E957E91"/>
    <w:rsid w:val="5E999165"/>
    <w:rsid w:val="5EA32516"/>
    <w:rsid w:val="5EAB82AF"/>
    <w:rsid w:val="5EAEEC50"/>
    <w:rsid w:val="5ED2B3E5"/>
    <w:rsid w:val="5EDB0A14"/>
    <w:rsid w:val="5F0C400F"/>
    <w:rsid w:val="5F0FFF15"/>
    <w:rsid w:val="5F232358"/>
    <w:rsid w:val="5F23980F"/>
    <w:rsid w:val="5F2492C3"/>
    <w:rsid w:val="5F2A1912"/>
    <w:rsid w:val="5F35F98B"/>
    <w:rsid w:val="5F5659AE"/>
    <w:rsid w:val="5F583CBC"/>
    <w:rsid w:val="5F632B06"/>
    <w:rsid w:val="5F71A4F1"/>
    <w:rsid w:val="5F8FD04E"/>
    <w:rsid w:val="5F9FA17B"/>
    <w:rsid w:val="5FCC0792"/>
    <w:rsid w:val="5FD6EB7E"/>
    <w:rsid w:val="5FDCB991"/>
    <w:rsid w:val="5FDE6296"/>
    <w:rsid w:val="5FF32A7A"/>
    <w:rsid w:val="600F9219"/>
    <w:rsid w:val="6025E450"/>
    <w:rsid w:val="60295C84"/>
    <w:rsid w:val="603561C6"/>
    <w:rsid w:val="6041571E"/>
    <w:rsid w:val="60465023"/>
    <w:rsid w:val="6054DEE0"/>
    <w:rsid w:val="60576AB7"/>
    <w:rsid w:val="605C1F21"/>
    <w:rsid w:val="608849BE"/>
    <w:rsid w:val="609DD0D9"/>
    <w:rsid w:val="60A3D73D"/>
    <w:rsid w:val="60A4303F"/>
    <w:rsid w:val="60C2A125"/>
    <w:rsid w:val="60D8428C"/>
    <w:rsid w:val="60E3AF74"/>
    <w:rsid w:val="60EFA250"/>
    <w:rsid w:val="60FFD01D"/>
    <w:rsid w:val="610207EF"/>
    <w:rsid w:val="6107EA87"/>
    <w:rsid w:val="610F7BAB"/>
    <w:rsid w:val="612726F5"/>
    <w:rsid w:val="612C6733"/>
    <w:rsid w:val="6134EE0A"/>
    <w:rsid w:val="6140EE75"/>
    <w:rsid w:val="615BEFF9"/>
    <w:rsid w:val="618600B0"/>
    <w:rsid w:val="61AA354F"/>
    <w:rsid w:val="61BC5308"/>
    <w:rsid w:val="61BCD411"/>
    <w:rsid w:val="61D13227"/>
    <w:rsid w:val="61E0ABC5"/>
    <w:rsid w:val="61EA5A84"/>
    <w:rsid w:val="62184607"/>
    <w:rsid w:val="6237B634"/>
    <w:rsid w:val="624C5ADF"/>
    <w:rsid w:val="6274E72F"/>
    <w:rsid w:val="62B17516"/>
    <w:rsid w:val="62B8A304"/>
    <w:rsid w:val="62BB4946"/>
    <w:rsid w:val="62DA65A8"/>
    <w:rsid w:val="62E039DA"/>
    <w:rsid w:val="62F3575E"/>
    <w:rsid w:val="6301ED0F"/>
    <w:rsid w:val="6302275E"/>
    <w:rsid w:val="631254BE"/>
    <w:rsid w:val="632A7EDB"/>
    <w:rsid w:val="632AAE77"/>
    <w:rsid w:val="632DFBDA"/>
    <w:rsid w:val="635A413B"/>
    <w:rsid w:val="635B9797"/>
    <w:rsid w:val="637D2D52"/>
    <w:rsid w:val="638192FB"/>
    <w:rsid w:val="6389D4E1"/>
    <w:rsid w:val="63901F88"/>
    <w:rsid w:val="63995DC8"/>
    <w:rsid w:val="639C400F"/>
    <w:rsid w:val="63A7CCA0"/>
    <w:rsid w:val="63A99FE8"/>
    <w:rsid w:val="63AEE0BF"/>
    <w:rsid w:val="63B605BA"/>
    <w:rsid w:val="63BB783D"/>
    <w:rsid w:val="63C6472A"/>
    <w:rsid w:val="63CC0633"/>
    <w:rsid w:val="63CDF860"/>
    <w:rsid w:val="63E82B40"/>
    <w:rsid w:val="63E874E3"/>
    <w:rsid w:val="63EBA8C0"/>
    <w:rsid w:val="642B33A9"/>
    <w:rsid w:val="64417FF6"/>
    <w:rsid w:val="644B57EC"/>
    <w:rsid w:val="6455140B"/>
    <w:rsid w:val="6463ABC5"/>
    <w:rsid w:val="6463B222"/>
    <w:rsid w:val="6464EE23"/>
    <w:rsid w:val="64663FCC"/>
    <w:rsid w:val="64695BA6"/>
    <w:rsid w:val="6469CD41"/>
    <w:rsid w:val="646B554B"/>
    <w:rsid w:val="6481CBE9"/>
    <w:rsid w:val="64906AE0"/>
    <w:rsid w:val="649CB3E4"/>
    <w:rsid w:val="64BE5FE3"/>
    <w:rsid w:val="64CE3F31"/>
    <w:rsid w:val="64D370A1"/>
    <w:rsid w:val="64E8B798"/>
    <w:rsid w:val="64FDDF97"/>
    <w:rsid w:val="6506AE0A"/>
    <w:rsid w:val="650D538B"/>
    <w:rsid w:val="6512FD00"/>
    <w:rsid w:val="6514E917"/>
    <w:rsid w:val="6518A8BE"/>
    <w:rsid w:val="6563E276"/>
    <w:rsid w:val="65765C01"/>
    <w:rsid w:val="657737ED"/>
    <w:rsid w:val="657F9D07"/>
    <w:rsid w:val="658419C9"/>
    <w:rsid w:val="65937005"/>
    <w:rsid w:val="6593EE22"/>
    <w:rsid w:val="65AC5804"/>
    <w:rsid w:val="65D93E11"/>
    <w:rsid w:val="66096B9A"/>
    <w:rsid w:val="66224647"/>
    <w:rsid w:val="662A8CA2"/>
    <w:rsid w:val="666F0721"/>
    <w:rsid w:val="667037FF"/>
    <w:rsid w:val="66931161"/>
    <w:rsid w:val="66950E9E"/>
    <w:rsid w:val="66D91267"/>
    <w:rsid w:val="66DC18A6"/>
    <w:rsid w:val="66E85094"/>
    <w:rsid w:val="6706452D"/>
    <w:rsid w:val="671745E1"/>
    <w:rsid w:val="671FCC02"/>
    <w:rsid w:val="672F3FDC"/>
    <w:rsid w:val="6736A54E"/>
    <w:rsid w:val="674A5D8E"/>
    <w:rsid w:val="674E5B19"/>
    <w:rsid w:val="67599BCA"/>
    <w:rsid w:val="67693944"/>
    <w:rsid w:val="67750E72"/>
    <w:rsid w:val="677E65AE"/>
    <w:rsid w:val="67891167"/>
    <w:rsid w:val="6795BB22"/>
    <w:rsid w:val="67A6D7DE"/>
    <w:rsid w:val="67C1645C"/>
    <w:rsid w:val="67CA46AC"/>
    <w:rsid w:val="67CFCC39"/>
    <w:rsid w:val="67D5C1D1"/>
    <w:rsid w:val="67DEB2A0"/>
    <w:rsid w:val="67E38B60"/>
    <w:rsid w:val="67E46877"/>
    <w:rsid w:val="67F08BBB"/>
    <w:rsid w:val="67F366F0"/>
    <w:rsid w:val="680BEC95"/>
    <w:rsid w:val="680F89F4"/>
    <w:rsid w:val="681189EE"/>
    <w:rsid w:val="6812AA38"/>
    <w:rsid w:val="68237D4A"/>
    <w:rsid w:val="683883E3"/>
    <w:rsid w:val="6839534E"/>
    <w:rsid w:val="6872A9C1"/>
    <w:rsid w:val="689E4A35"/>
    <w:rsid w:val="68C6C296"/>
    <w:rsid w:val="68CE713E"/>
    <w:rsid w:val="68DA7360"/>
    <w:rsid w:val="68DDBB99"/>
    <w:rsid w:val="68E11D1E"/>
    <w:rsid w:val="68E21D71"/>
    <w:rsid w:val="68E61A5F"/>
    <w:rsid w:val="690374B9"/>
    <w:rsid w:val="6907E109"/>
    <w:rsid w:val="6919C1F9"/>
    <w:rsid w:val="6923CED4"/>
    <w:rsid w:val="6927E488"/>
    <w:rsid w:val="6929A181"/>
    <w:rsid w:val="69385F46"/>
    <w:rsid w:val="6938BA5E"/>
    <w:rsid w:val="69470565"/>
    <w:rsid w:val="694FC678"/>
    <w:rsid w:val="695F72FA"/>
    <w:rsid w:val="695F8BE5"/>
    <w:rsid w:val="698C123B"/>
    <w:rsid w:val="698FACFC"/>
    <w:rsid w:val="69996D24"/>
    <w:rsid w:val="69A084C4"/>
    <w:rsid w:val="69CB2C99"/>
    <w:rsid w:val="69DBF9AD"/>
    <w:rsid w:val="69F5C6FE"/>
    <w:rsid w:val="69F9CFB1"/>
    <w:rsid w:val="6A08F72F"/>
    <w:rsid w:val="6A0E6304"/>
    <w:rsid w:val="6A14CFE2"/>
    <w:rsid w:val="6A1CE7A0"/>
    <w:rsid w:val="6A2A6FB6"/>
    <w:rsid w:val="6A352870"/>
    <w:rsid w:val="6A3AB5EF"/>
    <w:rsid w:val="6A3AE7D0"/>
    <w:rsid w:val="6A4C9F9C"/>
    <w:rsid w:val="6A6719A0"/>
    <w:rsid w:val="6A6C533F"/>
    <w:rsid w:val="6A758EF5"/>
    <w:rsid w:val="6AA5F3C8"/>
    <w:rsid w:val="6AA7FE47"/>
    <w:rsid w:val="6AB078D0"/>
    <w:rsid w:val="6ADEE8CB"/>
    <w:rsid w:val="6AEF978E"/>
    <w:rsid w:val="6AF94A49"/>
    <w:rsid w:val="6B09AF5C"/>
    <w:rsid w:val="6B195D11"/>
    <w:rsid w:val="6B206E96"/>
    <w:rsid w:val="6B38E728"/>
    <w:rsid w:val="6B4A879D"/>
    <w:rsid w:val="6B5E4239"/>
    <w:rsid w:val="6B6918FE"/>
    <w:rsid w:val="6B8AAAB8"/>
    <w:rsid w:val="6B8FCAFB"/>
    <w:rsid w:val="6B9580E6"/>
    <w:rsid w:val="6BADB481"/>
    <w:rsid w:val="6BB86FAE"/>
    <w:rsid w:val="6BBF4940"/>
    <w:rsid w:val="6BC88B82"/>
    <w:rsid w:val="6BD16FCB"/>
    <w:rsid w:val="6BD44BC8"/>
    <w:rsid w:val="6BDA1217"/>
    <w:rsid w:val="6BE07178"/>
    <w:rsid w:val="6BEBB58A"/>
    <w:rsid w:val="6C085983"/>
    <w:rsid w:val="6C1AF2FF"/>
    <w:rsid w:val="6C2CC598"/>
    <w:rsid w:val="6C44EC50"/>
    <w:rsid w:val="6C5BFA05"/>
    <w:rsid w:val="6C5C4028"/>
    <w:rsid w:val="6C6AE6A5"/>
    <w:rsid w:val="6C76B307"/>
    <w:rsid w:val="6C80E055"/>
    <w:rsid w:val="6C828927"/>
    <w:rsid w:val="6C9943BA"/>
    <w:rsid w:val="6C9D948E"/>
    <w:rsid w:val="6CA897C0"/>
    <w:rsid w:val="6CB38924"/>
    <w:rsid w:val="6CBAE50A"/>
    <w:rsid w:val="6CC1AA76"/>
    <w:rsid w:val="6CC911D5"/>
    <w:rsid w:val="6CE22CBD"/>
    <w:rsid w:val="6CEE5C7B"/>
    <w:rsid w:val="6CFA5730"/>
    <w:rsid w:val="6CFAF45A"/>
    <w:rsid w:val="6D0569DA"/>
    <w:rsid w:val="6D23086A"/>
    <w:rsid w:val="6D298F3C"/>
    <w:rsid w:val="6D37CE7E"/>
    <w:rsid w:val="6D37F346"/>
    <w:rsid w:val="6D4596EA"/>
    <w:rsid w:val="6D600268"/>
    <w:rsid w:val="6D637DAC"/>
    <w:rsid w:val="6D6F83C0"/>
    <w:rsid w:val="6D72497F"/>
    <w:rsid w:val="6D92F60B"/>
    <w:rsid w:val="6D9F942C"/>
    <w:rsid w:val="6DA1C801"/>
    <w:rsid w:val="6DC9EF1D"/>
    <w:rsid w:val="6DCC87BE"/>
    <w:rsid w:val="6DD2A5A8"/>
    <w:rsid w:val="6DEC2054"/>
    <w:rsid w:val="6DED9624"/>
    <w:rsid w:val="6DF0E8C5"/>
    <w:rsid w:val="6DF48956"/>
    <w:rsid w:val="6DF6281E"/>
    <w:rsid w:val="6E0EB39A"/>
    <w:rsid w:val="6E1E5B24"/>
    <w:rsid w:val="6E332124"/>
    <w:rsid w:val="6E3CBBC8"/>
    <w:rsid w:val="6E471949"/>
    <w:rsid w:val="6E5A1B7E"/>
    <w:rsid w:val="6E5B45C8"/>
    <w:rsid w:val="6E5D2F94"/>
    <w:rsid w:val="6E6C0E01"/>
    <w:rsid w:val="6E75711C"/>
    <w:rsid w:val="6E793EB8"/>
    <w:rsid w:val="6E7E1571"/>
    <w:rsid w:val="6E855F11"/>
    <w:rsid w:val="6E8E0068"/>
    <w:rsid w:val="6E9E0201"/>
    <w:rsid w:val="6E9EEC07"/>
    <w:rsid w:val="6EB336C3"/>
    <w:rsid w:val="6EBA0A32"/>
    <w:rsid w:val="6EC70F47"/>
    <w:rsid w:val="6EC870B3"/>
    <w:rsid w:val="6ECAF7A7"/>
    <w:rsid w:val="6ED5C39E"/>
    <w:rsid w:val="6EFDCC7A"/>
    <w:rsid w:val="6F39B7A3"/>
    <w:rsid w:val="6F42F159"/>
    <w:rsid w:val="6F48F83A"/>
    <w:rsid w:val="6F5AA48B"/>
    <w:rsid w:val="6F5B13BE"/>
    <w:rsid w:val="6F622D6E"/>
    <w:rsid w:val="6F844169"/>
    <w:rsid w:val="6FB44453"/>
    <w:rsid w:val="6FC69522"/>
    <w:rsid w:val="6FC7749B"/>
    <w:rsid w:val="6FCC7D4D"/>
    <w:rsid w:val="6FE473F7"/>
    <w:rsid w:val="700C68E9"/>
    <w:rsid w:val="700CD3F8"/>
    <w:rsid w:val="700F5696"/>
    <w:rsid w:val="7036343C"/>
    <w:rsid w:val="70444170"/>
    <w:rsid w:val="70501CD6"/>
    <w:rsid w:val="70511A78"/>
    <w:rsid w:val="70630FAD"/>
    <w:rsid w:val="7089D12C"/>
    <w:rsid w:val="70A44546"/>
    <w:rsid w:val="70D01B6C"/>
    <w:rsid w:val="70ED0590"/>
    <w:rsid w:val="7106D2F0"/>
    <w:rsid w:val="7131E9DB"/>
    <w:rsid w:val="7146545C"/>
    <w:rsid w:val="7152B321"/>
    <w:rsid w:val="7173FD97"/>
    <w:rsid w:val="7181872F"/>
    <w:rsid w:val="71CFE042"/>
    <w:rsid w:val="71D8DAFD"/>
    <w:rsid w:val="71E1C266"/>
    <w:rsid w:val="71E4E617"/>
    <w:rsid w:val="720031D4"/>
    <w:rsid w:val="7207C4EC"/>
    <w:rsid w:val="720AD351"/>
    <w:rsid w:val="720FE7DA"/>
    <w:rsid w:val="7215C593"/>
    <w:rsid w:val="7218B7CC"/>
    <w:rsid w:val="7219496A"/>
    <w:rsid w:val="723BC65F"/>
    <w:rsid w:val="723FD8CB"/>
    <w:rsid w:val="725129CB"/>
    <w:rsid w:val="726ADB2B"/>
    <w:rsid w:val="72951D9D"/>
    <w:rsid w:val="72961504"/>
    <w:rsid w:val="729E2A70"/>
    <w:rsid w:val="72B34779"/>
    <w:rsid w:val="72B6C0C7"/>
    <w:rsid w:val="72C20363"/>
    <w:rsid w:val="72CA41C9"/>
    <w:rsid w:val="72DD1B22"/>
    <w:rsid w:val="72EFD3BF"/>
    <w:rsid w:val="72F65CE3"/>
    <w:rsid w:val="72F7A72A"/>
    <w:rsid w:val="72FDB7D4"/>
    <w:rsid w:val="72FE4B10"/>
    <w:rsid w:val="73094314"/>
    <w:rsid w:val="730A474F"/>
    <w:rsid w:val="730D733B"/>
    <w:rsid w:val="735ACA14"/>
    <w:rsid w:val="735F10E0"/>
    <w:rsid w:val="73761423"/>
    <w:rsid w:val="738F3C80"/>
    <w:rsid w:val="739B25F4"/>
    <w:rsid w:val="73A3B98E"/>
    <w:rsid w:val="73CF1D97"/>
    <w:rsid w:val="73F39F59"/>
    <w:rsid w:val="741B6D3E"/>
    <w:rsid w:val="742B7220"/>
    <w:rsid w:val="744815E8"/>
    <w:rsid w:val="7457088F"/>
    <w:rsid w:val="74580368"/>
    <w:rsid w:val="745A48E6"/>
    <w:rsid w:val="749AAECF"/>
    <w:rsid w:val="74B38714"/>
    <w:rsid w:val="74B79145"/>
    <w:rsid w:val="74DFDA0C"/>
    <w:rsid w:val="74E98792"/>
    <w:rsid w:val="74EFF3D4"/>
    <w:rsid w:val="74F3A177"/>
    <w:rsid w:val="74FE19DE"/>
    <w:rsid w:val="754A78C0"/>
    <w:rsid w:val="75793BB6"/>
    <w:rsid w:val="757AEC26"/>
    <w:rsid w:val="757C13B6"/>
    <w:rsid w:val="75A1128E"/>
    <w:rsid w:val="75A88A20"/>
    <w:rsid w:val="75AFEADC"/>
    <w:rsid w:val="75B232DD"/>
    <w:rsid w:val="75B73D9F"/>
    <w:rsid w:val="75BE6B9B"/>
    <w:rsid w:val="75C02BE2"/>
    <w:rsid w:val="75CD050C"/>
    <w:rsid w:val="75D387F3"/>
    <w:rsid w:val="75DCD74A"/>
    <w:rsid w:val="75E4F515"/>
    <w:rsid w:val="75EDA34E"/>
    <w:rsid w:val="75EF383A"/>
    <w:rsid w:val="75F065AB"/>
    <w:rsid w:val="75F37396"/>
    <w:rsid w:val="7619F229"/>
    <w:rsid w:val="76313859"/>
    <w:rsid w:val="7632544B"/>
    <w:rsid w:val="764C6020"/>
    <w:rsid w:val="765B43C7"/>
    <w:rsid w:val="766C356E"/>
    <w:rsid w:val="766FFEF9"/>
    <w:rsid w:val="768397F3"/>
    <w:rsid w:val="768DF394"/>
    <w:rsid w:val="769C8516"/>
    <w:rsid w:val="769CE4ED"/>
    <w:rsid w:val="76B4C311"/>
    <w:rsid w:val="76C78A70"/>
    <w:rsid w:val="76CAE894"/>
    <w:rsid w:val="76CD3497"/>
    <w:rsid w:val="76E7B206"/>
    <w:rsid w:val="7703E381"/>
    <w:rsid w:val="7706BAEC"/>
    <w:rsid w:val="770ECA0E"/>
    <w:rsid w:val="77125880"/>
    <w:rsid w:val="771853DA"/>
    <w:rsid w:val="7719D312"/>
    <w:rsid w:val="771D993A"/>
    <w:rsid w:val="771E447A"/>
    <w:rsid w:val="7722F811"/>
    <w:rsid w:val="7742F178"/>
    <w:rsid w:val="7753CB96"/>
    <w:rsid w:val="775B4958"/>
    <w:rsid w:val="77640F2A"/>
    <w:rsid w:val="7764AF80"/>
    <w:rsid w:val="777205FE"/>
    <w:rsid w:val="77740F74"/>
    <w:rsid w:val="77749018"/>
    <w:rsid w:val="778EA951"/>
    <w:rsid w:val="77A84EAB"/>
    <w:rsid w:val="77AE8A07"/>
    <w:rsid w:val="77AFFE5C"/>
    <w:rsid w:val="77C4B669"/>
    <w:rsid w:val="77CBF3BD"/>
    <w:rsid w:val="77D6BE14"/>
    <w:rsid w:val="77E81355"/>
    <w:rsid w:val="77F2C207"/>
    <w:rsid w:val="78066513"/>
    <w:rsid w:val="7839B2A3"/>
    <w:rsid w:val="784A49C1"/>
    <w:rsid w:val="786A5EE5"/>
    <w:rsid w:val="7878BC31"/>
    <w:rsid w:val="78A00935"/>
    <w:rsid w:val="78A598DB"/>
    <w:rsid w:val="78A82FFC"/>
    <w:rsid w:val="78B93D8D"/>
    <w:rsid w:val="78CC557C"/>
    <w:rsid w:val="78E99602"/>
    <w:rsid w:val="78FC9307"/>
    <w:rsid w:val="79037C28"/>
    <w:rsid w:val="7914B430"/>
    <w:rsid w:val="791B5DBD"/>
    <w:rsid w:val="793AC5BC"/>
    <w:rsid w:val="793B960B"/>
    <w:rsid w:val="793BDF74"/>
    <w:rsid w:val="7945F5D8"/>
    <w:rsid w:val="794788E8"/>
    <w:rsid w:val="7953003D"/>
    <w:rsid w:val="7985AC8F"/>
    <w:rsid w:val="7992ED06"/>
    <w:rsid w:val="79B4E1FA"/>
    <w:rsid w:val="79B90E4C"/>
    <w:rsid w:val="79D089FF"/>
    <w:rsid w:val="79DA0B01"/>
    <w:rsid w:val="79E51966"/>
    <w:rsid w:val="79ED7284"/>
    <w:rsid w:val="79FF071A"/>
    <w:rsid w:val="7A018464"/>
    <w:rsid w:val="7A0FAA50"/>
    <w:rsid w:val="7A150632"/>
    <w:rsid w:val="7A2F0AAB"/>
    <w:rsid w:val="7A41693C"/>
    <w:rsid w:val="7A44BE23"/>
    <w:rsid w:val="7A4BC0B3"/>
    <w:rsid w:val="7A55DB13"/>
    <w:rsid w:val="7A5BC81C"/>
    <w:rsid w:val="7A600832"/>
    <w:rsid w:val="7A83CF73"/>
    <w:rsid w:val="7A8548D1"/>
    <w:rsid w:val="7A9462E7"/>
    <w:rsid w:val="7A9B9D26"/>
    <w:rsid w:val="7AA10EAD"/>
    <w:rsid w:val="7ABD41BF"/>
    <w:rsid w:val="7ABDCC78"/>
    <w:rsid w:val="7AC9A91D"/>
    <w:rsid w:val="7AD5D77A"/>
    <w:rsid w:val="7ADB63F7"/>
    <w:rsid w:val="7AE1A361"/>
    <w:rsid w:val="7AE1C639"/>
    <w:rsid w:val="7AF48E54"/>
    <w:rsid w:val="7AF52168"/>
    <w:rsid w:val="7AFEE568"/>
    <w:rsid w:val="7B0163B7"/>
    <w:rsid w:val="7B016EC8"/>
    <w:rsid w:val="7B039938"/>
    <w:rsid w:val="7B0B2297"/>
    <w:rsid w:val="7B0C5059"/>
    <w:rsid w:val="7B188520"/>
    <w:rsid w:val="7B1F1A9D"/>
    <w:rsid w:val="7B233A6E"/>
    <w:rsid w:val="7B233C14"/>
    <w:rsid w:val="7B273E42"/>
    <w:rsid w:val="7B42D4AB"/>
    <w:rsid w:val="7B4DF3EE"/>
    <w:rsid w:val="7B55F4BD"/>
    <w:rsid w:val="7B831711"/>
    <w:rsid w:val="7B8A7501"/>
    <w:rsid w:val="7BC16D4D"/>
    <w:rsid w:val="7BEDA428"/>
    <w:rsid w:val="7BFA07BB"/>
    <w:rsid w:val="7C0E7CDA"/>
    <w:rsid w:val="7C198A7F"/>
    <w:rsid w:val="7C344A40"/>
    <w:rsid w:val="7C38FD8A"/>
    <w:rsid w:val="7C98953B"/>
    <w:rsid w:val="7CC85162"/>
    <w:rsid w:val="7CC94FC9"/>
    <w:rsid w:val="7CEDA4A3"/>
    <w:rsid w:val="7CEE2C64"/>
    <w:rsid w:val="7CF85299"/>
    <w:rsid w:val="7CFD2434"/>
    <w:rsid w:val="7CFFB122"/>
    <w:rsid w:val="7D118481"/>
    <w:rsid w:val="7D1E0510"/>
    <w:rsid w:val="7D344CEC"/>
    <w:rsid w:val="7D49FA1D"/>
    <w:rsid w:val="7D6E0393"/>
    <w:rsid w:val="7D8EE0E1"/>
    <w:rsid w:val="7DA6A1DA"/>
    <w:rsid w:val="7DCB3929"/>
    <w:rsid w:val="7DD52F7E"/>
    <w:rsid w:val="7DE18034"/>
    <w:rsid w:val="7DFC3973"/>
    <w:rsid w:val="7E0D634A"/>
    <w:rsid w:val="7E0FC7B5"/>
    <w:rsid w:val="7E2592A8"/>
    <w:rsid w:val="7E27E3CC"/>
    <w:rsid w:val="7E3E33B7"/>
    <w:rsid w:val="7E446069"/>
    <w:rsid w:val="7E4FA0B4"/>
    <w:rsid w:val="7E6DA014"/>
    <w:rsid w:val="7E81A339"/>
    <w:rsid w:val="7E8DFA92"/>
    <w:rsid w:val="7E8ECE75"/>
    <w:rsid w:val="7EA441F8"/>
    <w:rsid w:val="7EBAA3E9"/>
    <w:rsid w:val="7EBAC6F5"/>
    <w:rsid w:val="7EC16AEE"/>
    <w:rsid w:val="7ED7D3CE"/>
    <w:rsid w:val="7ED9611A"/>
    <w:rsid w:val="7EF82BB9"/>
    <w:rsid w:val="7EF94332"/>
    <w:rsid w:val="7EFBCC8C"/>
    <w:rsid w:val="7F01CC9A"/>
    <w:rsid w:val="7F02EFE5"/>
    <w:rsid w:val="7F0440B8"/>
    <w:rsid w:val="7F0A192E"/>
    <w:rsid w:val="7F0A4794"/>
    <w:rsid w:val="7F13234B"/>
    <w:rsid w:val="7F16631A"/>
    <w:rsid w:val="7F1F9154"/>
    <w:rsid w:val="7F367701"/>
    <w:rsid w:val="7F48DBB9"/>
    <w:rsid w:val="7F4B5955"/>
    <w:rsid w:val="7F560089"/>
    <w:rsid w:val="7F5E5720"/>
    <w:rsid w:val="7F7962D1"/>
    <w:rsid w:val="7F859909"/>
    <w:rsid w:val="7F8DF43A"/>
    <w:rsid w:val="7F8F3BE6"/>
    <w:rsid w:val="7F9106A7"/>
    <w:rsid w:val="7F97845B"/>
    <w:rsid w:val="7F9BAFC2"/>
    <w:rsid w:val="7FA74010"/>
    <w:rsid w:val="7FA94079"/>
    <w:rsid w:val="7FA9A299"/>
    <w:rsid w:val="7FB2F0E5"/>
    <w:rsid w:val="7FBCAE70"/>
    <w:rsid w:val="7FC51498"/>
    <w:rsid w:val="7FCAEC4A"/>
    <w:rsid w:val="7FCB36FB"/>
    <w:rsid w:val="7FD212CC"/>
    <w:rsid w:val="7FD437E6"/>
    <w:rsid w:val="7FE030CA"/>
    <w:rsid w:val="7FEBF6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5C7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CBA"/>
    <w:pPr>
      <w:spacing w:after="0" w:line="276" w:lineRule="auto"/>
      <w:jc w:val="both"/>
    </w:pPr>
  </w:style>
  <w:style w:type="paragraph" w:styleId="Heading1">
    <w:name w:val="heading 1"/>
    <w:basedOn w:val="Normal"/>
    <w:next w:val="Normal"/>
    <w:link w:val="Heading1Char"/>
    <w:uiPriority w:val="9"/>
    <w:qFormat/>
    <w:rsid w:val="002A1499"/>
    <w:pPr>
      <w:keepNext/>
      <w:pBdr>
        <w:bottom w:val="single" w:sz="4" w:space="1" w:color="auto"/>
      </w:pBdr>
      <w:spacing w:before="400" w:after="200"/>
      <w:outlineLvl w:val="0"/>
    </w:pPr>
    <w:rPr>
      <w:b/>
    </w:rPr>
  </w:style>
  <w:style w:type="paragraph" w:styleId="Heading2">
    <w:name w:val="heading 2"/>
    <w:basedOn w:val="Normal"/>
    <w:next w:val="Normal"/>
    <w:link w:val="Heading2Char"/>
    <w:uiPriority w:val="9"/>
    <w:unhideWhenUsed/>
    <w:qFormat/>
    <w:rsid w:val="002A1499"/>
    <w:pPr>
      <w:keepNext/>
      <w:spacing w:before="400" w:after="200"/>
      <w:outlineLvl w:val="1"/>
    </w:pPr>
    <w:rPr>
      <w:b/>
    </w:rPr>
  </w:style>
  <w:style w:type="paragraph" w:styleId="Heading3">
    <w:name w:val="heading 3"/>
    <w:basedOn w:val="Heading2"/>
    <w:next w:val="Normal"/>
    <w:link w:val="Heading3Char"/>
    <w:uiPriority w:val="9"/>
    <w:unhideWhenUsed/>
    <w:qFormat/>
    <w:rsid w:val="00A2547F"/>
    <w:pPr>
      <w:outlineLvl w:val="2"/>
    </w:pPr>
    <w:rPr>
      <w:i/>
    </w:rPr>
  </w:style>
  <w:style w:type="paragraph" w:styleId="Heading4">
    <w:name w:val="heading 4"/>
    <w:basedOn w:val="Heading3"/>
    <w:next w:val="Normal"/>
    <w:link w:val="Heading4Char"/>
    <w:uiPriority w:val="9"/>
    <w:unhideWhenUsed/>
    <w:qFormat/>
    <w:rsid w:val="002A1499"/>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 Text"/>
    <w:basedOn w:val="Normal"/>
    <w:qFormat/>
    <w:rsid w:val="006222B9"/>
    <w:pPr>
      <w:spacing w:before="60" w:after="60"/>
      <w:jc w:val="left"/>
    </w:pPr>
  </w:style>
  <w:style w:type="character" w:styleId="CommentReference">
    <w:name w:val="annotation reference"/>
    <w:uiPriority w:val="99"/>
    <w:semiHidden/>
    <w:rsid w:val="00DD623A"/>
    <w:rPr>
      <w:sz w:val="16"/>
      <w:szCs w:val="16"/>
    </w:rPr>
  </w:style>
  <w:style w:type="paragraph" w:styleId="CommentText">
    <w:name w:val="annotation text"/>
    <w:basedOn w:val="Normal"/>
    <w:link w:val="CommentTextChar"/>
    <w:uiPriority w:val="99"/>
    <w:semiHidden/>
    <w:rsid w:val="00DD623A"/>
    <w:rPr>
      <w:rFonts w:ascii="Times New Roman" w:eastAsia="Times New Roman" w:hAnsi="Times New Roman" w:cs="Times New Roman"/>
      <w:lang w:eastAsia="en-AU"/>
    </w:rPr>
  </w:style>
  <w:style w:type="character" w:customStyle="1" w:styleId="CommentTextChar">
    <w:name w:val="Comment Text Char"/>
    <w:basedOn w:val="DefaultParagraphFont"/>
    <w:link w:val="CommentText"/>
    <w:uiPriority w:val="99"/>
    <w:semiHidden/>
    <w:rsid w:val="00DD623A"/>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DD6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23A"/>
    <w:rPr>
      <w:rFonts w:ascii="Segoe UI" w:hAnsi="Segoe UI" w:cs="Segoe UI"/>
      <w:sz w:val="18"/>
      <w:szCs w:val="18"/>
    </w:rPr>
  </w:style>
  <w:style w:type="character" w:styleId="Strong">
    <w:name w:val="Strong"/>
    <w:basedOn w:val="DefaultParagraphFont"/>
    <w:uiPriority w:val="22"/>
    <w:qFormat/>
    <w:rsid w:val="00705DC2"/>
    <w:rPr>
      <w:b/>
      <w:bCs/>
    </w:rPr>
  </w:style>
  <w:style w:type="paragraph" w:customStyle="1" w:styleId="ReportCover-Title">
    <w:name w:val="Report Cover - Title"/>
    <w:basedOn w:val="Normal"/>
    <w:next w:val="Normal"/>
    <w:rsid w:val="00BE7532"/>
    <w:pPr>
      <w:pBdr>
        <w:bottom w:val="single" w:sz="8" w:space="1" w:color="auto"/>
      </w:pBdr>
      <w:spacing w:before="360" w:after="720" w:line="300" w:lineRule="atLeast"/>
      <w:ind w:left="2835" w:hanging="2835"/>
    </w:pPr>
    <w:rPr>
      <w:rFonts w:eastAsia="Times New Roman" w:cs="Times New Roman"/>
      <w:b/>
      <w:sz w:val="22"/>
    </w:rPr>
  </w:style>
  <w:style w:type="paragraph" w:customStyle="1" w:styleId="ReportCover-Heading">
    <w:name w:val="Report Cover - Heading"/>
    <w:basedOn w:val="Normal"/>
    <w:next w:val="Normal"/>
    <w:rsid w:val="00A364AA"/>
    <w:pPr>
      <w:pBdr>
        <w:bottom w:val="single" w:sz="4" w:space="1" w:color="auto"/>
      </w:pBdr>
      <w:spacing w:before="720" w:after="360"/>
      <w:jc w:val="left"/>
    </w:pPr>
    <w:rPr>
      <w:rFonts w:eastAsia="Times New Roman" w:cs="Times New Roman"/>
      <w:b/>
      <w:bCs/>
    </w:rPr>
  </w:style>
  <w:style w:type="paragraph" w:customStyle="1" w:styleId="Table-Heading">
    <w:name w:val="Table - Heading"/>
    <w:basedOn w:val="Table-Text"/>
    <w:next w:val="Table-Text"/>
    <w:qFormat/>
    <w:rsid w:val="000B2ED1"/>
    <w:rPr>
      <w:b/>
    </w:rPr>
  </w:style>
  <w:style w:type="character" w:customStyle="1" w:styleId="Heading1Char">
    <w:name w:val="Heading 1 Char"/>
    <w:basedOn w:val="DefaultParagraphFont"/>
    <w:link w:val="Heading1"/>
    <w:uiPriority w:val="9"/>
    <w:rsid w:val="002A1499"/>
    <w:rPr>
      <w:b/>
    </w:rPr>
  </w:style>
  <w:style w:type="character" w:customStyle="1" w:styleId="Heading2Char">
    <w:name w:val="Heading 2 Char"/>
    <w:basedOn w:val="DefaultParagraphFont"/>
    <w:link w:val="Heading2"/>
    <w:uiPriority w:val="9"/>
    <w:rsid w:val="002A1499"/>
    <w:rPr>
      <w:b/>
    </w:rPr>
  </w:style>
  <w:style w:type="character" w:customStyle="1" w:styleId="Heading3Char">
    <w:name w:val="Heading 3 Char"/>
    <w:basedOn w:val="DefaultParagraphFont"/>
    <w:link w:val="Heading3"/>
    <w:uiPriority w:val="9"/>
    <w:rsid w:val="00A2547F"/>
    <w:rPr>
      <w:b/>
      <w:i/>
    </w:rPr>
  </w:style>
  <w:style w:type="paragraph" w:customStyle="1" w:styleId="NumberedParagraph">
    <w:name w:val="Numbered Paragraph"/>
    <w:basedOn w:val="Normal"/>
    <w:qFormat/>
    <w:rsid w:val="003113D3"/>
    <w:pPr>
      <w:numPr>
        <w:numId w:val="3"/>
      </w:numPr>
      <w:spacing w:after="200" w:line="240" w:lineRule="auto"/>
    </w:pPr>
    <w:rPr>
      <w:szCs w:val="23"/>
      <w:lang w:eastAsia="en-NZ"/>
    </w:rPr>
  </w:style>
  <w:style w:type="paragraph" w:customStyle="1" w:styleId="BulletedParagraphIndented">
    <w:name w:val="Bulleted Paragraph (Indented)"/>
    <w:basedOn w:val="Normal"/>
    <w:uiPriority w:val="1"/>
    <w:qFormat/>
    <w:rsid w:val="00AB0A89"/>
    <w:pPr>
      <w:numPr>
        <w:numId w:val="4"/>
      </w:numPr>
      <w:spacing w:after="200" w:line="240" w:lineRule="auto"/>
    </w:pPr>
    <w:rPr>
      <w:szCs w:val="23"/>
      <w:lang w:eastAsia="en-NZ"/>
    </w:rPr>
  </w:style>
  <w:style w:type="character" w:customStyle="1" w:styleId="Heading4Char">
    <w:name w:val="Heading 4 Char"/>
    <w:basedOn w:val="DefaultParagraphFont"/>
    <w:link w:val="Heading4"/>
    <w:uiPriority w:val="9"/>
    <w:rsid w:val="002A1499"/>
    <w:rPr>
      <w:i/>
    </w:rPr>
  </w:style>
  <w:style w:type="paragraph" w:styleId="BodyText">
    <w:name w:val="Body Text"/>
    <w:basedOn w:val="Normal"/>
    <w:link w:val="BodyTextChar"/>
    <w:rsid w:val="005C6B70"/>
    <w:pPr>
      <w:spacing w:line="300" w:lineRule="exact"/>
    </w:pPr>
    <w:rPr>
      <w:rFonts w:ascii="Times New Roman" w:eastAsia="Times New Roman" w:hAnsi="Times New Roman" w:cs="Times New Roman"/>
      <w:sz w:val="24"/>
      <w:lang w:eastAsia="en-AU"/>
    </w:rPr>
  </w:style>
  <w:style w:type="character" w:customStyle="1" w:styleId="BodyTextChar">
    <w:name w:val="Body Text Char"/>
    <w:basedOn w:val="DefaultParagraphFont"/>
    <w:link w:val="BodyText"/>
    <w:rsid w:val="005C6B70"/>
    <w:rPr>
      <w:rFonts w:ascii="Times New Roman" w:eastAsia="Times New Roman" w:hAnsi="Times New Roman" w:cs="Times New Roman"/>
      <w:sz w:val="24"/>
      <w:lang w:eastAsia="en-AU"/>
    </w:rPr>
  </w:style>
  <w:style w:type="table" w:styleId="TableGrid">
    <w:name w:val="Table Grid"/>
    <w:basedOn w:val="TableNormal"/>
    <w:uiPriority w:val="39"/>
    <w:rsid w:val="00387AEA"/>
    <w:pPr>
      <w:spacing w:before="60" w:after="60" w:line="240" w:lineRule="auto"/>
    </w:pPr>
    <w:rPr>
      <w:rFonts w:eastAsia="Times New Roman" w:cs="Times New Roman"/>
      <w:sz w:val="18"/>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Recommendation">
    <w:name w:val="Recommendation"/>
    <w:basedOn w:val="Normal"/>
    <w:link w:val="RecommendationChar"/>
    <w:qFormat/>
    <w:rsid w:val="005C6B70"/>
    <w:pPr>
      <w:numPr>
        <w:numId w:val="5"/>
      </w:numPr>
      <w:spacing w:before="60" w:after="120" w:line="240" w:lineRule="auto"/>
      <w:jc w:val="left"/>
    </w:pPr>
    <w:rPr>
      <w:rFonts w:ascii="Arial" w:eastAsia="Times New Roman" w:hAnsi="Arial" w:cs="Arial"/>
      <w:b/>
      <w:sz w:val="22"/>
    </w:rPr>
  </w:style>
  <w:style w:type="character" w:customStyle="1" w:styleId="RecommendationChar">
    <w:name w:val="Recommendation Char"/>
    <w:basedOn w:val="DefaultParagraphFont"/>
    <w:link w:val="Recommendation"/>
    <w:rsid w:val="005C6B70"/>
    <w:rPr>
      <w:rFonts w:ascii="Arial" w:eastAsia="Times New Roman" w:hAnsi="Arial" w:cs="Arial"/>
      <w:b/>
      <w:sz w:val="22"/>
    </w:rPr>
  </w:style>
  <w:style w:type="paragraph" w:customStyle="1" w:styleId="StyleTable-Textindentednumbered">
    <w:name w:val="Style Table - Text (indented + numbered)"/>
    <w:basedOn w:val="Table-Text"/>
    <w:rsid w:val="006222B9"/>
    <w:pPr>
      <w:ind w:left="321" w:hanging="321"/>
    </w:pPr>
    <w:rPr>
      <w:rFonts w:eastAsia="Times New Roman" w:cs="Times New Roman"/>
      <w:sz w:val="18"/>
    </w:rPr>
  </w:style>
  <w:style w:type="paragraph" w:customStyle="1" w:styleId="StyleTable-TextIndented">
    <w:name w:val="Style Table - Text Indented"/>
    <w:basedOn w:val="Table-Text"/>
    <w:rsid w:val="006222B9"/>
    <w:pPr>
      <w:ind w:left="321" w:hanging="321"/>
    </w:pPr>
    <w:rPr>
      <w:rFonts w:eastAsia="Times New Roman" w:cs="Times New Roman"/>
      <w:sz w:val="18"/>
    </w:rPr>
  </w:style>
  <w:style w:type="character" w:styleId="IntenseEmphasis">
    <w:name w:val="Intense Emphasis"/>
    <w:basedOn w:val="DefaultParagraphFont"/>
    <w:uiPriority w:val="21"/>
    <w:qFormat/>
    <w:rsid w:val="008331C2"/>
    <w:rPr>
      <w:b/>
      <w:i/>
      <w:iCs/>
      <w:color w:val="auto"/>
    </w:rPr>
  </w:style>
  <w:style w:type="paragraph" w:customStyle="1" w:styleId="Example-Text">
    <w:name w:val="Example - Text"/>
    <w:basedOn w:val="Normal"/>
    <w:qFormat/>
    <w:rsid w:val="009D3D77"/>
    <w:pPr>
      <w:pBdr>
        <w:top w:val="single" w:sz="4" w:space="10" w:color="auto"/>
        <w:left w:val="single" w:sz="4" w:space="4" w:color="auto"/>
        <w:bottom w:val="single" w:sz="4" w:space="10" w:color="auto"/>
        <w:right w:val="single" w:sz="4" w:space="4" w:color="auto"/>
      </w:pBdr>
      <w:spacing w:after="90"/>
    </w:pPr>
    <w:rPr>
      <w:sz w:val="18"/>
    </w:rPr>
  </w:style>
  <w:style w:type="paragraph" w:customStyle="1" w:styleId="Example-Heading1">
    <w:name w:val="Example - Heading 1"/>
    <w:basedOn w:val="Example-Text"/>
    <w:qFormat/>
    <w:rsid w:val="009D3D77"/>
    <w:pPr>
      <w:spacing w:after="180"/>
    </w:pPr>
    <w:rPr>
      <w:b/>
    </w:rPr>
  </w:style>
  <w:style w:type="paragraph" w:styleId="Caption">
    <w:name w:val="caption"/>
    <w:basedOn w:val="Normal"/>
    <w:next w:val="Normal"/>
    <w:uiPriority w:val="35"/>
    <w:unhideWhenUsed/>
    <w:qFormat/>
    <w:rsid w:val="00425E5D"/>
    <w:pPr>
      <w:spacing w:after="200" w:line="240" w:lineRule="auto"/>
      <w:jc w:val="left"/>
    </w:pPr>
    <w:rPr>
      <w:b/>
      <w:iCs/>
      <w:sz w:val="18"/>
      <w:szCs w:val="18"/>
    </w:rPr>
  </w:style>
  <w:style w:type="paragraph" w:styleId="Header">
    <w:name w:val="header"/>
    <w:basedOn w:val="Normal"/>
    <w:link w:val="HeaderChar"/>
    <w:uiPriority w:val="99"/>
    <w:unhideWhenUsed/>
    <w:rsid w:val="001D0013"/>
    <w:pPr>
      <w:tabs>
        <w:tab w:val="center" w:pos="4513"/>
        <w:tab w:val="right" w:pos="9026"/>
      </w:tabs>
      <w:spacing w:line="240" w:lineRule="auto"/>
    </w:pPr>
    <w:rPr>
      <w:b/>
      <w:sz w:val="16"/>
    </w:rPr>
  </w:style>
  <w:style w:type="character" w:customStyle="1" w:styleId="HeaderChar">
    <w:name w:val="Header Char"/>
    <w:basedOn w:val="DefaultParagraphFont"/>
    <w:link w:val="Header"/>
    <w:uiPriority w:val="99"/>
    <w:rsid w:val="001D0013"/>
    <w:rPr>
      <w:b/>
      <w:sz w:val="16"/>
    </w:rPr>
  </w:style>
  <w:style w:type="paragraph" w:styleId="Footer">
    <w:name w:val="footer"/>
    <w:basedOn w:val="Normal"/>
    <w:link w:val="FooterChar"/>
    <w:uiPriority w:val="99"/>
    <w:unhideWhenUsed/>
    <w:rsid w:val="00E331E1"/>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E331E1"/>
    <w:rPr>
      <w:sz w:val="16"/>
    </w:rPr>
  </w:style>
  <w:style w:type="paragraph" w:styleId="FootnoteText">
    <w:name w:val="footnote text"/>
    <w:basedOn w:val="Normal"/>
    <w:link w:val="FootnoteTextChar"/>
    <w:uiPriority w:val="99"/>
    <w:semiHidden/>
    <w:unhideWhenUsed/>
    <w:rsid w:val="00DD4F04"/>
    <w:pPr>
      <w:spacing w:line="240" w:lineRule="auto"/>
    </w:pPr>
    <w:rPr>
      <w:sz w:val="16"/>
    </w:rPr>
  </w:style>
  <w:style w:type="character" w:customStyle="1" w:styleId="FootnoteTextChar">
    <w:name w:val="Footnote Text Char"/>
    <w:basedOn w:val="DefaultParagraphFont"/>
    <w:link w:val="FootnoteText"/>
    <w:uiPriority w:val="99"/>
    <w:semiHidden/>
    <w:rsid w:val="00DD4F04"/>
    <w:rPr>
      <w:sz w:val="16"/>
    </w:rPr>
  </w:style>
  <w:style w:type="character" w:styleId="FootnoteReference">
    <w:name w:val="footnote reference"/>
    <w:basedOn w:val="DefaultParagraphFont"/>
    <w:uiPriority w:val="99"/>
    <w:semiHidden/>
    <w:unhideWhenUsed/>
    <w:rsid w:val="00DD4F04"/>
    <w:rPr>
      <w:vertAlign w:val="superscript"/>
    </w:rPr>
  </w:style>
  <w:style w:type="paragraph" w:styleId="Quote">
    <w:name w:val="Quote"/>
    <w:basedOn w:val="Normal"/>
    <w:next w:val="Normal"/>
    <w:link w:val="QuoteChar"/>
    <w:uiPriority w:val="29"/>
    <w:qFormat/>
    <w:rsid w:val="00DD4F04"/>
    <w:pPr>
      <w:spacing w:after="200"/>
      <w:ind w:left="851" w:right="851"/>
    </w:pPr>
    <w:rPr>
      <w:iCs/>
    </w:rPr>
  </w:style>
  <w:style w:type="character" w:customStyle="1" w:styleId="QuoteChar">
    <w:name w:val="Quote Char"/>
    <w:basedOn w:val="DefaultParagraphFont"/>
    <w:link w:val="Quote"/>
    <w:uiPriority w:val="29"/>
    <w:rsid w:val="00DD4F04"/>
    <w:rPr>
      <w:iCs/>
    </w:rPr>
  </w:style>
  <w:style w:type="paragraph" w:customStyle="1" w:styleId="Quote-Italics">
    <w:name w:val="Quote - Italics"/>
    <w:basedOn w:val="Quote"/>
    <w:qFormat/>
    <w:rsid w:val="00DD4F04"/>
    <w:rPr>
      <w:i/>
    </w:rPr>
  </w:style>
  <w:style w:type="paragraph" w:customStyle="1" w:styleId="Decision">
    <w:name w:val="Decision"/>
    <w:basedOn w:val="Normal"/>
    <w:rsid w:val="00204CBA"/>
    <w:pPr>
      <w:tabs>
        <w:tab w:val="left" w:pos="5670"/>
      </w:tabs>
      <w:spacing w:after="200"/>
      <w:ind w:left="709"/>
    </w:pPr>
    <w:rPr>
      <w:rFonts w:eastAsia="Times New Roman" w:cs="Times New Roman"/>
    </w:rPr>
  </w:style>
  <w:style w:type="paragraph" w:customStyle="1" w:styleId="Table-Recommendations">
    <w:name w:val="Table - Recommendations"/>
    <w:basedOn w:val="Table-Text"/>
    <w:rsid w:val="00247909"/>
    <w:pPr>
      <w:ind w:left="604" w:hanging="604"/>
    </w:pPr>
    <w:rPr>
      <w:rFonts w:eastAsia="Times New Roman" w:cs="Times New Roman"/>
      <w:sz w:val="18"/>
    </w:rPr>
  </w:style>
  <w:style w:type="paragraph" w:customStyle="1" w:styleId="PAS-Groupname">
    <w:name w:val="PAS - Group name"/>
    <w:basedOn w:val="Normal"/>
    <w:rsid w:val="00B73500"/>
    <w:pPr>
      <w:spacing w:before="240" w:after="480"/>
      <w:jc w:val="center"/>
    </w:pPr>
    <w:rPr>
      <w:rFonts w:eastAsia="Times New Roman" w:cs="Times New Roman"/>
      <w:b/>
      <w:bCs/>
      <w:sz w:val="24"/>
    </w:rPr>
  </w:style>
  <w:style w:type="paragraph" w:customStyle="1" w:styleId="PAS-Groupname-Joint">
    <w:name w:val="PAS - Group name - Joint"/>
    <w:basedOn w:val="Normal"/>
    <w:rsid w:val="003D64BA"/>
    <w:pPr>
      <w:spacing w:before="120" w:after="1200"/>
    </w:pPr>
    <w:rPr>
      <w:rFonts w:eastAsia="Times New Roman" w:cs="Times New Roman"/>
    </w:rPr>
  </w:style>
  <w:style w:type="paragraph" w:customStyle="1" w:styleId="Example-Heading2">
    <w:name w:val="Example - Heading 2"/>
    <w:basedOn w:val="Example-Heading1"/>
    <w:qFormat/>
    <w:rsid w:val="00891517"/>
    <w:pPr>
      <w:spacing w:after="90"/>
    </w:pPr>
    <w:rPr>
      <w:i/>
    </w:rPr>
  </w:style>
  <w:style w:type="paragraph" w:customStyle="1" w:styleId="StyleTable-Heading-Centered">
    <w:name w:val="Style Table - Heading - Centered"/>
    <w:basedOn w:val="Table-Heading"/>
    <w:rsid w:val="00C05FE0"/>
    <w:pPr>
      <w:jc w:val="center"/>
    </w:pPr>
    <w:rPr>
      <w:rFonts w:eastAsia="Times New Roman" w:cs="Times New Roman"/>
      <w:bCs/>
      <w:sz w:val="18"/>
    </w:rPr>
  </w:style>
  <w:style w:type="paragraph" w:customStyle="1" w:styleId="StyleTable-TextRightalignedBold">
    <w:name w:val="Style Table - Text + Right aligned + Bold"/>
    <w:basedOn w:val="Table-Text"/>
    <w:rsid w:val="00C05FE0"/>
    <w:pPr>
      <w:ind w:right="96"/>
      <w:jc w:val="right"/>
    </w:pPr>
    <w:rPr>
      <w:rFonts w:eastAsia="Times New Roman" w:cs="Times New Roman"/>
      <w:b/>
      <w:bCs/>
      <w:sz w:val="18"/>
    </w:rPr>
  </w:style>
  <w:style w:type="paragraph" w:customStyle="1" w:styleId="StyleTable-TextCentered">
    <w:name w:val="Style Table - Text + Centered"/>
    <w:basedOn w:val="Table-Text"/>
    <w:rsid w:val="00C05FE0"/>
    <w:pPr>
      <w:jc w:val="center"/>
    </w:pPr>
    <w:rPr>
      <w:rFonts w:eastAsia="Times New Roman" w:cs="Times New Roman"/>
      <w:sz w:val="18"/>
    </w:rPr>
  </w:style>
  <w:style w:type="character" w:styleId="PlaceholderText">
    <w:name w:val="Placeholder Text"/>
    <w:basedOn w:val="DefaultParagraphFont"/>
    <w:uiPriority w:val="99"/>
    <w:semiHidden/>
    <w:rsid w:val="00DC527B"/>
    <w:rPr>
      <w:color w:val="808080"/>
    </w:rPr>
  </w:style>
  <w:style w:type="character" w:styleId="Hyperlink">
    <w:name w:val="Hyperlink"/>
    <w:basedOn w:val="DefaultParagraphFont"/>
    <w:uiPriority w:val="99"/>
    <w:unhideWhenUsed/>
    <w:rsid w:val="001A59DC"/>
    <w:rPr>
      <w:color w:val="0563C1" w:themeColor="hyperlink"/>
      <w:u w:val="single"/>
    </w:rPr>
  </w:style>
  <w:style w:type="character" w:customStyle="1" w:styleId="UnresolvedMention1">
    <w:name w:val="Unresolved Mention1"/>
    <w:basedOn w:val="DefaultParagraphFont"/>
    <w:uiPriority w:val="99"/>
    <w:semiHidden/>
    <w:unhideWhenUsed/>
    <w:rsid w:val="001A59DC"/>
    <w:rPr>
      <w:color w:val="808080"/>
      <w:shd w:val="clear" w:color="auto" w:fill="E6E6E6"/>
    </w:rPr>
  </w:style>
  <w:style w:type="character" w:customStyle="1" w:styleId="Citation-Title">
    <w:name w:val="Citation - Title"/>
    <w:basedOn w:val="DefaultParagraphFont"/>
    <w:uiPriority w:val="1"/>
    <w:qFormat/>
    <w:rsid w:val="00901BF8"/>
    <w:rPr>
      <w:i/>
    </w:rPr>
  </w:style>
  <w:style w:type="paragraph" w:customStyle="1" w:styleId="Example-Figure">
    <w:name w:val="Example - Figure"/>
    <w:basedOn w:val="Example-Text"/>
    <w:rsid w:val="005C6DE1"/>
    <w:pPr>
      <w:jc w:val="center"/>
    </w:pPr>
    <w:rPr>
      <w:rFonts w:eastAsia="Times New Roman" w:cs="Times New Roman"/>
    </w:rPr>
  </w:style>
  <w:style w:type="paragraph" w:customStyle="1" w:styleId="Report-Title">
    <w:name w:val="Report - Title"/>
    <w:basedOn w:val="ReportCover-Title"/>
    <w:rsid w:val="006742B5"/>
    <w:pPr>
      <w:ind w:left="0" w:firstLine="0"/>
    </w:pPr>
  </w:style>
  <w:style w:type="paragraph" w:styleId="CommentSubject">
    <w:name w:val="annotation subject"/>
    <w:basedOn w:val="CommentText"/>
    <w:next w:val="CommentText"/>
    <w:link w:val="CommentSubjectChar"/>
    <w:uiPriority w:val="99"/>
    <w:semiHidden/>
    <w:unhideWhenUsed/>
    <w:rsid w:val="0030648F"/>
    <w:pPr>
      <w:spacing w:line="240" w:lineRule="auto"/>
    </w:pPr>
    <w:rPr>
      <w:rFonts w:ascii="Verdana" w:eastAsiaTheme="minorHAnsi" w:hAnsi="Verdana" w:cstheme="minorBidi"/>
      <w:b/>
      <w:bCs/>
      <w:lang w:eastAsia="en-US"/>
    </w:rPr>
  </w:style>
  <w:style w:type="character" w:customStyle="1" w:styleId="CommentSubjectChar">
    <w:name w:val="Comment Subject Char"/>
    <w:basedOn w:val="CommentTextChar"/>
    <w:link w:val="CommentSubject"/>
    <w:uiPriority w:val="99"/>
    <w:semiHidden/>
    <w:rsid w:val="0030648F"/>
    <w:rPr>
      <w:rFonts w:ascii="Times New Roman" w:eastAsia="Times New Roman" w:hAnsi="Times New Roman" w:cs="Times New Roman"/>
      <w:b/>
      <w:bCs/>
      <w:szCs w:val="20"/>
      <w:lang w:eastAsia="en-AU"/>
    </w:rPr>
  </w:style>
  <w:style w:type="paragraph" w:styleId="ListParagraph">
    <w:name w:val="List Paragraph"/>
    <w:basedOn w:val="Normal"/>
    <w:uiPriority w:val="34"/>
    <w:qFormat/>
    <w:rsid w:val="0085369B"/>
    <w:pPr>
      <w:ind w:left="720"/>
      <w:contextualSpacing/>
    </w:pPr>
  </w:style>
  <w:style w:type="paragraph" w:styleId="Revision">
    <w:name w:val="Revision"/>
    <w:hidden/>
    <w:uiPriority w:val="99"/>
    <w:semiHidden/>
    <w:rsid w:val="0004141D"/>
    <w:pPr>
      <w:spacing w:after="0" w:line="240" w:lineRule="auto"/>
    </w:pPr>
  </w:style>
  <w:style w:type="paragraph" w:styleId="NormalWeb">
    <w:name w:val="Normal (Web)"/>
    <w:basedOn w:val="Normal"/>
    <w:uiPriority w:val="99"/>
    <w:semiHidden/>
    <w:unhideWhenUsed/>
    <w:rsid w:val="00B80D05"/>
    <w:pPr>
      <w:spacing w:before="100" w:beforeAutospacing="1" w:after="100" w:afterAutospacing="1" w:line="240" w:lineRule="auto"/>
      <w:jc w:val="left"/>
    </w:pPr>
    <w:rPr>
      <w:rFonts w:ascii="Calibri" w:hAnsi="Calibri" w:cs="Calibri"/>
      <w:sz w:val="22"/>
      <w:szCs w:val="22"/>
      <w:lang w:eastAsia="en-NZ"/>
    </w:rPr>
  </w:style>
  <w:style w:type="paragraph" w:styleId="ListBullet">
    <w:name w:val="List Bullet"/>
    <w:basedOn w:val="Normal"/>
    <w:uiPriority w:val="99"/>
    <w:unhideWhenUsed/>
    <w:rsid w:val="00CC6FA4"/>
    <w:pPr>
      <w:numPr>
        <w:numId w:val="9"/>
      </w:numPr>
      <w:contextualSpacing/>
    </w:pPr>
  </w:style>
  <w:style w:type="table" w:customStyle="1" w:styleId="TableGrid1">
    <w:name w:val="Table Grid1"/>
    <w:basedOn w:val="TableNormal"/>
    <w:next w:val="TableGrid"/>
    <w:uiPriority w:val="39"/>
    <w:rsid w:val="00FA0C55"/>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C31200"/>
    <w:rPr>
      <w:color w:val="605E5C"/>
      <w:shd w:val="clear" w:color="auto" w:fill="E1DFDD"/>
    </w:rPr>
  </w:style>
  <w:style w:type="character" w:styleId="Mention">
    <w:name w:val="Mention"/>
    <w:basedOn w:val="DefaultParagraphFont"/>
    <w:uiPriority w:val="99"/>
    <w:unhideWhenUsed/>
    <w:rsid w:val="00ED3092"/>
    <w:rPr>
      <w:color w:val="2B579A"/>
      <w:shd w:val="clear" w:color="auto" w:fill="E6E6E6"/>
    </w:rPr>
  </w:style>
  <w:style w:type="character" w:styleId="UnresolvedMention">
    <w:name w:val="Unresolved Mention"/>
    <w:basedOn w:val="DefaultParagraphFont"/>
    <w:uiPriority w:val="99"/>
    <w:unhideWhenUsed/>
    <w:rsid w:val="00752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977">
      <w:bodyDiv w:val="1"/>
      <w:marLeft w:val="0"/>
      <w:marRight w:val="0"/>
      <w:marTop w:val="0"/>
      <w:marBottom w:val="0"/>
      <w:divBdr>
        <w:top w:val="none" w:sz="0" w:space="0" w:color="auto"/>
        <w:left w:val="none" w:sz="0" w:space="0" w:color="auto"/>
        <w:bottom w:val="none" w:sz="0" w:space="0" w:color="auto"/>
        <w:right w:val="none" w:sz="0" w:space="0" w:color="auto"/>
      </w:divBdr>
    </w:div>
    <w:div w:id="232743871">
      <w:bodyDiv w:val="1"/>
      <w:marLeft w:val="0"/>
      <w:marRight w:val="0"/>
      <w:marTop w:val="0"/>
      <w:marBottom w:val="0"/>
      <w:divBdr>
        <w:top w:val="none" w:sz="0" w:space="0" w:color="auto"/>
        <w:left w:val="none" w:sz="0" w:space="0" w:color="auto"/>
        <w:bottom w:val="none" w:sz="0" w:space="0" w:color="auto"/>
        <w:right w:val="none" w:sz="0" w:space="0" w:color="auto"/>
      </w:divBdr>
    </w:div>
    <w:div w:id="377902258">
      <w:bodyDiv w:val="1"/>
      <w:marLeft w:val="0"/>
      <w:marRight w:val="0"/>
      <w:marTop w:val="0"/>
      <w:marBottom w:val="0"/>
      <w:divBdr>
        <w:top w:val="none" w:sz="0" w:space="0" w:color="auto"/>
        <w:left w:val="none" w:sz="0" w:space="0" w:color="auto"/>
        <w:bottom w:val="none" w:sz="0" w:space="0" w:color="auto"/>
        <w:right w:val="none" w:sz="0" w:space="0" w:color="auto"/>
      </w:divBdr>
    </w:div>
    <w:div w:id="496530891">
      <w:bodyDiv w:val="1"/>
      <w:marLeft w:val="0"/>
      <w:marRight w:val="0"/>
      <w:marTop w:val="0"/>
      <w:marBottom w:val="0"/>
      <w:divBdr>
        <w:top w:val="none" w:sz="0" w:space="0" w:color="auto"/>
        <w:left w:val="none" w:sz="0" w:space="0" w:color="auto"/>
        <w:bottom w:val="none" w:sz="0" w:space="0" w:color="auto"/>
        <w:right w:val="none" w:sz="0" w:space="0" w:color="auto"/>
      </w:divBdr>
    </w:div>
    <w:div w:id="571619868">
      <w:bodyDiv w:val="1"/>
      <w:marLeft w:val="0"/>
      <w:marRight w:val="0"/>
      <w:marTop w:val="0"/>
      <w:marBottom w:val="0"/>
      <w:divBdr>
        <w:top w:val="none" w:sz="0" w:space="0" w:color="auto"/>
        <w:left w:val="none" w:sz="0" w:space="0" w:color="auto"/>
        <w:bottom w:val="none" w:sz="0" w:space="0" w:color="auto"/>
        <w:right w:val="none" w:sz="0" w:space="0" w:color="auto"/>
      </w:divBdr>
    </w:div>
    <w:div w:id="601306485">
      <w:bodyDiv w:val="1"/>
      <w:marLeft w:val="0"/>
      <w:marRight w:val="0"/>
      <w:marTop w:val="0"/>
      <w:marBottom w:val="0"/>
      <w:divBdr>
        <w:top w:val="none" w:sz="0" w:space="0" w:color="auto"/>
        <w:left w:val="none" w:sz="0" w:space="0" w:color="auto"/>
        <w:bottom w:val="none" w:sz="0" w:space="0" w:color="auto"/>
        <w:right w:val="none" w:sz="0" w:space="0" w:color="auto"/>
      </w:divBdr>
    </w:div>
    <w:div w:id="717507246">
      <w:bodyDiv w:val="1"/>
      <w:marLeft w:val="0"/>
      <w:marRight w:val="0"/>
      <w:marTop w:val="0"/>
      <w:marBottom w:val="0"/>
      <w:divBdr>
        <w:top w:val="none" w:sz="0" w:space="0" w:color="auto"/>
        <w:left w:val="none" w:sz="0" w:space="0" w:color="auto"/>
        <w:bottom w:val="none" w:sz="0" w:space="0" w:color="auto"/>
        <w:right w:val="none" w:sz="0" w:space="0" w:color="auto"/>
      </w:divBdr>
    </w:div>
    <w:div w:id="746416254">
      <w:bodyDiv w:val="1"/>
      <w:marLeft w:val="0"/>
      <w:marRight w:val="0"/>
      <w:marTop w:val="0"/>
      <w:marBottom w:val="0"/>
      <w:divBdr>
        <w:top w:val="none" w:sz="0" w:space="0" w:color="auto"/>
        <w:left w:val="none" w:sz="0" w:space="0" w:color="auto"/>
        <w:bottom w:val="none" w:sz="0" w:space="0" w:color="auto"/>
        <w:right w:val="none" w:sz="0" w:space="0" w:color="auto"/>
      </w:divBdr>
    </w:div>
    <w:div w:id="845942947">
      <w:bodyDiv w:val="1"/>
      <w:marLeft w:val="0"/>
      <w:marRight w:val="0"/>
      <w:marTop w:val="0"/>
      <w:marBottom w:val="0"/>
      <w:divBdr>
        <w:top w:val="none" w:sz="0" w:space="0" w:color="auto"/>
        <w:left w:val="none" w:sz="0" w:space="0" w:color="auto"/>
        <w:bottom w:val="none" w:sz="0" w:space="0" w:color="auto"/>
        <w:right w:val="none" w:sz="0" w:space="0" w:color="auto"/>
      </w:divBdr>
    </w:div>
    <w:div w:id="988705329">
      <w:bodyDiv w:val="1"/>
      <w:marLeft w:val="0"/>
      <w:marRight w:val="0"/>
      <w:marTop w:val="0"/>
      <w:marBottom w:val="0"/>
      <w:divBdr>
        <w:top w:val="none" w:sz="0" w:space="0" w:color="auto"/>
        <w:left w:val="none" w:sz="0" w:space="0" w:color="auto"/>
        <w:bottom w:val="none" w:sz="0" w:space="0" w:color="auto"/>
        <w:right w:val="none" w:sz="0" w:space="0" w:color="auto"/>
      </w:divBdr>
    </w:div>
    <w:div w:id="996687117">
      <w:bodyDiv w:val="1"/>
      <w:marLeft w:val="0"/>
      <w:marRight w:val="0"/>
      <w:marTop w:val="0"/>
      <w:marBottom w:val="0"/>
      <w:divBdr>
        <w:top w:val="none" w:sz="0" w:space="0" w:color="auto"/>
        <w:left w:val="none" w:sz="0" w:space="0" w:color="auto"/>
        <w:bottom w:val="none" w:sz="0" w:space="0" w:color="auto"/>
        <w:right w:val="none" w:sz="0" w:space="0" w:color="auto"/>
      </w:divBdr>
      <w:divsChild>
        <w:div w:id="1729912179">
          <w:marLeft w:val="0"/>
          <w:marRight w:val="0"/>
          <w:marTop w:val="0"/>
          <w:marBottom w:val="0"/>
          <w:divBdr>
            <w:top w:val="none" w:sz="0" w:space="0" w:color="auto"/>
            <w:left w:val="none" w:sz="0" w:space="0" w:color="auto"/>
            <w:bottom w:val="none" w:sz="0" w:space="0" w:color="auto"/>
            <w:right w:val="none" w:sz="0" w:space="0" w:color="auto"/>
          </w:divBdr>
        </w:div>
      </w:divsChild>
    </w:div>
    <w:div w:id="1011101945">
      <w:bodyDiv w:val="1"/>
      <w:marLeft w:val="0"/>
      <w:marRight w:val="0"/>
      <w:marTop w:val="0"/>
      <w:marBottom w:val="0"/>
      <w:divBdr>
        <w:top w:val="none" w:sz="0" w:space="0" w:color="auto"/>
        <w:left w:val="none" w:sz="0" w:space="0" w:color="auto"/>
        <w:bottom w:val="none" w:sz="0" w:space="0" w:color="auto"/>
        <w:right w:val="none" w:sz="0" w:space="0" w:color="auto"/>
      </w:divBdr>
    </w:div>
    <w:div w:id="1055816940">
      <w:bodyDiv w:val="1"/>
      <w:marLeft w:val="0"/>
      <w:marRight w:val="0"/>
      <w:marTop w:val="0"/>
      <w:marBottom w:val="0"/>
      <w:divBdr>
        <w:top w:val="none" w:sz="0" w:space="0" w:color="auto"/>
        <w:left w:val="none" w:sz="0" w:space="0" w:color="auto"/>
        <w:bottom w:val="none" w:sz="0" w:space="0" w:color="auto"/>
        <w:right w:val="none" w:sz="0" w:space="0" w:color="auto"/>
      </w:divBdr>
    </w:div>
    <w:div w:id="1066957827">
      <w:bodyDiv w:val="1"/>
      <w:marLeft w:val="0"/>
      <w:marRight w:val="0"/>
      <w:marTop w:val="0"/>
      <w:marBottom w:val="0"/>
      <w:divBdr>
        <w:top w:val="none" w:sz="0" w:space="0" w:color="auto"/>
        <w:left w:val="none" w:sz="0" w:space="0" w:color="auto"/>
        <w:bottom w:val="none" w:sz="0" w:space="0" w:color="auto"/>
        <w:right w:val="none" w:sz="0" w:space="0" w:color="auto"/>
      </w:divBdr>
    </w:div>
    <w:div w:id="1067802931">
      <w:bodyDiv w:val="1"/>
      <w:marLeft w:val="0"/>
      <w:marRight w:val="0"/>
      <w:marTop w:val="0"/>
      <w:marBottom w:val="0"/>
      <w:divBdr>
        <w:top w:val="none" w:sz="0" w:space="0" w:color="auto"/>
        <w:left w:val="none" w:sz="0" w:space="0" w:color="auto"/>
        <w:bottom w:val="none" w:sz="0" w:space="0" w:color="auto"/>
        <w:right w:val="none" w:sz="0" w:space="0" w:color="auto"/>
      </w:divBdr>
    </w:div>
    <w:div w:id="1171989225">
      <w:bodyDiv w:val="1"/>
      <w:marLeft w:val="0"/>
      <w:marRight w:val="0"/>
      <w:marTop w:val="0"/>
      <w:marBottom w:val="0"/>
      <w:divBdr>
        <w:top w:val="none" w:sz="0" w:space="0" w:color="auto"/>
        <w:left w:val="none" w:sz="0" w:space="0" w:color="auto"/>
        <w:bottom w:val="none" w:sz="0" w:space="0" w:color="auto"/>
        <w:right w:val="none" w:sz="0" w:space="0" w:color="auto"/>
      </w:divBdr>
    </w:div>
    <w:div w:id="1224486340">
      <w:bodyDiv w:val="1"/>
      <w:marLeft w:val="0"/>
      <w:marRight w:val="0"/>
      <w:marTop w:val="0"/>
      <w:marBottom w:val="0"/>
      <w:divBdr>
        <w:top w:val="none" w:sz="0" w:space="0" w:color="auto"/>
        <w:left w:val="none" w:sz="0" w:space="0" w:color="auto"/>
        <w:bottom w:val="none" w:sz="0" w:space="0" w:color="auto"/>
        <w:right w:val="none" w:sz="0" w:space="0" w:color="auto"/>
      </w:divBdr>
    </w:div>
    <w:div w:id="1228102571">
      <w:bodyDiv w:val="1"/>
      <w:marLeft w:val="0"/>
      <w:marRight w:val="0"/>
      <w:marTop w:val="0"/>
      <w:marBottom w:val="0"/>
      <w:divBdr>
        <w:top w:val="none" w:sz="0" w:space="0" w:color="auto"/>
        <w:left w:val="none" w:sz="0" w:space="0" w:color="auto"/>
        <w:bottom w:val="none" w:sz="0" w:space="0" w:color="auto"/>
        <w:right w:val="none" w:sz="0" w:space="0" w:color="auto"/>
      </w:divBdr>
    </w:div>
    <w:div w:id="1429733380">
      <w:bodyDiv w:val="1"/>
      <w:marLeft w:val="0"/>
      <w:marRight w:val="0"/>
      <w:marTop w:val="0"/>
      <w:marBottom w:val="0"/>
      <w:divBdr>
        <w:top w:val="none" w:sz="0" w:space="0" w:color="auto"/>
        <w:left w:val="none" w:sz="0" w:space="0" w:color="auto"/>
        <w:bottom w:val="none" w:sz="0" w:space="0" w:color="auto"/>
        <w:right w:val="none" w:sz="0" w:space="0" w:color="auto"/>
      </w:divBdr>
    </w:div>
    <w:div w:id="1472476180">
      <w:bodyDiv w:val="1"/>
      <w:marLeft w:val="0"/>
      <w:marRight w:val="0"/>
      <w:marTop w:val="0"/>
      <w:marBottom w:val="0"/>
      <w:divBdr>
        <w:top w:val="none" w:sz="0" w:space="0" w:color="auto"/>
        <w:left w:val="none" w:sz="0" w:space="0" w:color="auto"/>
        <w:bottom w:val="none" w:sz="0" w:space="0" w:color="auto"/>
        <w:right w:val="none" w:sz="0" w:space="0" w:color="auto"/>
      </w:divBdr>
    </w:div>
    <w:div w:id="1630014475">
      <w:bodyDiv w:val="1"/>
      <w:marLeft w:val="0"/>
      <w:marRight w:val="0"/>
      <w:marTop w:val="0"/>
      <w:marBottom w:val="0"/>
      <w:divBdr>
        <w:top w:val="none" w:sz="0" w:space="0" w:color="auto"/>
        <w:left w:val="none" w:sz="0" w:space="0" w:color="auto"/>
        <w:bottom w:val="none" w:sz="0" w:space="0" w:color="auto"/>
        <w:right w:val="none" w:sz="0" w:space="0" w:color="auto"/>
      </w:divBdr>
    </w:div>
    <w:div w:id="1692564167">
      <w:bodyDiv w:val="1"/>
      <w:marLeft w:val="0"/>
      <w:marRight w:val="0"/>
      <w:marTop w:val="0"/>
      <w:marBottom w:val="0"/>
      <w:divBdr>
        <w:top w:val="none" w:sz="0" w:space="0" w:color="auto"/>
        <w:left w:val="none" w:sz="0" w:space="0" w:color="auto"/>
        <w:bottom w:val="none" w:sz="0" w:space="0" w:color="auto"/>
        <w:right w:val="none" w:sz="0" w:space="0" w:color="auto"/>
      </w:divBdr>
    </w:div>
    <w:div w:id="1782259942">
      <w:bodyDiv w:val="1"/>
      <w:marLeft w:val="0"/>
      <w:marRight w:val="0"/>
      <w:marTop w:val="0"/>
      <w:marBottom w:val="0"/>
      <w:divBdr>
        <w:top w:val="none" w:sz="0" w:space="0" w:color="auto"/>
        <w:left w:val="none" w:sz="0" w:space="0" w:color="auto"/>
        <w:bottom w:val="none" w:sz="0" w:space="0" w:color="auto"/>
        <w:right w:val="none" w:sz="0" w:space="0" w:color="auto"/>
      </w:divBdr>
    </w:div>
    <w:div w:id="1868366937">
      <w:bodyDiv w:val="1"/>
      <w:marLeft w:val="0"/>
      <w:marRight w:val="0"/>
      <w:marTop w:val="0"/>
      <w:marBottom w:val="0"/>
      <w:divBdr>
        <w:top w:val="none" w:sz="0" w:space="0" w:color="auto"/>
        <w:left w:val="none" w:sz="0" w:space="0" w:color="auto"/>
        <w:bottom w:val="none" w:sz="0" w:space="0" w:color="auto"/>
        <w:right w:val="none" w:sz="0" w:space="0" w:color="auto"/>
      </w:divBdr>
      <w:divsChild>
        <w:div w:id="199439599">
          <w:marLeft w:val="547"/>
          <w:marRight w:val="0"/>
          <w:marTop w:val="86"/>
          <w:marBottom w:val="0"/>
          <w:divBdr>
            <w:top w:val="none" w:sz="0" w:space="0" w:color="auto"/>
            <w:left w:val="none" w:sz="0" w:space="0" w:color="auto"/>
            <w:bottom w:val="none" w:sz="0" w:space="0" w:color="auto"/>
            <w:right w:val="none" w:sz="0" w:space="0" w:color="auto"/>
          </w:divBdr>
        </w:div>
        <w:div w:id="645430700">
          <w:marLeft w:val="547"/>
          <w:marRight w:val="0"/>
          <w:marTop w:val="86"/>
          <w:marBottom w:val="0"/>
          <w:divBdr>
            <w:top w:val="none" w:sz="0" w:space="0" w:color="auto"/>
            <w:left w:val="none" w:sz="0" w:space="0" w:color="auto"/>
            <w:bottom w:val="none" w:sz="0" w:space="0" w:color="auto"/>
            <w:right w:val="none" w:sz="0" w:space="0" w:color="auto"/>
          </w:divBdr>
        </w:div>
        <w:div w:id="1251353730">
          <w:marLeft w:val="547"/>
          <w:marRight w:val="0"/>
          <w:marTop w:val="86"/>
          <w:marBottom w:val="0"/>
          <w:divBdr>
            <w:top w:val="none" w:sz="0" w:space="0" w:color="auto"/>
            <w:left w:val="none" w:sz="0" w:space="0" w:color="auto"/>
            <w:bottom w:val="none" w:sz="0" w:space="0" w:color="auto"/>
            <w:right w:val="none" w:sz="0" w:space="0" w:color="auto"/>
          </w:divBdr>
        </w:div>
        <w:div w:id="1660115874">
          <w:marLeft w:val="547"/>
          <w:marRight w:val="0"/>
          <w:marTop w:val="86"/>
          <w:marBottom w:val="0"/>
          <w:divBdr>
            <w:top w:val="none" w:sz="0" w:space="0" w:color="auto"/>
            <w:left w:val="none" w:sz="0" w:space="0" w:color="auto"/>
            <w:bottom w:val="none" w:sz="0" w:space="0" w:color="auto"/>
            <w:right w:val="none" w:sz="0" w:space="0" w:color="auto"/>
          </w:divBdr>
        </w:div>
        <w:div w:id="1797481320">
          <w:marLeft w:val="547"/>
          <w:marRight w:val="0"/>
          <w:marTop w:val="86"/>
          <w:marBottom w:val="0"/>
          <w:divBdr>
            <w:top w:val="none" w:sz="0" w:space="0" w:color="auto"/>
            <w:left w:val="none" w:sz="0" w:space="0" w:color="auto"/>
            <w:bottom w:val="none" w:sz="0" w:space="0" w:color="auto"/>
            <w:right w:val="none" w:sz="0" w:space="0" w:color="auto"/>
          </w:divBdr>
        </w:div>
      </w:divsChild>
    </w:div>
    <w:div w:id="1882589068">
      <w:bodyDiv w:val="1"/>
      <w:marLeft w:val="0"/>
      <w:marRight w:val="0"/>
      <w:marTop w:val="0"/>
      <w:marBottom w:val="0"/>
      <w:divBdr>
        <w:top w:val="none" w:sz="0" w:space="0" w:color="auto"/>
        <w:left w:val="none" w:sz="0" w:space="0" w:color="auto"/>
        <w:bottom w:val="none" w:sz="0" w:space="0" w:color="auto"/>
        <w:right w:val="none" w:sz="0" w:space="0" w:color="auto"/>
      </w:divBdr>
      <w:divsChild>
        <w:div w:id="1379814595">
          <w:marLeft w:val="0"/>
          <w:marRight w:val="0"/>
          <w:marTop w:val="0"/>
          <w:marBottom w:val="0"/>
          <w:divBdr>
            <w:top w:val="none" w:sz="0" w:space="0" w:color="auto"/>
            <w:left w:val="none" w:sz="0" w:space="0" w:color="auto"/>
            <w:bottom w:val="none" w:sz="0" w:space="0" w:color="auto"/>
            <w:right w:val="none" w:sz="0" w:space="0" w:color="auto"/>
          </w:divBdr>
          <w:divsChild>
            <w:div w:id="1274510850">
              <w:marLeft w:val="0"/>
              <w:marRight w:val="0"/>
              <w:marTop w:val="0"/>
              <w:marBottom w:val="0"/>
              <w:divBdr>
                <w:top w:val="none" w:sz="0" w:space="0" w:color="auto"/>
                <w:left w:val="none" w:sz="0" w:space="0" w:color="auto"/>
                <w:bottom w:val="none" w:sz="0" w:space="0" w:color="auto"/>
                <w:right w:val="none" w:sz="0" w:space="0" w:color="auto"/>
              </w:divBdr>
              <w:divsChild>
                <w:div w:id="616570967">
                  <w:marLeft w:val="0"/>
                  <w:marRight w:val="0"/>
                  <w:marTop w:val="0"/>
                  <w:marBottom w:val="0"/>
                  <w:divBdr>
                    <w:top w:val="none" w:sz="0" w:space="0" w:color="auto"/>
                    <w:left w:val="none" w:sz="0" w:space="0" w:color="auto"/>
                    <w:bottom w:val="none" w:sz="0" w:space="0" w:color="auto"/>
                    <w:right w:val="none" w:sz="0" w:space="0" w:color="auto"/>
                  </w:divBdr>
                  <w:divsChild>
                    <w:div w:id="1047417813">
                      <w:marLeft w:val="-225"/>
                      <w:marRight w:val="-225"/>
                      <w:marTop w:val="0"/>
                      <w:marBottom w:val="0"/>
                      <w:divBdr>
                        <w:top w:val="none" w:sz="0" w:space="0" w:color="auto"/>
                        <w:left w:val="none" w:sz="0" w:space="0" w:color="auto"/>
                        <w:bottom w:val="none" w:sz="0" w:space="0" w:color="auto"/>
                        <w:right w:val="none" w:sz="0" w:space="0" w:color="auto"/>
                      </w:divBdr>
                      <w:divsChild>
                        <w:div w:id="1666319775">
                          <w:marLeft w:val="0"/>
                          <w:marRight w:val="0"/>
                          <w:marTop w:val="0"/>
                          <w:marBottom w:val="0"/>
                          <w:divBdr>
                            <w:top w:val="none" w:sz="0" w:space="0" w:color="auto"/>
                            <w:left w:val="none" w:sz="0" w:space="0" w:color="auto"/>
                            <w:bottom w:val="none" w:sz="0" w:space="0" w:color="auto"/>
                            <w:right w:val="none" w:sz="0" w:space="0" w:color="auto"/>
                          </w:divBdr>
                          <w:divsChild>
                            <w:div w:id="1565066506">
                              <w:marLeft w:val="0"/>
                              <w:marRight w:val="0"/>
                              <w:marTop w:val="0"/>
                              <w:marBottom w:val="0"/>
                              <w:divBdr>
                                <w:top w:val="none" w:sz="0" w:space="0" w:color="auto"/>
                                <w:left w:val="none" w:sz="0" w:space="0" w:color="auto"/>
                                <w:bottom w:val="none" w:sz="0" w:space="0" w:color="auto"/>
                                <w:right w:val="none" w:sz="0" w:space="0" w:color="auto"/>
                              </w:divBdr>
                              <w:divsChild>
                                <w:div w:id="4354484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70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ED3C53E665456399AC9FE5C518DCF9"/>
        <w:category>
          <w:name w:val="General"/>
          <w:gallery w:val="placeholder"/>
        </w:category>
        <w:types>
          <w:type w:val="bbPlcHdr"/>
        </w:types>
        <w:behaviors>
          <w:behavior w:val="content"/>
        </w:behaviors>
        <w:guid w:val="{D6796BAF-8056-40A2-AF8A-AC7360EAF817}"/>
      </w:docPartPr>
      <w:docPartBody>
        <w:p w:rsidR="00317AD6" w:rsidRDefault="00317AD6">
          <w:pPr>
            <w:pStyle w:val="9EED3C53E665456399AC9FE5C518DCF9"/>
          </w:pPr>
          <w:r w:rsidRPr="00733356">
            <w:rPr>
              <w:rStyle w:val="PlaceholderText"/>
            </w:rPr>
            <w:t>[</w:t>
          </w:r>
          <w:r>
            <w:rPr>
              <w:rStyle w:val="PlaceholderText"/>
            </w:rPr>
            <w:t>Choose a report priority</w:t>
          </w:r>
          <w:r w:rsidRPr="00733356">
            <w:rPr>
              <w:rStyle w:val="PlaceholderText"/>
            </w:rPr>
            <w:t>]</w:t>
          </w:r>
        </w:p>
      </w:docPartBody>
    </w:docPart>
    <w:docPart>
      <w:docPartPr>
        <w:name w:val="BC3E35515CB745DBBA6AC96CAF1900DF"/>
        <w:category>
          <w:name w:val="General"/>
          <w:gallery w:val="placeholder"/>
        </w:category>
        <w:types>
          <w:type w:val="bbPlcHdr"/>
        </w:types>
        <w:behaviors>
          <w:behavior w:val="content"/>
        </w:behaviors>
        <w:guid w:val="{B796B6A2-B108-4979-9664-41B50E8B21D3}"/>
      </w:docPartPr>
      <w:docPartBody>
        <w:p w:rsidR="00317AD6" w:rsidRDefault="00317AD6">
          <w:pPr>
            <w:pStyle w:val="BC3E35515CB745DBBA6AC96CAF1900DF"/>
          </w:pPr>
          <w:r w:rsidRPr="00733356">
            <w:rPr>
              <w:rStyle w:val="PlaceholderText"/>
            </w:rPr>
            <w:t>[</w:t>
          </w:r>
          <w:r>
            <w:rPr>
              <w:rStyle w:val="PlaceholderText"/>
            </w:rPr>
            <w:t>Choose</w:t>
          </w:r>
          <w:r w:rsidRPr="00733356">
            <w:rPr>
              <w:rStyle w:val="PlaceholderText"/>
            </w:rPr>
            <w:t xml:space="preserve"> </w:t>
          </w:r>
          <w:r>
            <w:rPr>
              <w:rStyle w:val="PlaceholderText"/>
            </w:rPr>
            <w:t>a security classification</w:t>
          </w:r>
          <w:r w:rsidRPr="00733356">
            <w:rPr>
              <w:rStyle w:val="PlaceholderText"/>
            </w:rPr>
            <w:t>]</w:t>
          </w:r>
        </w:p>
      </w:docPartBody>
    </w:docPart>
    <w:docPart>
      <w:docPartPr>
        <w:name w:val="FE94B4943D6641BA983754275EF7B552"/>
        <w:category>
          <w:name w:val="General"/>
          <w:gallery w:val="placeholder"/>
        </w:category>
        <w:types>
          <w:type w:val="bbPlcHdr"/>
        </w:types>
        <w:behaviors>
          <w:behavior w:val="content"/>
        </w:behaviors>
        <w:guid w:val="{82B934D3-DB71-4DE4-B184-70DABB130DCA}"/>
      </w:docPartPr>
      <w:docPartBody>
        <w:p w:rsidR="00317AD6" w:rsidRDefault="00317AD6">
          <w:pPr>
            <w:pStyle w:val="FE94B4943D6641BA983754275EF7B552"/>
          </w:pPr>
          <w:r w:rsidRPr="00733356">
            <w:rPr>
              <w:rStyle w:val="PlaceholderText"/>
            </w:rPr>
            <w:t>[</w:t>
          </w:r>
          <w:r>
            <w:rPr>
              <w:rStyle w:val="PlaceholderText"/>
            </w:rPr>
            <w:t>Choose</w:t>
          </w:r>
          <w:r w:rsidRPr="00733356">
            <w:rPr>
              <w:rStyle w:val="PlaceholderText"/>
            </w:rPr>
            <w:t xml:space="preserve"> </w:t>
          </w:r>
          <w:r>
            <w:rPr>
              <w:rStyle w:val="PlaceholderText"/>
            </w:rPr>
            <w:t xml:space="preserve">a </w:t>
          </w:r>
          <w:r w:rsidRPr="00733356">
            <w:rPr>
              <w:rStyle w:val="PlaceholderText"/>
            </w:rPr>
            <w:t xml:space="preserve">security classification </w:t>
          </w:r>
          <w:r>
            <w:rPr>
              <w:rStyle w:val="PlaceholderText"/>
              <w:rFonts w:ascii="Times New Roman" w:hAnsi="Times New Roman" w:cs="Times New Roman"/>
            </w:rPr>
            <w:t>–</w:t>
          </w:r>
          <w:r w:rsidRPr="00733356">
            <w:rPr>
              <w:rStyle w:val="PlaceholderText"/>
            </w:rPr>
            <w:t xml:space="preserve"> minimum of In Confidence]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AD6"/>
    <w:rsid w:val="00060909"/>
    <w:rsid w:val="00065CA9"/>
    <w:rsid w:val="000E12E6"/>
    <w:rsid w:val="00100B61"/>
    <w:rsid w:val="001213D1"/>
    <w:rsid w:val="00123FD7"/>
    <w:rsid w:val="001370B5"/>
    <w:rsid w:val="0014572D"/>
    <w:rsid w:val="001535F6"/>
    <w:rsid w:val="0015410D"/>
    <w:rsid w:val="00182062"/>
    <w:rsid w:val="001B6AC6"/>
    <w:rsid w:val="001E6AF4"/>
    <w:rsid w:val="00207A55"/>
    <w:rsid w:val="002123FE"/>
    <w:rsid w:val="00225932"/>
    <w:rsid w:val="0024344B"/>
    <w:rsid w:val="00266026"/>
    <w:rsid w:val="00267979"/>
    <w:rsid w:val="002731F7"/>
    <w:rsid w:val="00275A6F"/>
    <w:rsid w:val="002B5716"/>
    <w:rsid w:val="002F59F1"/>
    <w:rsid w:val="00307CC8"/>
    <w:rsid w:val="0031788A"/>
    <w:rsid w:val="00317AD6"/>
    <w:rsid w:val="003E460A"/>
    <w:rsid w:val="003F127C"/>
    <w:rsid w:val="00457616"/>
    <w:rsid w:val="0048459D"/>
    <w:rsid w:val="004A22AB"/>
    <w:rsid w:val="004A78D3"/>
    <w:rsid w:val="004B3898"/>
    <w:rsid w:val="004D0CE5"/>
    <w:rsid w:val="00552E4C"/>
    <w:rsid w:val="0057466F"/>
    <w:rsid w:val="005B2502"/>
    <w:rsid w:val="005F46DB"/>
    <w:rsid w:val="00602D13"/>
    <w:rsid w:val="00606364"/>
    <w:rsid w:val="00637D15"/>
    <w:rsid w:val="00680290"/>
    <w:rsid w:val="00692A3E"/>
    <w:rsid w:val="006B2F00"/>
    <w:rsid w:val="006C7D81"/>
    <w:rsid w:val="006D595F"/>
    <w:rsid w:val="0071394A"/>
    <w:rsid w:val="00715F89"/>
    <w:rsid w:val="00734C25"/>
    <w:rsid w:val="00743070"/>
    <w:rsid w:val="007B6B30"/>
    <w:rsid w:val="007C0B18"/>
    <w:rsid w:val="007E040A"/>
    <w:rsid w:val="007F659F"/>
    <w:rsid w:val="007F7100"/>
    <w:rsid w:val="00824D70"/>
    <w:rsid w:val="008407D7"/>
    <w:rsid w:val="008469C2"/>
    <w:rsid w:val="00861980"/>
    <w:rsid w:val="00865A8B"/>
    <w:rsid w:val="008B4E67"/>
    <w:rsid w:val="00915350"/>
    <w:rsid w:val="00922E3F"/>
    <w:rsid w:val="00932B68"/>
    <w:rsid w:val="0094211F"/>
    <w:rsid w:val="00942824"/>
    <w:rsid w:val="00972D62"/>
    <w:rsid w:val="00982AB4"/>
    <w:rsid w:val="00994BC9"/>
    <w:rsid w:val="009A65C8"/>
    <w:rsid w:val="009E17FB"/>
    <w:rsid w:val="009E60EC"/>
    <w:rsid w:val="009F3ED6"/>
    <w:rsid w:val="00A540E8"/>
    <w:rsid w:val="00A62A22"/>
    <w:rsid w:val="00A85EFB"/>
    <w:rsid w:val="00AC5AB0"/>
    <w:rsid w:val="00B05DA6"/>
    <w:rsid w:val="00B35B5B"/>
    <w:rsid w:val="00B55DD8"/>
    <w:rsid w:val="00B80FB4"/>
    <w:rsid w:val="00B81371"/>
    <w:rsid w:val="00B95FD1"/>
    <w:rsid w:val="00BA4E5C"/>
    <w:rsid w:val="00BA5C50"/>
    <w:rsid w:val="00BD4A73"/>
    <w:rsid w:val="00C1409B"/>
    <w:rsid w:val="00C20889"/>
    <w:rsid w:val="00C62F42"/>
    <w:rsid w:val="00C66EBA"/>
    <w:rsid w:val="00CB3297"/>
    <w:rsid w:val="00D048B9"/>
    <w:rsid w:val="00D231D1"/>
    <w:rsid w:val="00D3568C"/>
    <w:rsid w:val="00D468C1"/>
    <w:rsid w:val="00D60560"/>
    <w:rsid w:val="00DB564F"/>
    <w:rsid w:val="00E277F8"/>
    <w:rsid w:val="00E56D9F"/>
    <w:rsid w:val="00EC655A"/>
    <w:rsid w:val="00ED696D"/>
    <w:rsid w:val="00F178AA"/>
    <w:rsid w:val="00F26A61"/>
    <w:rsid w:val="00F64EF1"/>
    <w:rsid w:val="00F741F9"/>
    <w:rsid w:val="00F7692B"/>
    <w:rsid w:val="00F77D74"/>
    <w:rsid w:val="00FF22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247"/>
    <w:rPr>
      <w:color w:val="808080"/>
    </w:rPr>
  </w:style>
  <w:style w:type="paragraph" w:customStyle="1" w:styleId="9EED3C53E665456399AC9FE5C518DCF9">
    <w:name w:val="9EED3C53E665456399AC9FE5C518DCF9"/>
  </w:style>
  <w:style w:type="paragraph" w:customStyle="1" w:styleId="BC3E35515CB745DBBA6AC96CAF1900DF">
    <w:name w:val="BC3E35515CB745DBBA6AC96CAF1900DF"/>
  </w:style>
  <w:style w:type="paragraph" w:customStyle="1" w:styleId="FE94B4943D6641BA983754275EF7B552">
    <w:name w:val="FE94B4943D6641BA983754275EF7B5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20" ma:contentTypeDescription="Inland Revenue NZ Document" ma:contentTypeScope="" ma:versionID="d7cdd2610728d0a53e46ead4a9bf6310">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d8768d0c539d454016a489537b6c6a93"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StatusTaxHTField xmlns="http://schemas.microsoft.com/sharepoint/v3">
      <Terms xmlns="http://schemas.microsoft.com/office/infopath/2007/PartnerControls"/>
    </DocumentStatusTaxHTField>
    <BusinessUnitTaxHTField xmlns="http://schemas.microsoft.com/sharepoint/v3">
      <Terms xmlns="http://schemas.microsoft.com/office/infopath/2007/PartnerControls"/>
    </BusinessUnitTaxHTField>
    <SecurityClassificationTaxHTField xmlns="http://schemas.microsoft.com/sharepoint/v3">
      <Terms xmlns="http://schemas.microsoft.com/office/infopath/2007/PartnerControls"/>
    </SecurityClassificationTaxHTField>
    <BusinessActivityTaxHTField xmlns="http://schemas.microsoft.com/sharepoint/v3">
      <Terms xmlns="http://schemas.microsoft.com/office/infopath/2007/PartnerControls"/>
    </BusinessActivityTaxHTField>
    <SharedWithUsers xmlns="a4a9dc13-bb31-46d7-b689-a0a4d48a0c28">
      <UserInfo>
        <DisplayName>Peter Frawley</DisplayName>
        <AccountId>25</AccountId>
        <AccountType/>
      </UserInfo>
      <UserInfo>
        <DisplayName>Melissa Siegel</DisplayName>
        <AccountId>16</AccountId>
        <AccountType/>
      </UserInfo>
      <UserInfo>
        <DisplayName>Phil Whittington</DisplayName>
        <AccountId>9</AccountId>
        <AccountType/>
      </UserInfo>
      <UserInfo>
        <DisplayName>Matt Benge</DisplayName>
        <AccountId>20</AccountId>
        <AccountType/>
      </UserInfo>
      <UserInfo>
        <DisplayName>Casey Plunket</DisplayName>
        <AccountId>19</AccountId>
        <AccountType/>
      </UserInfo>
      <UserInfo>
        <DisplayName>Lonnie Liu</DisplayName>
        <AccountId>41</AccountId>
        <AccountType/>
      </UserInfo>
    </SharedWithUsers>
    <wic_System_Copyright xmlns="http://schemas.microsoft.com/sharepoint/v3/fields" xsi:nil="true"/>
    <_Version xmlns="http://schemas.microsoft.com/sharepoint/v3/fields" xsi:nil="true"/>
    <lcf76f155ced4ddcb4097134ff3c332f xmlns="86f2116b-51b8-4a6f-8648-0c472a1911ee">
      <Terms xmlns="http://schemas.microsoft.com/office/infopath/2007/PartnerControls"/>
    </lcf76f155ced4ddcb4097134ff3c332f>
    <TaxCatchAll xmlns="a4a9dc13-bb31-46d7-b689-a0a4d48a0c28" xsi:nil="true"/>
    <InformationTypeTaxHTField xmlns="http://schemas.microsoft.com/sharepoint/v3">
      <Terms xmlns="http://schemas.microsoft.com/office/infopath/2007/PartnerControls"/>
    </InformationTypeTaxHTField>
  </documentManagement>
</p:properties>
</file>

<file path=customXml/itemProps1.xml><?xml version="1.0" encoding="utf-8"?>
<ds:datastoreItem xmlns:ds="http://schemas.openxmlformats.org/officeDocument/2006/customXml" ds:itemID="{218D8E03-ED80-4D24-AC0F-629347F7DC7F}">
  <ds:schemaRefs>
    <ds:schemaRef ds:uri="http://schemas.openxmlformats.org/officeDocument/2006/bibliography"/>
  </ds:schemaRefs>
</ds:datastoreItem>
</file>

<file path=customXml/itemProps2.xml><?xml version="1.0" encoding="utf-8"?>
<ds:datastoreItem xmlns:ds="http://schemas.openxmlformats.org/officeDocument/2006/customXml" ds:itemID="{84A2E00C-03C0-48B1-B185-F85D872BD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a4a9dc13-bb31-46d7-b689-a0a4d48a0c28"/>
    <ds:schemaRef ds:uri="86f2116b-51b8-4a6f-8648-0c472a191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C4ADC9-C465-47EC-8F66-6FE39686BBF2}">
  <ds:schemaRefs>
    <ds:schemaRef ds:uri="http://schemas.microsoft.com/sharepoint/v3/contenttype/forms"/>
  </ds:schemaRefs>
</ds:datastoreItem>
</file>

<file path=customXml/itemProps4.xml><?xml version="1.0" encoding="utf-8"?>
<ds:datastoreItem xmlns:ds="http://schemas.openxmlformats.org/officeDocument/2006/customXml" ds:itemID="{896E075F-F9F1-466A-B740-4ED954AF370C}">
  <ds:schemaRefs>
    <ds:schemaRef ds:uri="http://purl.org/dc/dcmitype/"/>
    <ds:schemaRef ds:uri="http://purl.org/dc/elements/1.1/"/>
    <ds:schemaRef ds:uri="http://purl.org/dc/terms/"/>
    <ds:schemaRef ds:uri="http://www.w3.org/XML/1998/namespace"/>
    <ds:schemaRef ds:uri="http://schemas.microsoft.com/office/infopath/2007/PartnerControls"/>
    <ds:schemaRef ds:uri="a4a9dc13-bb31-46d7-b689-a0a4d48a0c28"/>
    <ds:schemaRef ds:uri="http://schemas.microsoft.com/office/2006/metadata/properties"/>
    <ds:schemaRef ds:uri="http://schemas.microsoft.com/office/2006/documentManagement/types"/>
    <ds:schemaRef ds:uri="http://schemas.openxmlformats.org/package/2006/metadata/core-properties"/>
    <ds:schemaRef ds:uri="86f2116b-51b8-4a6f-8648-0c472a1911ee"/>
    <ds:schemaRef ds:uri="http://schemas.microsoft.com/sharepoint/v3/field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4896</Words>
  <Characters>28939</Characters>
  <Application>Microsoft Office Word</Application>
  <DocSecurity>0</DocSecurity>
  <Lines>803</Lines>
  <Paragraphs>294</Paragraphs>
  <ScaleCrop>false</ScaleCrop>
  <HeadingPairs>
    <vt:vector size="2" baseType="variant">
      <vt:variant>
        <vt:lpstr>Title</vt:lpstr>
      </vt:variant>
      <vt:variant>
        <vt:i4>1</vt:i4>
      </vt:variant>
    </vt:vector>
  </HeadingPairs>
  <TitlesOfParts>
    <vt:vector size="1" baseType="lpstr">
      <vt:lpstr>IR2021/063 T2021/277 - Tax policy report: Integrity of the 39% top personal income tax reate (30 September 2021)</vt:lpstr>
    </vt:vector>
  </TitlesOfParts>
  <Manager/>
  <Company/>
  <LinksUpToDate>false</LinksUpToDate>
  <CharactersWithSpaces>33541</CharactersWithSpaces>
  <SharedDoc>false</SharedDoc>
  <HLinks>
    <vt:vector size="6" baseType="variant">
      <vt:variant>
        <vt:i4>7733342</vt:i4>
      </vt:variant>
      <vt:variant>
        <vt:i4>0</vt:i4>
      </vt:variant>
      <vt:variant>
        <vt:i4>0</vt:i4>
      </vt:variant>
      <vt:variant>
        <vt:i4>5</vt:i4>
      </vt:variant>
      <vt:variant>
        <vt:lpwstr>mailto:steve.mack@ird.govt.nz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IR2021/063 T2021/277 - Tax policy report: Integrity of the 39% top personal income tax reate (30 September 2021)</dc:title>
  <dc:subject/>
  <dc:creator/>
  <cp:keywords/>
  <dc:description/>
  <cp:lastModifiedBy/>
  <dcterms:created xsi:type="dcterms:W3CDTF">2022-06-09T21:35:00Z</dcterms:created>
  <dcterms:modified xsi:type="dcterms:W3CDTF">2022-06-09T21:35:00Z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3bc26a-ca06-4f83-a49a-54da0c892e4f_Enabled">
    <vt:lpwstr>true</vt:lpwstr>
  </property>
  <property fmtid="{D5CDD505-2E9C-101B-9397-08002B2CF9AE}" pid="3" name="MSIP_Label_993bc26a-ca06-4f83-a49a-54da0c892e4f_SetDate">
    <vt:lpwstr>2022-06-09T21:34:43Z</vt:lpwstr>
  </property>
  <property fmtid="{D5CDD505-2E9C-101B-9397-08002B2CF9AE}" pid="4" name="MSIP_Label_993bc26a-ca06-4f83-a49a-54da0c892e4f_Method">
    <vt:lpwstr>Privileged</vt:lpwstr>
  </property>
  <property fmtid="{D5CDD505-2E9C-101B-9397-08002B2CF9AE}" pid="5" name="MSIP_Label_993bc26a-ca06-4f83-a49a-54da0c892e4f_Name">
    <vt:lpwstr>993bc26a-ca06-4f83-a49a-54da0c892e4f</vt:lpwstr>
  </property>
  <property fmtid="{D5CDD505-2E9C-101B-9397-08002B2CF9AE}" pid="6" name="MSIP_Label_993bc26a-ca06-4f83-a49a-54da0c892e4f_SiteId">
    <vt:lpwstr>fb39e3e9-23a9-404e-93a2-b42a87d94f35</vt:lpwstr>
  </property>
  <property fmtid="{D5CDD505-2E9C-101B-9397-08002B2CF9AE}" pid="7" name="MSIP_Label_993bc26a-ca06-4f83-a49a-54da0c892e4f_ActionId">
    <vt:lpwstr>aa03d5db-92bb-4b69-b895-b6e242512de8</vt:lpwstr>
  </property>
  <property fmtid="{D5CDD505-2E9C-101B-9397-08002B2CF9AE}" pid="8" name="MSIP_Label_993bc26a-ca06-4f83-a49a-54da0c892e4f_ContentBits">
    <vt:lpwstr>0</vt:lpwstr>
  </property>
  <property fmtid="{D5CDD505-2E9C-101B-9397-08002B2CF9AE}" pid="9" name="InformationType">
    <vt:lpwstr/>
  </property>
  <property fmtid="{D5CDD505-2E9C-101B-9397-08002B2CF9AE}" pid="10" name="BusinessUnit">
    <vt:lpwstr/>
  </property>
  <property fmtid="{D5CDD505-2E9C-101B-9397-08002B2CF9AE}" pid="11" name="MediaServiceImageTags">
    <vt:lpwstr/>
  </property>
  <property fmtid="{D5CDD505-2E9C-101B-9397-08002B2CF9AE}" pid="12" name="ContentTypeId">
    <vt:lpwstr>0x0101000B461733DE48CC4985E239AAFC9C41590100670D0BD9AB7101418FC69E4F42B3A5BC</vt:lpwstr>
  </property>
  <property fmtid="{D5CDD505-2E9C-101B-9397-08002B2CF9AE}" pid="13" name="SecurityClassification">
    <vt:lpwstr/>
  </property>
  <property fmtid="{D5CDD505-2E9C-101B-9397-08002B2CF9AE}" pid="14" name="BusinessActivity">
    <vt:lpwstr/>
  </property>
  <property fmtid="{D5CDD505-2E9C-101B-9397-08002B2CF9AE}" pid="15" name="DocumentStatus">
    <vt:lpwstr/>
  </property>
</Properties>
</file>