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6C97" w14:textId="77777777" w:rsidR="005264B1" w:rsidRDefault="00C7180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4806CC9" wp14:editId="44806CCA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 Economic</w:t>
      </w:r>
      <w:r>
        <w:rPr>
          <w:spacing w:val="1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Committee</w:t>
      </w:r>
    </w:p>
    <w:p w14:paraId="44806C98" w14:textId="3194C8F4" w:rsidR="005264B1" w:rsidRDefault="00F832D8">
      <w:pPr>
        <w:spacing w:before="322"/>
        <w:ind w:left="20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806CCB" wp14:editId="767996A2">
                <wp:simplePos x="0" y="0"/>
                <wp:positionH relativeFrom="page">
                  <wp:posOffset>651510</wp:posOffset>
                </wp:positionH>
                <wp:positionV relativeFrom="paragraph">
                  <wp:posOffset>542925</wp:posOffset>
                </wp:positionV>
                <wp:extent cx="62585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EC49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75pt" to="544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OTdGKDdAAAACgEAAA8AAABkcnMvZG93bnJl&#10;di54bWxMj8tOwzAQRfdI/IM1SOyoTegjDXEqQOoKgaD0A5x4iAP2OMROG/4eVyxgeWeO7pwpN5Oz&#10;7IBD6DxJuJ4JYEiN1x21EvZv26scWIiKtLKeUMI3BthU52elKrQ/0isedrFlqYRCoSSYGPuC89AY&#10;dCrMfI+Udu9+cCqmOLRcD+qYyp3lmRBL7lRH6YJRPT4YbD53o5PwuDLPW/P0dW9v5h8v47iq52tb&#10;S3l5Md3dAos4xT8YTvpJHarkVPuRdGA2ZZEtEyohXyyAnQCR5xmw+nfCq5L/f6H6AQ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OTdGKD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C71802">
        <w:rPr>
          <w:rFonts w:ascii="Arial"/>
          <w:b/>
          <w:sz w:val="32"/>
        </w:rPr>
        <w:t>Minute</w:t>
      </w:r>
      <w:r w:rsidR="00C71802">
        <w:rPr>
          <w:rFonts w:ascii="Arial"/>
          <w:b/>
          <w:spacing w:val="-4"/>
          <w:sz w:val="32"/>
        </w:rPr>
        <w:t xml:space="preserve"> </w:t>
      </w:r>
      <w:r w:rsidR="00C71802">
        <w:rPr>
          <w:rFonts w:ascii="Arial"/>
          <w:b/>
          <w:sz w:val="32"/>
        </w:rPr>
        <w:t>of</w:t>
      </w:r>
      <w:r w:rsidR="00C71802">
        <w:rPr>
          <w:rFonts w:ascii="Arial"/>
          <w:b/>
          <w:spacing w:val="-3"/>
          <w:sz w:val="32"/>
        </w:rPr>
        <w:t xml:space="preserve"> </w:t>
      </w:r>
      <w:r w:rsidR="00C71802">
        <w:rPr>
          <w:rFonts w:ascii="Arial"/>
          <w:b/>
          <w:sz w:val="32"/>
        </w:rPr>
        <w:t>Decision</w:t>
      </w:r>
    </w:p>
    <w:p w14:paraId="44806C99" w14:textId="77777777" w:rsidR="005264B1" w:rsidRDefault="005264B1">
      <w:pPr>
        <w:pStyle w:val="BodyText"/>
        <w:spacing w:before="11"/>
        <w:rPr>
          <w:rFonts w:ascii="Arial"/>
          <w:b/>
          <w:sz w:val="11"/>
        </w:rPr>
      </w:pPr>
    </w:p>
    <w:p w14:paraId="44806C9A" w14:textId="03ADBE06" w:rsidR="005264B1" w:rsidRDefault="00F832D8">
      <w:pPr>
        <w:spacing w:before="93"/>
        <w:ind w:left="115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806CCC" wp14:editId="7D4CBAF8">
                <wp:simplePos x="0" y="0"/>
                <wp:positionH relativeFrom="page">
                  <wp:posOffset>651510</wp:posOffset>
                </wp:positionH>
                <wp:positionV relativeFrom="paragraph">
                  <wp:posOffset>538480</wp:posOffset>
                </wp:positionV>
                <wp:extent cx="62585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C3BE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pt" to="544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KFn2U3dAAAACgEAAA8AAABkcnMvZG93bnJl&#10;di54bWxMj8FOwzAQRO9I/IO1SNyoTYjakMapAKknBILCBzixGwfsdYidNvw9W3GA48w+zc5Um9k7&#10;djBj7ANKuF4IYAbboHvsJLy/ba8KYDEp1MoFNBK+TYRNfX5WqVKHI76awy51jEIwlkqCTWkoOY+t&#10;NV7FRRgM0m0fRq8SybHjelRHCveOZ0IsuVc90gerBvNgTfu5m7yEx5V93tqnr3t3k3+8TNOqyW9d&#10;I+XlxXy3BpbMnP5gONWn6lBTpyZMqCNzpEW2JFRCkdOEEyCKIgPW/Dq8rvj/CfUP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KFn2U3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C71802">
        <w:rPr>
          <w:rFonts w:ascii="Arial"/>
          <w:i/>
          <w:sz w:val="20"/>
        </w:rPr>
        <w:t>This document contains information for the New Zealand Cabinet. It must be treated in confidence and</w:t>
      </w:r>
      <w:r w:rsidR="00C71802">
        <w:rPr>
          <w:rFonts w:ascii="Arial"/>
          <w:i/>
          <w:spacing w:val="1"/>
          <w:sz w:val="20"/>
        </w:rPr>
        <w:t xml:space="preserve"> </w:t>
      </w:r>
      <w:r w:rsidR="00C71802">
        <w:rPr>
          <w:rFonts w:ascii="Arial"/>
          <w:i/>
          <w:sz w:val="20"/>
        </w:rPr>
        <w:t>handled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in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accordance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with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any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security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classification,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or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other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endorsement.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The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information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can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only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be</w:t>
      </w:r>
      <w:r w:rsidR="00C71802">
        <w:rPr>
          <w:rFonts w:ascii="Arial"/>
          <w:i/>
          <w:spacing w:val="-53"/>
          <w:sz w:val="20"/>
        </w:rPr>
        <w:t xml:space="preserve"> </w:t>
      </w:r>
      <w:r w:rsidR="00C71802">
        <w:rPr>
          <w:rFonts w:ascii="Arial"/>
          <w:i/>
          <w:sz w:val="20"/>
        </w:rPr>
        <w:t>released,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including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under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the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Official</w:t>
      </w:r>
      <w:r w:rsidR="00C71802">
        <w:rPr>
          <w:rFonts w:ascii="Arial"/>
          <w:i/>
          <w:spacing w:val="-4"/>
          <w:sz w:val="20"/>
        </w:rPr>
        <w:t xml:space="preserve"> </w:t>
      </w:r>
      <w:r w:rsidR="00C71802">
        <w:rPr>
          <w:rFonts w:ascii="Arial"/>
          <w:i/>
          <w:sz w:val="20"/>
        </w:rPr>
        <w:t>Information</w:t>
      </w:r>
      <w:r w:rsidR="00C71802">
        <w:rPr>
          <w:rFonts w:ascii="Arial"/>
          <w:i/>
          <w:spacing w:val="-9"/>
          <w:sz w:val="20"/>
        </w:rPr>
        <w:t xml:space="preserve"> </w:t>
      </w:r>
      <w:r w:rsidR="00C71802">
        <w:rPr>
          <w:rFonts w:ascii="Arial"/>
          <w:i/>
          <w:sz w:val="20"/>
        </w:rPr>
        <w:t>Act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1982,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by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persons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with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the</w:t>
      </w:r>
      <w:r w:rsidR="00C71802">
        <w:rPr>
          <w:rFonts w:ascii="Arial"/>
          <w:i/>
          <w:spacing w:val="-5"/>
          <w:sz w:val="20"/>
        </w:rPr>
        <w:t xml:space="preserve"> </w:t>
      </w:r>
      <w:r w:rsidR="00C71802">
        <w:rPr>
          <w:rFonts w:ascii="Arial"/>
          <w:i/>
          <w:sz w:val="20"/>
        </w:rPr>
        <w:t>appropriate</w:t>
      </w:r>
      <w:r w:rsidR="00C71802">
        <w:rPr>
          <w:rFonts w:ascii="Arial"/>
          <w:i/>
          <w:spacing w:val="-3"/>
          <w:sz w:val="20"/>
        </w:rPr>
        <w:t xml:space="preserve"> </w:t>
      </w:r>
      <w:r w:rsidR="00C71802">
        <w:rPr>
          <w:rFonts w:ascii="Arial"/>
          <w:i/>
          <w:sz w:val="20"/>
        </w:rPr>
        <w:t>authority.</w:t>
      </w:r>
    </w:p>
    <w:p w14:paraId="44806C9B" w14:textId="77777777" w:rsidR="005264B1" w:rsidRDefault="005264B1">
      <w:pPr>
        <w:pStyle w:val="BodyText"/>
        <w:rPr>
          <w:rFonts w:ascii="Arial"/>
          <w:i/>
          <w:sz w:val="22"/>
        </w:rPr>
      </w:pPr>
    </w:p>
    <w:p w14:paraId="44806C9C" w14:textId="77777777" w:rsidR="005264B1" w:rsidRDefault="005264B1">
      <w:pPr>
        <w:pStyle w:val="BodyText"/>
        <w:spacing w:before="11"/>
        <w:rPr>
          <w:rFonts w:ascii="Arial"/>
          <w:i/>
          <w:sz w:val="25"/>
        </w:rPr>
      </w:pPr>
    </w:p>
    <w:p w14:paraId="44806C9D" w14:textId="77777777" w:rsidR="005264B1" w:rsidRDefault="00C71802">
      <w:pPr>
        <w:ind w:left="11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GST</w:t>
      </w:r>
      <w:r>
        <w:rPr>
          <w:rFonts w:ascii="Arial" w:hAnsi="Arial"/>
          <w:b/>
          <w:spacing w:val="-16"/>
          <w:sz w:val="28"/>
        </w:rPr>
        <w:t xml:space="preserve"> </w:t>
      </w:r>
      <w:r>
        <w:rPr>
          <w:rFonts w:ascii="Arial" w:hAnsi="Arial"/>
          <w:b/>
          <w:sz w:val="28"/>
        </w:rPr>
        <w:t>Apportionment:</w:t>
      </w:r>
      <w:r>
        <w:rPr>
          <w:rFonts w:ascii="Arial" w:hAnsi="Arial"/>
          <w:b/>
          <w:spacing w:val="70"/>
          <w:sz w:val="28"/>
        </w:rPr>
        <w:t xml:space="preserve"> </w:t>
      </w:r>
      <w:r>
        <w:rPr>
          <w:rFonts w:ascii="Arial" w:hAnsi="Arial"/>
          <w:b/>
          <w:sz w:val="28"/>
        </w:rPr>
        <w:t>Release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of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Officials’</w:t>
      </w:r>
      <w:r>
        <w:rPr>
          <w:rFonts w:ascii="Arial" w:hAnsi="Arial"/>
          <w:b/>
          <w:spacing w:val="-19"/>
          <w:sz w:val="28"/>
        </w:rPr>
        <w:t xml:space="preserve"> </w:t>
      </w:r>
      <w:r>
        <w:rPr>
          <w:rFonts w:ascii="Arial" w:hAnsi="Arial"/>
          <w:b/>
          <w:sz w:val="28"/>
        </w:rPr>
        <w:t>Issues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Paper</w:t>
      </w:r>
    </w:p>
    <w:p w14:paraId="44806C9E" w14:textId="77777777" w:rsidR="005264B1" w:rsidRDefault="005264B1">
      <w:pPr>
        <w:pStyle w:val="BodyText"/>
        <w:spacing w:before="2"/>
        <w:rPr>
          <w:rFonts w:ascii="Arial"/>
          <w:b/>
          <w:sz w:val="31"/>
        </w:rPr>
      </w:pPr>
    </w:p>
    <w:p w14:paraId="44806C9F" w14:textId="77777777" w:rsidR="005264B1" w:rsidRDefault="00C71802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44806CA0" w14:textId="77777777" w:rsidR="005264B1" w:rsidRDefault="005264B1">
      <w:pPr>
        <w:pStyle w:val="BodyText"/>
        <w:rPr>
          <w:rFonts w:ascii="Arial"/>
          <w:b/>
          <w:sz w:val="22"/>
        </w:rPr>
      </w:pPr>
    </w:p>
    <w:p w14:paraId="44806CA1" w14:textId="77777777" w:rsidR="005264B1" w:rsidRDefault="005264B1">
      <w:pPr>
        <w:pStyle w:val="BodyText"/>
        <w:spacing w:before="9"/>
        <w:rPr>
          <w:rFonts w:ascii="Arial"/>
          <w:b/>
          <w:sz w:val="22"/>
        </w:rPr>
      </w:pPr>
    </w:p>
    <w:p w14:paraId="44806CA2" w14:textId="77777777" w:rsidR="005264B1" w:rsidRDefault="00C71802">
      <w:pPr>
        <w:pStyle w:val="BodyText"/>
        <w:ind w:left="115"/>
      </w:pPr>
      <w:r>
        <w:t>On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Committee:</w:t>
      </w:r>
    </w:p>
    <w:p w14:paraId="44806CA3" w14:textId="77777777" w:rsidR="005264B1" w:rsidRDefault="005264B1">
      <w:pPr>
        <w:pStyle w:val="BodyText"/>
      </w:pPr>
    </w:p>
    <w:p w14:paraId="44806CA4" w14:textId="77777777" w:rsidR="005264B1" w:rsidRDefault="00C7180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1321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a number of policy issues have been identified with the existing GST</w:t>
      </w:r>
      <w:r>
        <w:rPr>
          <w:spacing w:val="-57"/>
          <w:sz w:val="24"/>
        </w:rPr>
        <w:t xml:space="preserve"> </w:t>
      </w:r>
      <w:r>
        <w:rPr>
          <w:sz w:val="24"/>
        </w:rPr>
        <w:t>apportionment and adjustment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rules;</w:t>
      </w:r>
      <w:proofErr w:type="gramEnd"/>
    </w:p>
    <w:p w14:paraId="44806CA5" w14:textId="77777777" w:rsidR="005264B1" w:rsidRDefault="005264B1">
      <w:pPr>
        <w:pStyle w:val="BodyText"/>
        <w:spacing w:before="10"/>
        <w:rPr>
          <w:sz w:val="20"/>
        </w:rPr>
      </w:pPr>
    </w:p>
    <w:p w14:paraId="44806CA6" w14:textId="77777777" w:rsidR="005264B1" w:rsidRDefault="00C7180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875" w:hanging="721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 xml:space="preserve">that the officials’ issues paper, </w:t>
      </w:r>
      <w:r>
        <w:rPr>
          <w:i/>
          <w:sz w:val="24"/>
        </w:rPr>
        <w:t>GST Apportionment and Adjustment Rules: 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Officials’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officials’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paper),</w:t>
      </w:r>
      <w:r>
        <w:rPr>
          <w:spacing w:val="-3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</w:p>
    <w:p w14:paraId="44806CA7" w14:textId="77777777" w:rsidR="005264B1" w:rsidRDefault="00C71802">
      <w:pPr>
        <w:pStyle w:val="BodyText"/>
        <w:ind w:left="836"/>
      </w:pPr>
      <w:r>
        <w:t>DEV-22-SUB-0017,</w:t>
      </w:r>
      <w:r>
        <w:rPr>
          <w:spacing w:val="-4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simplifying the</w:t>
      </w:r>
      <w:r>
        <w:rPr>
          <w:spacing w:val="-4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apportionment</w:t>
      </w:r>
      <w:r>
        <w:rPr>
          <w:spacing w:val="-57"/>
        </w:rPr>
        <w:t xml:space="preserve"> </w:t>
      </w:r>
      <w:r>
        <w:t>and adjustment</w:t>
      </w:r>
      <w:r>
        <w:rPr>
          <w:spacing w:val="1"/>
        </w:rPr>
        <w:t xml:space="preserve"> </w:t>
      </w:r>
      <w:r>
        <w:t>rules, including:</w:t>
      </w:r>
    </w:p>
    <w:p w14:paraId="44806CA8" w14:textId="77777777" w:rsidR="005264B1" w:rsidRDefault="005264B1">
      <w:pPr>
        <w:pStyle w:val="BodyText"/>
        <w:spacing w:before="10"/>
        <w:rPr>
          <w:sz w:val="20"/>
        </w:rPr>
      </w:pPr>
    </w:p>
    <w:p w14:paraId="44806CA9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204"/>
        <w:rPr>
          <w:sz w:val="24"/>
        </w:rPr>
      </w:pPr>
      <w:r>
        <w:rPr>
          <w:sz w:val="24"/>
        </w:rPr>
        <w:t>allowing GST registered businesses to elect that capital assets not be subject to GST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or sale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2"/>
          <w:sz w:val="24"/>
        </w:rPr>
        <w:t xml:space="preserve"> </w:t>
      </w:r>
      <w:r>
        <w:rPr>
          <w:sz w:val="24"/>
        </w:rPr>
        <w:t>method</w:t>
      </w:r>
      <w:proofErr w:type="gramStart"/>
      <w:r>
        <w:rPr>
          <w:sz w:val="24"/>
        </w:rPr>
        <w:t>);</w:t>
      </w:r>
      <w:proofErr w:type="gramEnd"/>
    </w:p>
    <w:p w14:paraId="44806CAA" w14:textId="77777777" w:rsidR="005264B1" w:rsidRDefault="005264B1">
      <w:pPr>
        <w:pStyle w:val="BodyText"/>
        <w:spacing w:before="10"/>
        <w:rPr>
          <w:sz w:val="20"/>
        </w:rPr>
      </w:pPr>
    </w:p>
    <w:p w14:paraId="44806CAB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6"/>
        </w:tabs>
        <w:ind w:right="350"/>
        <w:jc w:val="both"/>
        <w:rPr>
          <w:sz w:val="24"/>
        </w:rPr>
      </w:pPr>
      <w:r>
        <w:rPr>
          <w:sz w:val="24"/>
        </w:rPr>
        <w:t>introducing a principal purpose test for assets purchased for less than $5,000 (GST</w:t>
      </w:r>
      <w:r>
        <w:rPr>
          <w:spacing w:val="-57"/>
          <w:sz w:val="24"/>
        </w:rPr>
        <w:t xml:space="preserve"> </w:t>
      </w:r>
      <w:r>
        <w:rPr>
          <w:sz w:val="24"/>
        </w:rPr>
        <w:t>exclusive), where an asset that is principally acquired for business purposes would</w:t>
      </w:r>
      <w:r>
        <w:rPr>
          <w:spacing w:val="-57"/>
          <w:sz w:val="24"/>
        </w:rPr>
        <w:t xml:space="preserve"> </w:t>
      </w:r>
      <w:r>
        <w:rPr>
          <w:sz w:val="24"/>
        </w:rPr>
        <w:t>claim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tax </w:t>
      </w:r>
      <w:proofErr w:type="gramStart"/>
      <w:r>
        <w:rPr>
          <w:sz w:val="24"/>
        </w:rPr>
        <w:t>deduction;</w:t>
      </w:r>
      <w:proofErr w:type="gramEnd"/>
    </w:p>
    <w:p w14:paraId="44806CAC" w14:textId="77777777" w:rsidR="005264B1" w:rsidRDefault="005264B1">
      <w:pPr>
        <w:pStyle w:val="BodyText"/>
        <w:spacing w:before="10"/>
        <w:rPr>
          <w:sz w:val="20"/>
        </w:rPr>
      </w:pPr>
    </w:p>
    <w:p w14:paraId="44806CAD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6"/>
        </w:tabs>
        <w:ind w:right="270"/>
        <w:jc w:val="both"/>
        <w:rPr>
          <w:sz w:val="24"/>
        </w:rPr>
      </w:pPr>
      <w:r>
        <w:rPr>
          <w:sz w:val="24"/>
        </w:rPr>
        <w:t>introducing a 20 percent margin rule, whereby GST registered businesses would no</w:t>
      </w:r>
      <w:r>
        <w:rPr>
          <w:spacing w:val="-57"/>
          <w:sz w:val="24"/>
        </w:rPr>
        <w:t xml:space="preserve"> </w:t>
      </w:r>
      <w:r>
        <w:rPr>
          <w:sz w:val="24"/>
        </w:rPr>
        <w:t>longer make annual adjustments unless their business or private use of the asset has</w:t>
      </w:r>
      <w:r>
        <w:rPr>
          <w:spacing w:val="-57"/>
          <w:sz w:val="24"/>
        </w:rPr>
        <w:t xml:space="preserve"> </w:t>
      </w:r>
      <w:r>
        <w:rPr>
          <w:sz w:val="24"/>
        </w:rPr>
        <w:t>significantly changed</w:t>
      </w:r>
      <w:r>
        <w:rPr>
          <w:spacing w:val="1"/>
          <w:sz w:val="24"/>
        </w:rPr>
        <w:t xml:space="preserve"> </w:t>
      </w:r>
      <w:r>
        <w:rPr>
          <w:sz w:val="24"/>
        </w:rPr>
        <w:t>(by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20 percent</w:t>
      </w:r>
      <w:proofErr w:type="gramStart"/>
      <w:r>
        <w:rPr>
          <w:sz w:val="24"/>
        </w:rPr>
        <w:t>);</w:t>
      </w:r>
      <w:proofErr w:type="gramEnd"/>
    </w:p>
    <w:p w14:paraId="44806CAE" w14:textId="77777777" w:rsidR="005264B1" w:rsidRDefault="005264B1">
      <w:pPr>
        <w:pStyle w:val="BodyText"/>
        <w:spacing w:before="10"/>
        <w:rPr>
          <w:sz w:val="20"/>
        </w:rPr>
      </w:pPr>
    </w:p>
    <w:p w14:paraId="44806CAF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rPr>
          <w:sz w:val="24"/>
        </w:rPr>
      </w:pPr>
      <w:r>
        <w:rPr>
          <w:sz w:val="24"/>
        </w:rPr>
        <w:t>introducing rounding-based rules for assets that are close to being either fully taxable</w:t>
      </w:r>
      <w:r>
        <w:rPr>
          <w:spacing w:val="-57"/>
          <w:sz w:val="24"/>
        </w:rPr>
        <w:t xml:space="preserve"> </w:t>
      </w:r>
      <w:r>
        <w:rPr>
          <w:sz w:val="24"/>
        </w:rPr>
        <w:t>(80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taxable</w:t>
      </w:r>
      <w:r>
        <w:rPr>
          <w:spacing w:val="-1"/>
          <w:sz w:val="24"/>
        </w:rPr>
        <w:t xml:space="preserve"> </w:t>
      </w:r>
      <w:r>
        <w:rPr>
          <w:sz w:val="24"/>
        </w:rPr>
        <w:t>use)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fully non-taxable</w:t>
      </w:r>
      <w:r>
        <w:rPr>
          <w:spacing w:val="-1"/>
          <w:sz w:val="24"/>
        </w:rPr>
        <w:t xml:space="preserve"> </w:t>
      </w:r>
      <w:r>
        <w:rPr>
          <w:sz w:val="24"/>
        </w:rPr>
        <w:t>(20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taxable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proofErr w:type="gramStart"/>
      <w:r>
        <w:rPr>
          <w:sz w:val="24"/>
        </w:rPr>
        <w:t>);</w:t>
      </w:r>
      <w:proofErr w:type="gramEnd"/>
    </w:p>
    <w:p w14:paraId="44806CB0" w14:textId="77777777" w:rsidR="005264B1" w:rsidRDefault="005264B1">
      <w:pPr>
        <w:pStyle w:val="BodyText"/>
        <w:spacing w:before="9"/>
        <w:rPr>
          <w:sz w:val="20"/>
        </w:rPr>
      </w:pPr>
    </w:p>
    <w:p w14:paraId="44806CB1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ind w:right="925"/>
        <w:rPr>
          <w:sz w:val="24"/>
        </w:rPr>
      </w:pPr>
      <w:r>
        <w:rPr>
          <w:sz w:val="24"/>
        </w:rPr>
        <w:t>potential options for improving the definitions of residential and 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4806CB2" w14:textId="77777777" w:rsidR="005264B1" w:rsidRDefault="005264B1">
      <w:pPr>
        <w:pStyle w:val="BodyText"/>
        <w:spacing w:before="10"/>
        <w:rPr>
          <w:sz w:val="20"/>
        </w:rPr>
      </w:pPr>
    </w:p>
    <w:p w14:paraId="44806CB3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discussing if special rules should apply to the sale of houses and other types of</w:t>
      </w:r>
      <w:r>
        <w:rPr>
          <w:spacing w:val="1"/>
          <w:sz w:val="24"/>
        </w:rPr>
        <w:t xml:space="preserve"> </w:t>
      </w:r>
      <w:r>
        <w:rPr>
          <w:sz w:val="24"/>
        </w:rPr>
        <w:t>dwellings, where they are treated as fully private assets and GST exempt on sale by a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 person 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property </w:t>
      </w:r>
      <w:proofErr w:type="gramStart"/>
      <w:r>
        <w:rPr>
          <w:sz w:val="24"/>
        </w:rPr>
        <w:t>developer;</w:t>
      </w:r>
      <w:proofErr w:type="gramEnd"/>
    </w:p>
    <w:p w14:paraId="44806CB4" w14:textId="77777777" w:rsidR="005264B1" w:rsidRDefault="005264B1">
      <w:pPr>
        <w:pStyle w:val="BodyText"/>
        <w:spacing w:before="10"/>
        <w:rPr>
          <w:sz w:val="20"/>
        </w:rPr>
      </w:pPr>
    </w:p>
    <w:p w14:paraId="44806CB5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6"/>
        </w:tabs>
        <w:ind w:right="349"/>
        <w:jc w:val="both"/>
        <w:rPr>
          <w:sz w:val="24"/>
        </w:rPr>
      </w:pPr>
      <w:r>
        <w:rPr>
          <w:sz w:val="24"/>
        </w:rPr>
        <w:t>potential options for simplifying the GST apportionment rules for 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developers</w:t>
      </w:r>
      <w:r>
        <w:rPr>
          <w:spacing w:val="-1"/>
          <w:sz w:val="24"/>
        </w:rPr>
        <w:t xml:space="preserve"> </w:t>
      </w:r>
      <w:r>
        <w:rPr>
          <w:sz w:val="24"/>
        </w:rPr>
        <w:t>whilst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developed and</w:t>
      </w:r>
      <w:r>
        <w:rPr>
          <w:spacing w:val="-3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sooner;</w:t>
      </w:r>
      <w:proofErr w:type="gramEnd"/>
    </w:p>
    <w:p w14:paraId="44806CB6" w14:textId="77777777" w:rsidR="005264B1" w:rsidRDefault="005264B1">
      <w:pPr>
        <w:pStyle w:val="BodyText"/>
        <w:spacing w:before="10"/>
        <w:rPr>
          <w:sz w:val="20"/>
        </w:rPr>
      </w:pPr>
    </w:p>
    <w:p w14:paraId="44806CB7" w14:textId="77777777" w:rsidR="005264B1" w:rsidRDefault="00C71802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229"/>
        <w:rPr>
          <w:sz w:val="24"/>
        </w:rPr>
      </w:pPr>
      <w:r>
        <w:rPr>
          <w:sz w:val="24"/>
        </w:rPr>
        <w:t>other minor and incremental improvements that seek to reduce compliance costs for</w:t>
      </w:r>
      <w:r>
        <w:rPr>
          <w:spacing w:val="-57"/>
          <w:sz w:val="24"/>
        </w:rPr>
        <w:t xml:space="preserve"> </w:t>
      </w:r>
      <w:r>
        <w:rPr>
          <w:sz w:val="24"/>
        </w:rPr>
        <w:t>GST registered businesses and remove rules that are superseded by policy options</w:t>
      </w:r>
      <w:r>
        <w:rPr>
          <w:spacing w:val="1"/>
          <w:sz w:val="24"/>
        </w:rPr>
        <w:t xml:space="preserve"> </w:t>
      </w:r>
      <w:r>
        <w:rPr>
          <w:sz w:val="24"/>
        </w:rPr>
        <w:t>outlined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officials’</w:t>
      </w:r>
      <w:r>
        <w:rPr>
          <w:spacing w:val="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paper;</w:t>
      </w:r>
      <w:proofErr w:type="gramEnd"/>
    </w:p>
    <w:p w14:paraId="44806CB8" w14:textId="77777777" w:rsidR="005264B1" w:rsidRDefault="005264B1">
      <w:pPr>
        <w:rPr>
          <w:sz w:val="24"/>
        </w:rPr>
        <w:sectPr w:rsidR="005264B1">
          <w:headerReference w:type="default" r:id="rId8"/>
          <w:footerReference w:type="default" r:id="rId9"/>
          <w:type w:val="continuous"/>
          <w:pgSz w:w="11910" w:h="16840"/>
          <w:pgMar w:top="840" w:right="1040" w:bottom="760" w:left="1020" w:header="405" w:footer="580" w:gutter="0"/>
          <w:pgNumType w:start="1"/>
          <w:cols w:space="720"/>
        </w:sectPr>
      </w:pPr>
    </w:p>
    <w:p w14:paraId="44806CB9" w14:textId="172AE7DD" w:rsidR="005264B1" w:rsidRDefault="00C7180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51"/>
        <w:ind w:left="835" w:right="958"/>
        <w:rPr>
          <w:sz w:val="24"/>
        </w:rPr>
      </w:pPr>
      <w:r>
        <w:rPr>
          <w:b/>
          <w:sz w:val="24"/>
        </w:rPr>
        <w:lastRenderedPageBreak/>
        <w:t>a</w:t>
      </w:r>
      <w:r w:rsidR="00E96BC8">
        <w:rPr>
          <w:b/>
          <w:spacing w:val="13"/>
          <w:sz w:val="24"/>
        </w:rPr>
        <w:t>g</w:t>
      </w:r>
      <w:r>
        <w:rPr>
          <w:b/>
          <w:sz w:val="24"/>
        </w:rPr>
        <w:t>reed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release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officials’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paper,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minor,</w:t>
      </w:r>
      <w:r>
        <w:rPr>
          <w:spacing w:val="2"/>
          <w:sz w:val="24"/>
        </w:rPr>
        <w:t xml:space="preserve"> </w:t>
      </w:r>
      <w:r>
        <w:rPr>
          <w:sz w:val="24"/>
        </w:rPr>
        <w:t>editorial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 changes</w:t>
      </w:r>
      <w:r>
        <w:rPr>
          <w:spacing w:val="1"/>
          <w:sz w:val="24"/>
        </w:rPr>
        <w:t xml:space="preserve"> </w:t>
      </w:r>
      <w:r>
        <w:rPr>
          <w:sz w:val="24"/>
        </w:rPr>
        <w:t>that may be</w:t>
      </w:r>
      <w:r>
        <w:rPr>
          <w:spacing w:val="-2"/>
          <w:sz w:val="24"/>
        </w:rPr>
        <w:t xml:space="preserve"> </w:t>
      </w:r>
      <w:r>
        <w:rPr>
          <w:sz w:val="24"/>
        </w:rPr>
        <w:t>authorised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Revenue;</w:t>
      </w:r>
      <w:proofErr w:type="gramEnd"/>
    </w:p>
    <w:p w14:paraId="44806CBA" w14:textId="77777777" w:rsidR="005264B1" w:rsidRDefault="005264B1">
      <w:pPr>
        <w:pStyle w:val="BodyText"/>
        <w:spacing w:before="10"/>
        <w:rPr>
          <w:sz w:val="20"/>
        </w:rPr>
      </w:pPr>
    </w:p>
    <w:p w14:paraId="44806CBB" w14:textId="77777777" w:rsidR="005264B1" w:rsidRDefault="00C7180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290"/>
        <w:rPr>
          <w:sz w:val="24"/>
        </w:rPr>
      </w:pPr>
      <w:r>
        <w:rPr>
          <w:b/>
          <w:sz w:val="24"/>
        </w:rPr>
        <w:t xml:space="preserve">authorised </w:t>
      </w:r>
      <w:r>
        <w:rPr>
          <w:sz w:val="24"/>
        </w:rPr>
        <w:t>the Minister of Revenue to determine the date of release of the officials’ issues</w:t>
      </w:r>
      <w:r>
        <w:rPr>
          <w:spacing w:val="-57"/>
          <w:sz w:val="24"/>
        </w:rPr>
        <w:t xml:space="preserve"> </w:t>
      </w:r>
      <w:r>
        <w:rPr>
          <w:sz w:val="24"/>
        </w:rPr>
        <w:t>paper.</w:t>
      </w:r>
    </w:p>
    <w:p w14:paraId="44806CBC" w14:textId="77777777" w:rsidR="005264B1" w:rsidRDefault="005264B1">
      <w:pPr>
        <w:pStyle w:val="BodyText"/>
        <w:rPr>
          <w:sz w:val="26"/>
        </w:rPr>
      </w:pPr>
    </w:p>
    <w:p w14:paraId="44806CBD" w14:textId="77777777" w:rsidR="005264B1" w:rsidRDefault="005264B1">
      <w:pPr>
        <w:pStyle w:val="BodyText"/>
        <w:rPr>
          <w:sz w:val="26"/>
        </w:rPr>
      </w:pPr>
    </w:p>
    <w:p w14:paraId="44806CBE" w14:textId="77777777" w:rsidR="005264B1" w:rsidRDefault="005264B1">
      <w:pPr>
        <w:pStyle w:val="BodyText"/>
        <w:rPr>
          <w:sz w:val="26"/>
        </w:rPr>
      </w:pPr>
    </w:p>
    <w:p w14:paraId="44806CBF" w14:textId="77777777" w:rsidR="005264B1" w:rsidRDefault="005264B1">
      <w:pPr>
        <w:pStyle w:val="BodyText"/>
        <w:rPr>
          <w:sz w:val="26"/>
        </w:rPr>
      </w:pPr>
    </w:p>
    <w:p w14:paraId="44806CC0" w14:textId="77777777" w:rsidR="005264B1" w:rsidRDefault="005264B1">
      <w:pPr>
        <w:pStyle w:val="BodyText"/>
        <w:spacing w:before="10"/>
        <w:rPr>
          <w:sz w:val="36"/>
        </w:rPr>
      </w:pPr>
    </w:p>
    <w:p w14:paraId="44806CC1" w14:textId="08F8ACA4" w:rsidR="005264B1" w:rsidRDefault="00F832D8">
      <w:pPr>
        <w:pStyle w:val="BodyText"/>
        <w:spacing w:before="1"/>
        <w:ind w:left="115" w:right="7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806CCD" wp14:editId="1E9D05EA">
                <wp:simplePos x="0" y="0"/>
                <wp:positionH relativeFrom="page">
                  <wp:posOffset>720090</wp:posOffset>
                </wp:positionH>
                <wp:positionV relativeFrom="paragraph">
                  <wp:posOffset>366395</wp:posOffset>
                </wp:positionV>
                <wp:extent cx="6119495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D933" id="docshape6" o:spid="_x0000_s1026" style="position:absolute;margin-left:56.7pt;margin-top:28.8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yO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" path="m9637,l,e" filled="f" strokecolor="#000001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C71802">
        <w:t>Janine Harvey</w:t>
      </w:r>
      <w:r w:rsidR="00C71802">
        <w:rPr>
          <w:spacing w:val="1"/>
        </w:rPr>
        <w:t xml:space="preserve"> </w:t>
      </w:r>
      <w:r w:rsidR="00C71802">
        <w:t>Committee</w:t>
      </w:r>
      <w:r w:rsidR="00C71802">
        <w:rPr>
          <w:spacing w:val="-14"/>
        </w:rPr>
        <w:t xml:space="preserve"> </w:t>
      </w:r>
      <w:r w:rsidR="00C71802">
        <w:t>Secretary</w:t>
      </w:r>
    </w:p>
    <w:p w14:paraId="44806CC2" w14:textId="77777777" w:rsidR="005264B1" w:rsidRDefault="005264B1">
      <w:pPr>
        <w:pStyle w:val="BodyText"/>
        <w:spacing w:before="1"/>
      </w:pPr>
    </w:p>
    <w:p w14:paraId="44806CC3" w14:textId="77777777" w:rsidR="005264B1" w:rsidRDefault="00C71802">
      <w:pPr>
        <w:tabs>
          <w:tab w:val="left" w:pos="5043"/>
        </w:tabs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44806CC4" w14:textId="77777777" w:rsidR="005264B1" w:rsidRDefault="00C71802">
      <w:pPr>
        <w:tabs>
          <w:tab w:val="left" w:pos="5043"/>
        </w:tabs>
        <w:spacing w:before="1"/>
        <w:ind w:left="115"/>
        <w:rPr>
          <w:sz w:val="20"/>
        </w:rPr>
      </w:pP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Grant</w:t>
      </w:r>
      <w:r>
        <w:rPr>
          <w:spacing w:val="-2"/>
          <w:sz w:val="20"/>
        </w:rPr>
        <w:t xml:space="preserve"> </w:t>
      </w:r>
      <w:r>
        <w:rPr>
          <w:sz w:val="20"/>
        </w:rPr>
        <w:t>Robertson</w:t>
      </w:r>
      <w:r>
        <w:rPr>
          <w:spacing w:val="-3"/>
          <w:sz w:val="20"/>
        </w:rPr>
        <w:t xml:space="preserve"> </w:t>
      </w:r>
      <w:r>
        <w:rPr>
          <w:sz w:val="20"/>
        </w:rPr>
        <w:t>(Chair)</w:t>
      </w:r>
      <w:r>
        <w:rPr>
          <w:sz w:val="20"/>
        </w:rPr>
        <w:tab/>
        <w:t>Office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</w:p>
    <w:p w14:paraId="44806CC5" w14:textId="77777777" w:rsidR="005264B1" w:rsidRDefault="00C71802">
      <w:pPr>
        <w:tabs>
          <w:tab w:val="left" w:pos="5043"/>
        </w:tabs>
        <w:spacing w:line="242" w:lineRule="auto"/>
        <w:ind w:left="115" w:right="2424"/>
        <w:rPr>
          <w:sz w:val="20"/>
        </w:rPr>
      </w:pP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Carmel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Sepuloni</w:t>
      </w:r>
      <w:proofErr w:type="spellEnd"/>
      <w:r>
        <w:rPr>
          <w:sz w:val="20"/>
        </w:rPr>
        <w:tab/>
        <w:t>Officials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DEV</w:t>
      </w:r>
      <w:r>
        <w:rPr>
          <w:spacing w:val="-47"/>
          <w:sz w:val="20"/>
        </w:rPr>
        <w:t xml:space="preserve"> </w:t>
      </w:r>
      <w:r>
        <w:rPr>
          <w:sz w:val="20"/>
        </w:rPr>
        <w:t>Hon David Parker</w:t>
      </w:r>
    </w:p>
    <w:p w14:paraId="44806CC6" w14:textId="77777777" w:rsidR="005264B1" w:rsidRDefault="00C71802">
      <w:pPr>
        <w:spacing w:line="242" w:lineRule="auto"/>
        <w:ind w:left="115" w:right="8090"/>
        <w:rPr>
          <w:sz w:val="20"/>
        </w:rPr>
      </w:pPr>
      <w:r>
        <w:rPr>
          <w:sz w:val="20"/>
        </w:rPr>
        <w:t>Hon Poto Williams</w:t>
      </w:r>
      <w:r>
        <w:rPr>
          <w:spacing w:val="1"/>
          <w:sz w:val="20"/>
        </w:rPr>
        <w:t xml:space="preserve"> </w:t>
      </w:r>
      <w:r>
        <w:rPr>
          <w:sz w:val="20"/>
        </w:rPr>
        <w:t>Hon Stuart Nash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1"/>
          <w:sz w:val="20"/>
        </w:rPr>
        <w:t xml:space="preserve"> </w:t>
      </w:r>
      <w:r>
        <w:rPr>
          <w:sz w:val="20"/>
        </w:rPr>
        <w:t>Kris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Faafoi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Hon Willie Jackson</w:t>
      </w:r>
      <w:r>
        <w:rPr>
          <w:spacing w:val="1"/>
          <w:sz w:val="20"/>
        </w:rPr>
        <w:t xml:space="preserve"> </w:t>
      </w:r>
      <w:r>
        <w:rPr>
          <w:sz w:val="20"/>
        </w:rPr>
        <w:t>Hon Michael Wood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-5"/>
          <w:sz w:val="20"/>
        </w:rPr>
        <w:t xml:space="preserve"> </w:t>
      </w:r>
      <w:r>
        <w:rPr>
          <w:sz w:val="20"/>
        </w:rPr>
        <w:t>Dr</w:t>
      </w:r>
      <w:r>
        <w:rPr>
          <w:spacing w:val="-6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Clark</w:t>
      </w:r>
    </w:p>
    <w:p w14:paraId="44806CC7" w14:textId="77777777" w:rsidR="005264B1" w:rsidRDefault="00C71802">
      <w:pPr>
        <w:ind w:left="115" w:right="7906"/>
        <w:rPr>
          <w:sz w:val="20"/>
        </w:rPr>
      </w:pPr>
      <w:r>
        <w:rPr>
          <w:spacing w:val="-3"/>
          <w:sz w:val="20"/>
        </w:rPr>
        <w:t>Hon Dr Ayesha Verrall</w:t>
      </w:r>
      <w:r>
        <w:rPr>
          <w:spacing w:val="-47"/>
          <w:sz w:val="20"/>
        </w:rPr>
        <w:t xml:space="preserve"> </w:t>
      </w:r>
      <w:r>
        <w:rPr>
          <w:sz w:val="20"/>
        </w:rPr>
        <w:t>Hon Meka Whaitiri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-2"/>
          <w:sz w:val="20"/>
        </w:rPr>
        <w:t xml:space="preserve"> </w:t>
      </w:r>
      <w:r>
        <w:rPr>
          <w:sz w:val="20"/>
        </w:rPr>
        <w:t>Phil</w:t>
      </w:r>
      <w:r>
        <w:rPr>
          <w:spacing w:val="-6"/>
          <w:sz w:val="20"/>
        </w:rPr>
        <w:t xml:space="preserve"> </w:t>
      </w:r>
      <w:r>
        <w:rPr>
          <w:sz w:val="20"/>
        </w:rPr>
        <w:t>Twyford</w:t>
      </w:r>
    </w:p>
    <w:p w14:paraId="44806CC8" w14:textId="77777777" w:rsidR="005264B1" w:rsidRDefault="00C71802">
      <w:pPr>
        <w:ind w:left="115"/>
        <w:rPr>
          <w:sz w:val="20"/>
        </w:rPr>
      </w:pPr>
      <w:r>
        <w:rPr>
          <w:sz w:val="20"/>
        </w:rPr>
        <w:t>Dr</w:t>
      </w:r>
      <w:r>
        <w:rPr>
          <w:spacing w:val="-1"/>
          <w:sz w:val="20"/>
        </w:rPr>
        <w:t xml:space="preserve"> </w:t>
      </w:r>
      <w:r>
        <w:rPr>
          <w:sz w:val="20"/>
        </w:rPr>
        <w:t>Deborah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2"/>
          <w:sz w:val="20"/>
        </w:rPr>
        <w:t xml:space="preserve"> </w:t>
      </w:r>
      <w:r>
        <w:rPr>
          <w:sz w:val="20"/>
        </w:rPr>
        <w:t>MP</w:t>
      </w:r>
    </w:p>
    <w:sectPr w:rsidR="005264B1">
      <w:pgSz w:w="11910" w:h="16840"/>
      <w:pgMar w:top="840" w:right="1040" w:bottom="760" w:left="1020" w:header="405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E075" w14:textId="77777777" w:rsidR="0013150C" w:rsidRDefault="0013150C">
      <w:r>
        <w:separator/>
      </w:r>
    </w:p>
  </w:endnote>
  <w:endnote w:type="continuationSeparator" w:id="0">
    <w:p w14:paraId="78083D64" w14:textId="77777777" w:rsidR="0013150C" w:rsidRDefault="0013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6CCF" w14:textId="319A3473" w:rsidR="005264B1" w:rsidRDefault="00F83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44806CD2" wp14:editId="2F1772C1">
              <wp:simplePos x="0" y="0"/>
              <wp:positionH relativeFrom="page">
                <wp:posOffset>6728460</wp:posOffset>
              </wp:positionH>
              <wp:positionV relativeFrom="page">
                <wp:posOffset>10184130</wp:posOffset>
              </wp:positionV>
              <wp:extent cx="165100" cy="1943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6CD7" w14:textId="77777777" w:rsidR="005264B1" w:rsidRDefault="00C7180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6CD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29.8pt;margin-top:801.9pt;width:13pt;height:15.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AWySTw4AAAAA8BAAAPAAAAAAAAAAAAAAAAADIEAABkcnMvZG93bnJldi54bWxQSwUGAAAAAAQA&#10;BADzAAAAPwUAAAAA&#10;" filled="f" stroked="f">
              <v:textbox inset="0,0,0,0">
                <w:txbxContent>
                  <w:p w14:paraId="44806CD7" w14:textId="77777777" w:rsidR="005264B1" w:rsidRDefault="00C7180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4806CD3" wp14:editId="77F3E6C1">
              <wp:simplePos x="0" y="0"/>
              <wp:positionH relativeFrom="page">
                <wp:posOffset>3039110</wp:posOffset>
              </wp:positionH>
              <wp:positionV relativeFrom="page">
                <wp:posOffset>10357485</wp:posOffset>
              </wp:positionV>
              <wp:extent cx="1482725" cy="16764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6CD8" w14:textId="77777777" w:rsidR="005264B1" w:rsidRDefault="00C7180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N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06CD3" id="docshape4" o:spid="_x0000_s1029" type="#_x0000_t202" style="position:absolute;margin-left:239.3pt;margin-top:815.55pt;width:116.75pt;height:13.2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" filled="f" stroked="f">
              <v:textbox inset="0,0,0,0">
                <w:txbxContent>
                  <w:p w14:paraId="44806CD8" w14:textId="77777777" w:rsidR="005264B1" w:rsidRDefault="00C7180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N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44806CD4" wp14:editId="6F00D730">
              <wp:simplePos x="0" y="0"/>
              <wp:positionH relativeFrom="page">
                <wp:posOffset>190500</wp:posOffset>
              </wp:positionH>
              <wp:positionV relativeFrom="page">
                <wp:posOffset>10372725</wp:posOffset>
              </wp:positionV>
              <wp:extent cx="1651635" cy="1536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6CD9" w14:textId="77777777" w:rsidR="005264B1" w:rsidRDefault="00C7180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2r4hxlcklw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2022-03-10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12:47:13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06CD4" id="docshape5" o:spid="_x0000_s1030" type="#_x0000_t202" style="position:absolute;margin-left:15pt;margin-top:816.75pt;width:130.05pt;height:12.1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" filled="f" stroked="f">
              <v:textbox inset="0,0,0,0">
                <w:txbxContent>
                  <w:p w14:paraId="44806CD9" w14:textId="77777777" w:rsidR="005264B1" w:rsidRDefault="00C71802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2r4hxlcklw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2022-03-10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12:47:13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A933" w14:textId="77777777" w:rsidR="0013150C" w:rsidRDefault="0013150C">
      <w:r>
        <w:separator/>
      </w:r>
    </w:p>
  </w:footnote>
  <w:footnote w:type="continuationSeparator" w:id="0">
    <w:p w14:paraId="7E475988" w14:textId="77777777" w:rsidR="0013150C" w:rsidRDefault="0013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6CCE" w14:textId="697F5AAC" w:rsidR="005264B1" w:rsidRDefault="00F83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4806CD0" wp14:editId="3845D168">
              <wp:simplePos x="0" y="0"/>
              <wp:positionH relativeFrom="page">
                <wp:posOffset>3039110</wp:posOffset>
              </wp:positionH>
              <wp:positionV relativeFrom="page">
                <wp:posOffset>244475</wp:posOffset>
              </wp:positionV>
              <wp:extent cx="1482725" cy="1676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6CD5" w14:textId="77777777" w:rsidR="005264B1" w:rsidRDefault="00C7180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N 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6C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9.3pt;margin-top:19.25pt;width:116.75pt;height:13.2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a1gEAAJEDAAAOAAAAZHJzL2Uyb0RvYy54bWysU8Fu2zAMvQ/YPwi6L06CLi2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" filled="f" stroked="f">
              <v:textbox inset="0,0,0,0">
                <w:txbxContent>
                  <w:p w14:paraId="44806CD5" w14:textId="77777777" w:rsidR="005264B1" w:rsidRDefault="00C7180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N  </w:t>
                    </w:r>
                    <w:r>
                      <w:rPr>
                        <w:rFonts w:ascii="Arial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4806CD1" wp14:editId="0EB31B0C">
              <wp:simplePos x="0" y="0"/>
              <wp:positionH relativeFrom="page">
                <wp:posOffset>5792470</wp:posOffset>
              </wp:positionH>
              <wp:positionV relativeFrom="page">
                <wp:posOffset>390525</wp:posOffset>
              </wp:positionV>
              <wp:extent cx="1061720" cy="16764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6CD6" w14:textId="77777777" w:rsidR="005264B1" w:rsidRDefault="00C7180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DEV-22-MIN-0017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06CD1" id="docshape2" o:spid="_x0000_s1027" type="#_x0000_t202" style="position:absolute;margin-left:456.1pt;margin-top:30.75pt;width:83.6pt;height:13.2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" filled="f" stroked="f">
              <v:textbox inset="0,0,0,0">
                <w:txbxContent>
                  <w:p w14:paraId="44806CD6" w14:textId="77777777" w:rsidR="005264B1" w:rsidRDefault="00C7180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DEV-22-MIN-0017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871"/>
    <w:multiLevelType w:val="multilevel"/>
    <w:tmpl w:val="EAA8E608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2480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401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322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63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84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  <w:lang w:val="en-NZ" w:eastAsia="en-US" w:bidi="ar-SA"/>
      </w:rPr>
    </w:lvl>
  </w:abstractNum>
  <w:num w:numId="1" w16cid:durableId="763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1"/>
    <w:rsid w:val="0013150C"/>
    <w:rsid w:val="005264B1"/>
    <w:rsid w:val="006E347E"/>
    <w:rsid w:val="00A026A9"/>
    <w:rsid w:val="00AC1D82"/>
    <w:rsid w:val="00C71802"/>
    <w:rsid w:val="00E96BC8"/>
    <w:rsid w:val="00F832A0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6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266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56" w:right="10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>Inland Revenue NZ</wic_System_Copyright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TaxCatchAll xmlns="a4a9dc13-bb31-46d7-b689-a0a4d48a0c28">
      <Value>3</Value>
      <Value>2</Value>
      <Value>1</Value>
    </TaxCatchAll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</documentManagement>
</p:properties>
</file>

<file path=customXml/itemProps1.xml><?xml version="1.0" encoding="utf-8"?>
<ds:datastoreItem xmlns:ds="http://schemas.openxmlformats.org/officeDocument/2006/customXml" ds:itemID="{CB99F122-416D-4800-8036-F44BD25FCBE8}"/>
</file>

<file path=customXml/itemProps2.xml><?xml version="1.0" encoding="utf-8"?>
<ds:datastoreItem xmlns:ds="http://schemas.openxmlformats.org/officeDocument/2006/customXml" ds:itemID="{6E2BAB8A-D2F4-4BD1-A613-AA872BE0522D}"/>
</file>

<file path=customXml/itemProps3.xml><?xml version="1.0" encoding="utf-8"?>
<ds:datastoreItem xmlns:ds="http://schemas.openxmlformats.org/officeDocument/2006/customXml" ds:itemID="{50A9F220-1CD4-4ECB-B824-464E134DC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2022-03-25T04:44:00Z</dcterms:created>
  <dcterms:modified xsi:type="dcterms:W3CDTF">2022-03-25T04:45:00Z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2022-03-25T04:45:25Z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ac71c4d1-110f-4339-bc2b-96dd436e6010</vt:lpwstr>
  </property>
  <property fmtid="{D5CDD505-2E9C-101B-9397-08002B2CF9AE}" pid="8" name="MSIP_Label_993bc26a-ca06-4f83-a49a-54da0c892e4f_ContentBits">
    <vt:lpwstr>0</vt:lpwstr>
  </property>
  <property fmtid="{D5CDD505-2E9C-101B-9397-08002B2CF9AE}" pid="9" name="InformationType">
    <vt:lpwstr/>
  </property>
  <property fmtid="{D5CDD505-2E9C-101B-9397-08002B2CF9AE}" pid="10" name="LastSaved">
    <vt:filetime>2022-03-11T00:00:00Z</vt:filetime>
  </property>
  <property fmtid="{D5CDD505-2E9C-101B-9397-08002B2CF9AE}" pid="11" name="BusinessUnit">
    <vt:lpwstr>2;#Policy ＆ Regulatory Stewardship|5c6da56c-2219-46c1-9c7b-c15fc3fd45a5</vt:lpwstr>
  </property>
  <property fmtid="{D5CDD505-2E9C-101B-9397-08002B2CF9AE}" pid="12" name="Created">
    <vt:filetime>2022-03-02T00:00:00Z</vt:filetime>
  </property>
  <property fmtid="{D5CDD505-2E9C-101B-9397-08002B2CF9AE}" pid="13" name="MediaServiceImageTags">
    <vt:lpwstr/>
  </property>
  <property fmtid="{D5CDD505-2E9C-101B-9397-08002B2CF9AE}" pid="14" name="ContentTypeId">
    <vt:lpwstr>0x0101000B461733DE48CC4985E239AAFC9C41590100670D0BD9AB7101418FC69E4F42B3A5BC</vt:lpwstr>
  </property>
  <property fmtid="{D5CDD505-2E9C-101B-9397-08002B2CF9AE}" pid="15" name="SecurityClassification">
    <vt:lpwstr>3;#In Confidence|5fccf67f-7cb1-4561-8450-fe0d2ea19178</vt:lpwstr>
  </property>
  <property fmtid="{D5CDD505-2E9C-101B-9397-08002B2CF9AE}" pid="16" name="Creator">
    <vt:lpwstr>Writer</vt:lpwstr>
  </property>
  <property fmtid="{D5CDD505-2E9C-101B-9397-08002B2CF9AE}" pid="17" name="BusinessActivity">
    <vt:lpwstr>1;#Tax policy work|c05dfd7c-a5ba-47bf-969f-3422104229d3</vt:lpwstr>
  </property>
  <property fmtid="{D5CDD505-2E9C-101B-9397-08002B2CF9AE}" pid="18" name="DocumentStatus">
    <vt:lpwstr/>
  </property>
</Properties>
</file>