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873F2" w14:textId="12D6E5AF" w:rsidR="000E58FA" w:rsidRDefault="000E58FA" w:rsidP="00715E46">
      <w:bookmarkStart w:id="0" w:name="_GoBack"/>
      <w:bookmarkEnd w:id="0"/>
    </w:p>
    <w:p w14:paraId="3D7316BA" w14:textId="29B8F8A0" w:rsidR="00A86D07" w:rsidRPr="000E58FA" w:rsidRDefault="008A60C7" w:rsidP="00263F1C">
      <w:pPr>
        <w:pStyle w:val="CoverPageSubTitle"/>
        <w:spacing w:before="1500"/>
      </w:pPr>
      <w:r>
        <w:t xml:space="preserve">GENERAL </w:t>
      </w:r>
      <w:r w:rsidR="00C542C0">
        <w:t xml:space="preserve">FINANCIAL ARRANGEMENTS </w:t>
      </w:r>
      <w:r w:rsidR="00A86D07" w:rsidRPr="000E58FA">
        <w:t>DETERMINATION</w:t>
      </w:r>
    </w:p>
    <w:p w14:paraId="58588D1F" w14:textId="0B89F1D9" w:rsidR="009F1192" w:rsidRPr="000E58FA" w:rsidRDefault="006E27D2" w:rsidP="000E58FA">
      <w:pPr>
        <w:pStyle w:val="LongTitles"/>
      </w:pPr>
      <w:bookmarkStart w:id="1" w:name="_Hlk23929667"/>
      <w:r>
        <w:t xml:space="preserve">NZX </w:t>
      </w:r>
      <w:r w:rsidR="00FA52F6">
        <w:t>M</w:t>
      </w:r>
      <w:r w:rsidR="000E58FA" w:rsidRPr="000E58FA">
        <w:t xml:space="preserve">ilk </w:t>
      </w:r>
      <w:r w:rsidR="00FA52F6">
        <w:t>P</w:t>
      </w:r>
      <w:r w:rsidR="000E58FA" w:rsidRPr="000E58FA">
        <w:t xml:space="preserve">rice </w:t>
      </w:r>
      <w:r w:rsidR="00FA52F6">
        <w:t>F</w:t>
      </w:r>
      <w:r w:rsidR="000E58FA" w:rsidRPr="000E58FA">
        <w:t xml:space="preserve">utures </w:t>
      </w:r>
      <w:r w:rsidR="00FA52F6">
        <w:t>C</w:t>
      </w:r>
      <w:r w:rsidR="000E58FA" w:rsidRPr="000E58FA">
        <w:t>ontracts</w:t>
      </w:r>
      <w:r w:rsidR="00FA52F6">
        <w:t>: an expected value approach</w:t>
      </w:r>
      <w:bookmarkEnd w:id="1"/>
    </w:p>
    <w:p w14:paraId="1A6B5679" w14:textId="0EFE07C1" w:rsidR="000E58FA" w:rsidRPr="00F87634" w:rsidRDefault="000E58FA" w:rsidP="000E58FA">
      <w:pPr>
        <w:pStyle w:val="DocumentDate"/>
      </w:pPr>
      <w:r w:rsidRPr="000E58FA">
        <w:t xml:space="preserve">Issued: </w:t>
      </w:r>
      <w:r w:rsidR="00217D18">
        <w:t>Draft for feedback</w:t>
      </w:r>
    </w:p>
    <w:tbl>
      <w:tblPr>
        <w:tblStyle w:val="IR-ShoulderNumberTable"/>
        <w:tblW w:w="0" w:type="auto"/>
        <w:tblLook w:val="04A0" w:firstRow="1" w:lastRow="0" w:firstColumn="1" w:lastColumn="0" w:noHBand="0" w:noVBand="1"/>
      </w:tblPr>
      <w:tblGrid>
        <w:gridCol w:w="748"/>
      </w:tblGrid>
      <w:tr w:rsidR="000E58FA" w:rsidRPr="00F87634" w14:paraId="329BD980" w14:textId="77777777" w:rsidTr="005C0942">
        <w:tc>
          <w:tcPr>
            <w:tcW w:w="0" w:type="auto"/>
          </w:tcPr>
          <w:p w14:paraId="22E126D7" w14:textId="62E28452" w:rsidR="000E58FA" w:rsidRPr="00F87634" w:rsidRDefault="000E58FA" w:rsidP="005C0942">
            <w:pPr>
              <w:pStyle w:val="ShoulderNumber"/>
            </w:pPr>
            <w:r>
              <w:t>G31</w:t>
            </w:r>
          </w:p>
        </w:tc>
      </w:tr>
    </w:tbl>
    <w:p w14:paraId="4A60EA18" w14:textId="77777777" w:rsidR="00BC06E4" w:rsidRDefault="00BC06E4" w:rsidP="00BC06E4"/>
    <w:p w14:paraId="466137E6" w14:textId="4C0DD994" w:rsidR="00A93619" w:rsidRDefault="009F1192" w:rsidP="00556EC9">
      <w:pPr>
        <w:pStyle w:val="CoverPageSummary"/>
        <w:rPr>
          <w:rFonts w:cs="Segoe UI Light"/>
          <w:szCs w:val="24"/>
        </w:rPr>
      </w:pPr>
      <w:r w:rsidRPr="000E58FA">
        <w:rPr>
          <w:rFonts w:cs="Segoe UI Light"/>
          <w:szCs w:val="24"/>
        </w:rPr>
        <w:t xml:space="preserve">This determination may be cited as Determination G31: </w:t>
      </w:r>
      <w:r w:rsidR="00AE7BC2">
        <w:rPr>
          <w:rFonts w:cs="Segoe UI Light"/>
          <w:szCs w:val="24"/>
        </w:rPr>
        <w:t xml:space="preserve">NZX </w:t>
      </w:r>
      <w:r w:rsidRPr="000E58FA">
        <w:rPr>
          <w:rFonts w:cs="Segoe UI Light"/>
          <w:szCs w:val="24"/>
        </w:rPr>
        <w:t>Milk Price Futures</w:t>
      </w:r>
      <w:r w:rsidR="008056DE" w:rsidRPr="000E58FA">
        <w:rPr>
          <w:rFonts w:cs="Segoe UI Light"/>
          <w:szCs w:val="24"/>
        </w:rPr>
        <w:t xml:space="preserve"> Contract</w:t>
      </w:r>
      <w:r w:rsidR="002E4000">
        <w:rPr>
          <w:rFonts w:cs="Segoe UI Light"/>
          <w:szCs w:val="24"/>
        </w:rPr>
        <w:t>s</w:t>
      </w:r>
      <w:r w:rsidR="00FA52F6">
        <w:rPr>
          <w:rFonts w:cs="Segoe UI Light"/>
          <w:szCs w:val="24"/>
        </w:rPr>
        <w:t>: an expected value approach</w:t>
      </w:r>
    </w:p>
    <w:p w14:paraId="0FD3D02D" w14:textId="6FE71DB6" w:rsidR="009F1192" w:rsidRPr="00715E46" w:rsidRDefault="00715E46" w:rsidP="00715E46">
      <w:pPr>
        <w:pStyle w:val="CoverPageSummary"/>
        <w:rPr>
          <w:b/>
          <w:bCs/>
        </w:rPr>
      </w:pPr>
      <w:r w:rsidRPr="00715E46">
        <w:rPr>
          <w:b/>
          <w:bCs/>
        </w:rPr>
        <w:t>NOTES</w:t>
      </w:r>
    </w:p>
    <w:p w14:paraId="080F3C13" w14:textId="77777777" w:rsidR="00217D18" w:rsidRPr="005D6D7B" w:rsidRDefault="00217D18" w:rsidP="00217D18">
      <w:pPr>
        <w:tabs>
          <w:tab w:val="left" w:pos="567"/>
        </w:tabs>
        <w:rPr>
          <w:rFonts w:cs="Segoe UI"/>
          <w:sz w:val="21"/>
          <w:szCs w:val="21"/>
        </w:rPr>
      </w:pPr>
      <w:r w:rsidRPr="005D6D7B">
        <w:rPr>
          <w:rFonts w:cs="Segoe UI"/>
          <w:sz w:val="21"/>
          <w:szCs w:val="21"/>
        </w:rPr>
        <w:t>Officials invite submissions on the proposed determination. In particular, we are seeking submissions on:</w:t>
      </w:r>
    </w:p>
    <w:p w14:paraId="1718C3E9" w14:textId="046E353F" w:rsidR="00217D18" w:rsidRPr="00BC06E4" w:rsidRDefault="00217D18" w:rsidP="005D76D4">
      <w:pPr>
        <w:pStyle w:val="Bullets"/>
        <w:numPr>
          <w:ilvl w:val="0"/>
          <w:numId w:val="7"/>
        </w:numPr>
        <w:spacing w:before="0" w:after="160" w:line="259" w:lineRule="auto"/>
        <w:ind w:hanging="291"/>
        <w:rPr>
          <w:color w:val="auto"/>
          <w:sz w:val="21"/>
          <w:szCs w:val="21"/>
        </w:rPr>
      </w:pPr>
      <w:r w:rsidRPr="00BC06E4">
        <w:rPr>
          <w:color w:val="auto"/>
          <w:sz w:val="21"/>
          <w:szCs w:val="21"/>
        </w:rPr>
        <w:t>the nature of the legal relationship between farmers and their brokers and the obligation of farmers to pay initial margin and to pay and receive variation margin;</w:t>
      </w:r>
    </w:p>
    <w:p w14:paraId="77421503" w14:textId="1BBF4E23" w:rsidR="00217D18" w:rsidRPr="00BC06E4" w:rsidRDefault="00217D18" w:rsidP="005D76D4">
      <w:pPr>
        <w:pStyle w:val="Bullets"/>
        <w:numPr>
          <w:ilvl w:val="0"/>
          <w:numId w:val="7"/>
        </w:numPr>
        <w:spacing w:before="0" w:after="160" w:line="259" w:lineRule="auto"/>
        <w:ind w:hanging="291"/>
        <w:rPr>
          <w:color w:val="auto"/>
          <w:sz w:val="21"/>
          <w:szCs w:val="21"/>
        </w:rPr>
      </w:pPr>
      <w:r w:rsidRPr="00BC06E4">
        <w:rPr>
          <w:color w:val="auto"/>
          <w:sz w:val="21"/>
          <w:szCs w:val="21"/>
        </w:rPr>
        <w:t>what in commercial practice actually occurs in relation to a farmer’s payment of initial margin and payment and receipt of variation margin; and</w:t>
      </w:r>
    </w:p>
    <w:p w14:paraId="05595408" w14:textId="522CD306" w:rsidR="00217D18" w:rsidRPr="00BC06E4" w:rsidRDefault="00217D18" w:rsidP="005D76D4">
      <w:pPr>
        <w:pStyle w:val="Bullets"/>
        <w:numPr>
          <w:ilvl w:val="0"/>
          <w:numId w:val="7"/>
        </w:numPr>
        <w:spacing w:before="0" w:after="160" w:line="259" w:lineRule="auto"/>
        <w:ind w:hanging="291"/>
        <w:rPr>
          <w:color w:val="auto"/>
          <w:sz w:val="21"/>
          <w:szCs w:val="21"/>
        </w:rPr>
      </w:pPr>
      <w:r w:rsidRPr="00BC06E4">
        <w:rPr>
          <w:color w:val="auto"/>
          <w:sz w:val="21"/>
          <w:szCs w:val="21"/>
        </w:rPr>
        <w:t>any practical outcomes you expect from following this determination compared to your current approach.</w:t>
      </w:r>
    </w:p>
    <w:p w14:paraId="7B163302" w14:textId="5EE31F1A" w:rsidR="00217D18" w:rsidRPr="005D6D7B" w:rsidRDefault="00217D18" w:rsidP="00217D18">
      <w:pPr>
        <w:tabs>
          <w:tab w:val="left" w:pos="567"/>
        </w:tabs>
        <w:rPr>
          <w:rFonts w:cs="Segoe UI"/>
          <w:sz w:val="21"/>
          <w:szCs w:val="21"/>
        </w:rPr>
      </w:pPr>
      <w:r w:rsidRPr="005D6D7B">
        <w:rPr>
          <w:rFonts w:cs="Segoe UI"/>
          <w:sz w:val="21"/>
          <w:szCs w:val="21"/>
        </w:rPr>
        <w:t xml:space="preserve">Send your submissions to policy.webmaster@ird.govt.nz with “Milk price futures financial arrangements determination” in the subject line. The closing date for submissions is </w:t>
      </w:r>
      <w:r w:rsidRPr="005D6D7B">
        <w:rPr>
          <w:rFonts w:cs="Segoe UI"/>
          <w:b/>
          <w:sz w:val="21"/>
          <w:szCs w:val="21"/>
        </w:rPr>
        <w:t>13</w:t>
      </w:r>
      <w:r w:rsidR="00263F1C">
        <w:rPr>
          <w:rFonts w:cs="Segoe UI"/>
          <w:b/>
          <w:sz w:val="21"/>
          <w:szCs w:val="21"/>
        </w:rPr>
        <w:t> </w:t>
      </w:r>
      <w:r w:rsidRPr="005D6D7B">
        <w:rPr>
          <w:rFonts w:cs="Segoe UI"/>
          <w:b/>
          <w:sz w:val="21"/>
          <w:szCs w:val="21"/>
        </w:rPr>
        <w:t>December 2019</w:t>
      </w:r>
      <w:r w:rsidRPr="005D6D7B">
        <w:rPr>
          <w:rFonts w:cs="Segoe UI"/>
          <w:sz w:val="21"/>
          <w:szCs w:val="21"/>
        </w:rPr>
        <w:t>.</w:t>
      </w:r>
    </w:p>
    <w:p w14:paraId="12586E73" w14:textId="77777777" w:rsidR="00005232" w:rsidRDefault="00217D18" w:rsidP="00263F1C">
      <w:pPr>
        <w:tabs>
          <w:tab w:val="left" w:pos="567"/>
        </w:tabs>
        <w:rPr>
          <w:rFonts w:cs="Segoe UI"/>
          <w:sz w:val="21"/>
          <w:szCs w:val="21"/>
        </w:rPr>
      </w:pPr>
      <w:r w:rsidRPr="005D6D7B">
        <w:rPr>
          <w:rFonts w:cs="Segoe UI"/>
          <w:sz w:val="21"/>
          <w:szCs w:val="21"/>
        </w:rPr>
        <w:t>Submissions may be the subject of a request under the Official Information Act 1982, which may result in their release. The withholding of particular submissions, or parts of submissions,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14:paraId="66CB8D1E" w14:textId="62272236" w:rsidR="00CD74B6" w:rsidRPr="00263F1C" w:rsidRDefault="00CD74B6" w:rsidP="00263F1C">
      <w:pPr>
        <w:tabs>
          <w:tab w:val="left" w:pos="567"/>
        </w:tabs>
        <w:rPr>
          <w:rFonts w:cs="Segoe UI"/>
          <w:sz w:val="21"/>
          <w:szCs w:val="21"/>
        </w:rPr>
      </w:pPr>
      <w:r w:rsidRPr="005D6D7B">
        <w:br w:type="page"/>
      </w:r>
    </w:p>
    <w:p w14:paraId="7FA15510" w14:textId="1C5CA79C" w:rsidR="00B57A39" w:rsidRPr="00CD74B6" w:rsidRDefault="004521FB" w:rsidP="00CD74B6">
      <w:pPr>
        <w:pStyle w:val="Heading1"/>
        <w:ind w:left="432" w:hanging="432"/>
      </w:pPr>
      <w:r w:rsidRPr="00CD74B6">
        <w:rPr>
          <w:color w:val="0D8390"/>
        </w:rPr>
        <w:lastRenderedPageBreak/>
        <w:t>1</w:t>
      </w:r>
      <w:r w:rsidR="00823E56" w:rsidRPr="00CD74B6">
        <w:tab/>
      </w:r>
      <w:r w:rsidRPr="00CD74B6">
        <w:t>Explanation (which does not form part of the determination)</w:t>
      </w:r>
    </w:p>
    <w:p w14:paraId="3D17A599" w14:textId="2A622AE4" w:rsidR="00FF6A49" w:rsidRPr="00556EC9" w:rsidRDefault="00FF6A49" w:rsidP="00556EC9">
      <w:pPr>
        <w:pStyle w:val="NoNumberHeadingL2"/>
      </w:pPr>
      <w:r w:rsidRPr="00556EC9">
        <w:t>When to use this determination</w:t>
      </w:r>
    </w:p>
    <w:p w14:paraId="61F0C1CB" w14:textId="475985B9" w:rsidR="00217D18" w:rsidRPr="00263F1C" w:rsidRDefault="00C86F2A" w:rsidP="008D2DAD">
      <w:pPr>
        <w:pStyle w:val="Numlist-3LevelsStyle1"/>
        <w:ind w:left="426" w:hanging="426"/>
      </w:pPr>
      <w:r w:rsidRPr="00263F1C">
        <w:t xml:space="preserve">This determination provides the method that must be used by a </w:t>
      </w:r>
      <w:r w:rsidR="001B0A61" w:rsidRPr="00263F1C">
        <w:t>F</w:t>
      </w:r>
      <w:r w:rsidRPr="00263F1C">
        <w:t xml:space="preserve">armer who enters into an </w:t>
      </w:r>
      <w:r w:rsidR="00670DAD" w:rsidRPr="00263F1C">
        <w:t xml:space="preserve">NZX </w:t>
      </w:r>
      <w:r w:rsidRPr="00263F1C">
        <w:t xml:space="preserve">MKP Milk Price Futures Contract </w:t>
      </w:r>
      <w:r w:rsidR="00FE0C9F" w:rsidRPr="00263F1C">
        <w:t xml:space="preserve">(MKP Futures Contract) </w:t>
      </w:r>
      <w:r w:rsidRPr="00263F1C">
        <w:t>to calculate the income derived and the expenditure incurred over the term of that contract.</w:t>
      </w:r>
    </w:p>
    <w:p w14:paraId="7B5159F9" w14:textId="69DA3C03" w:rsidR="00C86F2A" w:rsidRPr="00D0276E" w:rsidRDefault="00566A79" w:rsidP="008D2DAD">
      <w:pPr>
        <w:pStyle w:val="Numlist-3LevelsStyle1"/>
        <w:ind w:left="426" w:hanging="426"/>
      </w:pPr>
      <w:r w:rsidRPr="00D0276E">
        <w:t>This determination applies to</w:t>
      </w:r>
      <w:r w:rsidR="00057F91" w:rsidRPr="00D0276E">
        <w:t xml:space="preserve"> a</w:t>
      </w:r>
      <w:r w:rsidR="00FF6755" w:rsidRPr="00D0276E">
        <w:t xml:space="preserve"> </w:t>
      </w:r>
      <w:r w:rsidRPr="00D0276E">
        <w:t>Farmer wh</w:t>
      </w:r>
      <w:r w:rsidR="00EC0A03" w:rsidRPr="00D0276E">
        <w:t>o</w:t>
      </w:r>
      <w:r w:rsidR="00447DEF">
        <w:t>:</w:t>
      </w:r>
    </w:p>
    <w:p w14:paraId="3C69B646" w14:textId="1B715577" w:rsidR="00C86F2A" w:rsidRPr="00D0276E" w:rsidRDefault="00FD70F0" w:rsidP="005F651B">
      <w:pPr>
        <w:pStyle w:val="Numlist-3LevelsStyle1"/>
        <w:numPr>
          <w:ilvl w:val="1"/>
          <w:numId w:val="2"/>
        </w:numPr>
        <w:spacing w:before="0" w:after="0"/>
        <w:ind w:left="851" w:hanging="425"/>
      </w:pPr>
      <w:r w:rsidRPr="00D0276E">
        <w:t xml:space="preserve">enters into </w:t>
      </w:r>
      <w:r w:rsidR="0085655A" w:rsidRPr="00D0276E">
        <w:t>a</w:t>
      </w:r>
      <w:r w:rsidR="004003F2" w:rsidRPr="00D0276E">
        <w:t xml:space="preserve"> </w:t>
      </w:r>
      <w:r w:rsidR="00EC0A03" w:rsidRPr="00D0276E">
        <w:t xml:space="preserve">MKP Futures Contract </w:t>
      </w:r>
      <w:r w:rsidR="0052596D" w:rsidRPr="00D0276E">
        <w:t xml:space="preserve">for </w:t>
      </w:r>
      <w:r w:rsidR="00EC0A03" w:rsidRPr="00D0276E">
        <w:t xml:space="preserve">the </w:t>
      </w:r>
      <w:r w:rsidR="00F22E3E" w:rsidRPr="00D0276E">
        <w:t xml:space="preserve">sole </w:t>
      </w:r>
      <w:r w:rsidR="00EC0A03" w:rsidRPr="00D0276E">
        <w:t>purpose of Hedging</w:t>
      </w:r>
      <w:r w:rsidR="00E86D48" w:rsidRPr="00D0276E">
        <w:t xml:space="preserve"> </w:t>
      </w:r>
      <w:r w:rsidR="00C93F7A" w:rsidRPr="00D0276E">
        <w:t xml:space="preserve">the price </w:t>
      </w:r>
      <w:r w:rsidR="008233D6" w:rsidRPr="00D0276E">
        <w:t xml:space="preserve">received for all </w:t>
      </w:r>
      <w:r w:rsidR="003D7198" w:rsidRPr="00D0276E">
        <w:t xml:space="preserve">or part </w:t>
      </w:r>
      <w:r w:rsidR="00C93F7A" w:rsidRPr="00D0276E">
        <w:t>of</w:t>
      </w:r>
      <w:r w:rsidR="008233D6" w:rsidRPr="00D0276E">
        <w:t xml:space="preserve"> </w:t>
      </w:r>
      <w:r w:rsidR="00051EDA" w:rsidRPr="00D0276E">
        <w:t>the</w:t>
      </w:r>
      <w:r w:rsidR="00C86F2A" w:rsidRPr="00D0276E">
        <w:t>ir</w:t>
      </w:r>
      <w:r w:rsidR="00051EDA" w:rsidRPr="00D0276E">
        <w:t xml:space="preserve"> </w:t>
      </w:r>
      <w:r w:rsidR="00091709" w:rsidRPr="00D0276E">
        <w:t xml:space="preserve">anticipated </w:t>
      </w:r>
      <w:r w:rsidR="00051EDA" w:rsidRPr="00D0276E">
        <w:t>milk solid</w:t>
      </w:r>
      <w:r w:rsidR="002E4000" w:rsidRPr="00D0276E">
        <w:t>s</w:t>
      </w:r>
      <w:r w:rsidR="00051EDA" w:rsidRPr="00D0276E">
        <w:t xml:space="preserve"> production</w:t>
      </w:r>
      <w:r w:rsidR="00C86F2A" w:rsidRPr="00D0276E">
        <w:t>;</w:t>
      </w:r>
      <w:r w:rsidR="004A773F" w:rsidRPr="00D0276E">
        <w:t xml:space="preserve"> </w:t>
      </w:r>
      <w:r w:rsidR="00E86D48" w:rsidRPr="00D0276E">
        <w:t>and</w:t>
      </w:r>
    </w:p>
    <w:p w14:paraId="2BEE9FBD" w14:textId="21C16431" w:rsidR="00CB03E0" w:rsidRPr="00D0276E" w:rsidRDefault="007067E4" w:rsidP="005F651B">
      <w:pPr>
        <w:pStyle w:val="Numlist-3LevelsStyle1"/>
        <w:numPr>
          <w:ilvl w:val="1"/>
          <w:numId w:val="2"/>
        </w:numPr>
        <w:spacing w:before="0" w:after="0"/>
        <w:ind w:left="851" w:hanging="425"/>
      </w:pPr>
      <w:r w:rsidRPr="00D0276E">
        <w:t>do</w:t>
      </w:r>
      <w:r w:rsidR="00DC34B2" w:rsidRPr="00D0276E">
        <w:t>es</w:t>
      </w:r>
      <w:r w:rsidRPr="00D0276E">
        <w:t xml:space="preserve"> not us</w:t>
      </w:r>
      <w:r w:rsidR="00AF2493" w:rsidRPr="00D0276E">
        <w:t>e</w:t>
      </w:r>
      <w:r w:rsidRPr="00D0276E">
        <w:t xml:space="preserve"> IFRS</w:t>
      </w:r>
      <w:r w:rsidR="00B379FD" w:rsidRPr="00D0276E">
        <w:t>s to prepare financial statements and to report</w:t>
      </w:r>
      <w:r w:rsidR="00132FB4" w:rsidRPr="00D0276E">
        <w:t xml:space="preserve"> for financial arrangements</w:t>
      </w:r>
      <w:r w:rsidR="007B2254" w:rsidRPr="00D0276E">
        <w:t xml:space="preserve"> under the financial arrangements rule</w:t>
      </w:r>
      <w:r w:rsidR="00BE515E" w:rsidRPr="00D0276E">
        <w:t>s</w:t>
      </w:r>
      <w:r w:rsidR="00191B1C">
        <w:t xml:space="preserve"> in the Act</w:t>
      </w:r>
      <w:r w:rsidR="00EC0A03" w:rsidRPr="00D0276E">
        <w:t>.</w:t>
      </w:r>
    </w:p>
    <w:p w14:paraId="2927ED36" w14:textId="5383E0B9" w:rsidR="000E1106" w:rsidRPr="00D0276E" w:rsidRDefault="00F65AE9" w:rsidP="008D2DAD">
      <w:pPr>
        <w:pStyle w:val="Numlist-3LevelsStyle1"/>
        <w:ind w:left="426" w:hanging="426"/>
      </w:pPr>
      <w:r w:rsidRPr="00D0276E">
        <w:t xml:space="preserve">A </w:t>
      </w:r>
      <w:r w:rsidR="006E24D0" w:rsidRPr="00D0276E">
        <w:t xml:space="preserve">Farmer </w:t>
      </w:r>
      <w:r w:rsidR="00FA52F6" w:rsidRPr="00D0276E">
        <w:t xml:space="preserve">to whom this determination applies </w:t>
      </w:r>
      <w:r w:rsidR="000E1106" w:rsidRPr="00D0276E">
        <w:t>m</w:t>
      </w:r>
      <w:r w:rsidR="00C941EC" w:rsidRPr="00D0276E">
        <w:t xml:space="preserve">ust use </w:t>
      </w:r>
      <w:r w:rsidR="004F3454" w:rsidRPr="00D0276E">
        <w:t xml:space="preserve">this determination for </w:t>
      </w:r>
      <w:r w:rsidR="002A56C7" w:rsidRPr="00D0276E">
        <w:t xml:space="preserve">MKP Futures Contracts </w:t>
      </w:r>
      <w:r w:rsidR="00C86F2A" w:rsidRPr="00D0276E">
        <w:t xml:space="preserve">they </w:t>
      </w:r>
      <w:r w:rsidR="002A56C7" w:rsidRPr="00D0276E">
        <w:t xml:space="preserve">enter into </w:t>
      </w:r>
      <w:r w:rsidR="006234B8" w:rsidRPr="00D0276E">
        <w:t>on or after 1 April 2020.</w:t>
      </w:r>
    </w:p>
    <w:p w14:paraId="2F71B6D0" w14:textId="43B46B72" w:rsidR="00A64F64" w:rsidRPr="00556EC9" w:rsidRDefault="00A64F64" w:rsidP="00556EC9">
      <w:pPr>
        <w:pStyle w:val="NoNumberHeadingL2"/>
      </w:pPr>
      <w:r w:rsidRPr="00556EC9">
        <w:t>What is a</w:t>
      </w:r>
      <w:r w:rsidR="00C00422" w:rsidRPr="00556EC9">
        <w:t>n</w:t>
      </w:r>
      <w:r w:rsidRPr="00556EC9">
        <w:t xml:space="preserve"> MKP Futures Contract?</w:t>
      </w:r>
    </w:p>
    <w:p w14:paraId="55ABDB82" w14:textId="05510D80" w:rsidR="00B44553" w:rsidRPr="00D0276E" w:rsidRDefault="0066020F" w:rsidP="008D2DAD">
      <w:pPr>
        <w:pStyle w:val="Numlist-3LevelsStyle1"/>
        <w:ind w:left="426" w:hanging="426"/>
      </w:pPr>
      <w:r w:rsidRPr="00D0276E">
        <w:t xml:space="preserve">An MKP Futures Contract is a </w:t>
      </w:r>
      <w:r w:rsidR="00AE5C94" w:rsidRPr="00D0276E">
        <w:t>cash</w:t>
      </w:r>
      <w:r w:rsidR="00C86F2A" w:rsidRPr="00D0276E">
        <w:t>-</w:t>
      </w:r>
      <w:r w:rsidR="00AE5C94" w:rsidRPr="00D0276E">
        <w:t xml:space="preserve">settled </w:t>
      </w:r>
      <w:r w:rsidR="00C9415C" w:rsidRPr="00D0276E">
        <w:t xml:space="preserve">futures contract </w:t>
      </w:r>
      <w:r w:rsidR="005B4306" w:rsidRPr="00D0276E">
        <w:t>traded on the NZX</w:t>
      </w:r>
      <w:r w:rsidR="00652454" w:rsidRPr="00D0276E">
        <w:t xml:space="preserve"> </w:t>
      </w:r>
      <w:r w:rsidR="00785312" w:rsidRPr="00D0276E">
        <w:t>Derivatives Market</w:t>
      </w:r>
      <w:r w:rsidR="0095775C">
        <w:t>.</w:t>
      </w:r>
      <w:r w:rsidR="00E5368A">
        <w:t xml:space="preserve"> </w:t>
      </w:r>
      <w:r w:rsidR="0095775C">
        <w:t xml:space="preserve">It </w:t>
      </w:r>
      <w:r w:rsidR="00C86F2A" w:rsidRPr="00D0276E">
        <w:t>is</w:t>
      </w:r>
      <w:r w:rsidR="00306797" w:rsidRPr="00D0276E">
        <w:t xml:space="preserve"> </w:t>
      </w:r>
      <w:r w:rsidR="004575CC" w:rsidRPr="00D0276E">
        <w:t>a financial arrangement under the Act</w:t>
      </w:r>
      <w:r w:rsidR="005762BF" w:rsidRPr="00D0276E">
        <w:t>.</w:t>
      </w:r>
    </w:p>
    <w:p w14:paraId="1FD969D5" w14:textId="66DF40B3" w:rsidR="00E445FE" w:rsidRDefault="00860512" w:rsidP="008D2DAD">
      <w:pPr>
        <w:pStyle w:val="Numlist-3LevelsStyle1"/>
        <w:ind w:left="426" w:hanging="426"/>
      </w:pPr>
      <w:r w:rsidRPr="00D0276E">
        <w:t xml:space="preserve">The underlying </w:t>
      </w:r>
      <w:r w:rsidR="00F410EB" w:rsidRPr="00D0276E">
        <w:t>asset of a</w:t>
      </w:r>
      <w:r w:rsidR="001C1FF6" w:rsidRPr="00D0276E">
        <w:t>n</w:t>
      </w:r>
      <w:r w:rsidR="00F410EB" w:rsidRPr="00D0276E">
        <w:t xml:space="preserve"> MKP Futures Contract</w:t>
      </w:r>
      <w:r w:rsidR="005F47BC" w:rsidRPr="00D0276E">
        <w:t xml:space="preserve"> is the price for 6,000 kilograms of milk solids (one Lot) </w:t>
      </w:r>
      <w:r w:rsidR="003D66B8" w:rsidRPr="00D0276E">
        <w:t>as set by reference to the</w:t>
      </w:r>
      <w:r w:rsidR="00FE0C9F">
        <w:t xml:space="preserve"> </w:t>
      </w:r>
      <w:r w:rsidR="003D66B8" w:rsidRPr="00D0276E">
        <w:t>Farmgate Milk Price.</w:t>
      </w:r>
    </w:p>
    <w:p w14:paraId="66243444" w14:textId="4EF40916" w:rsidR="001A0856" w:rsidRPr="00E445FE" w:rsidRDefault="00E445FE" w:rsidP="008D2DAD">
      <w:pPr>
        <w:pStyle w:val="Numlist-3LevelsStyle1"/>
        <w:ind w:left="426" w:hanging="426"/>
      </w:pPr>
      <w:r w:rsidRPr="00D0276E">
        <w:t>A Farmer initiating a price hedge against all or part of their reasonably anticipated milk production for a Season will sell (short) one MKP Futures Contract for every 6,000 kilograms of anticipated milk solids (kg MS) that the</w:t>
      </w:r>
      <w:r>
        <w:t xml:space="preserve"> Farmer</w:t>
      </w:r>
      <w:r w:rsidRPr="00D0276E">
        <w:t xml:space="preserve"> wish</w:t>
      </w:r>
      <w:r>
        <w:t>es</w:t>
      </w:r>
      <w:r w:rsidRPr="00D0276E">
        <w:t xml:space="preserve"> to hedge for that Season.</w:t>
      </w:r>
    </w:p>
    <w:p w14:paraId="7204DF37" w14:textId="7267FD78" w:rsidR="00842C34" w:rsidRPr="00D0276E" w:rsidRDefault="00AF2E94" w:rsidP="008D2DAD">
      <w:pPr>
        <w:pStyle w:val="Numlist-3LevelsStyle1"/>
        <w:ind w:left="426" w:hanging="426"/>
      </w:pPr>
      <w:r w:rsidRPr="00D0276E">
        <w:t>Each MKP Futures Contract is identified by a Contract Month</w:t>
      </w:r>
      <w:r w:rsidR="00B45E26" w:rsidRPr="00D0276E">
        <w:t>, as specified</w:t>
      </w:r>
      <w:r w:rsidR="00FC49A3" w:rsidRPr="00D0276E">
        <w:t xml:space="preserve"> in the Expiry Calendar</w:t>
      </w:r>
      <w:r w:rsidR="00C86F2A" w:rsidRPr="00D0276E">
        <w:t>. The</w:t>
      </w:r>
      <w:r w:rsidR="00F259F8" w:rsidRPr="00D0276E">
        <w:t xml:space="preserve"> month </w:t>
      </w:r>
      <w:r w:rsidR="00C86F2A" w:rsidRPr="00D0276E">
        <w:t>is</w:t>
      </w:r>
      <w:r w:rsidR="00F259F8" w:rsidRPr="00D0276E">
        <w:t xml:space="preserve"> </w:t>
      </w:r>
      <w:r w:rsidR="00F910D0" w:rsidRPr="00D0276E">
        <w:t xml:space="preserve">September </w:t>
      </w:r>
      <w:r w:rsidR="00522E7B" w:rsidRPr="00D0276E">
        <w:t xml:space="preserve">in </w:t>
      </w:r>
      <w:r w:rsidR="00C86F2A" w:rsidRPr="00D0276E">
        <w:t>the</w:t>
      </w:r>
      <w:r w:rsidR="00522E7B" w:rsidRPr="00D0276E">
        <w:t xml:space="preserve"> year </w:t>
      </w:r>
      <w:r w:rsidR="00C86F2A" w:rsidRPr="00D0276E">
        <w:t>of expiration</w:t>
      </w:r>
      <w:r w:rsidR="002F4670" w:rsidRPr="00D0276E">
        <w:t>.</w:t>
      </w:r>
      <w:r w:rsidR="00C86F2A" w:rsidRPr="00D0276E">
        <w:t xml:space="preserve"> </w:t>
      </w:r>
      <w:r w:rsidR="002F4670" w:rsidRPr="00D0276E">
        <w:t>T</w:t>
      </w:r>
      <w:r w:rsidR="00C86F2A" w:rsidRPr="00D0276E">
        <w:t>he contract may have a term of</w:t>
      </w:r>
      <w:r w:rsidR="00A300A1" w:rsidRPr="00D0276E">
        <w:t xml:space="preserve"> up to 5 years </w:t>
      </w:r>
      <w:r w:rsidR="00C86F2A" w:rsidRPr="00D0276E">
        <w:t>during which i</w:t>
      </w:r>
      <w:r w:rsidR="002F4670" w:rsidRPr="00D0276E">
        <w:t>t</w:t>
      </w:r>
      <w:r w:rsidR="00C86F2A" w:rsidRPr="00D0276E">
        <w:t xml:space="preserve"> may be traded before expiring</w:t>
      </w:r>
      <w:r w:rsidR="00447DEF">
        <w:t xml:space="preserve">. </w:t>
      </w:r>
      <w:r w:rsidR="00B45BA5" w:rsidRPr="00D0276E">
        <w:t xml:space="preserve">The </w:t>
      </w:r>
      <w:r w:rsidR="00C86F2A" w:rsidRPr="00D0276E">
        <w:t xml:space="preserve">Expiry Calendar </w:t>
      </w:r>
      <w:r w:rsidR="0038383E" w:rsidRPr="00D0276E">
        <w:t xml:space="preserve">identifies </w:t>
      </w:r>
      <w:r w:rsidR="00C86F2A" w:rsidRPr="00D0276E">
        <w:t>the significant dates corresponding to each Contract Month</w:t>
      </w:r>
      <w:r w:rsidR="00447DEF">
        <w:t xml:space="preserve">. </w:t>
      </w:r>
      <w:r w:rsidR="001F5244" w:rsidRPr="00D0276E">
        <w:t xml:space="preserve">For example, </w:t>
      </w:r>
      <w:r w:rsidR="0054430A" w:rsidRPr="00D0276E">
        <w:t xml:space="preserve">the Expiry Calendar </w:t>
      </w:r>
      <w:r w:rsidR="00BB091A" w:rsidRPr="00D0276E">
        <w:t xml:space="preserve">for </w:t>
      </w:r>
      <w:r w:rsidR="001F5244" w:rsidRPr="00D0276E">
        <w:t>the September 2021</w:t>
      </w:r>
      <w:r w:rsidR="00DC07AE" w:rsidRPr="00D0276E">
        <w:t xml:space="preserve"> Contract Month</w:t>
      </w:r>
      <w:r w:rsidR="00842C34" w:rsidRPr="00D0276E">
        <w:t>, provides as follows:</w:t>
      </w:r>
    </w:p>
    <w:p w14:paraId="4B6D850F" w14:textId="700C085F" w:rsidR="00842C34" w:rsidRPr="00D0276E" w:rsidRDefault="00C435FC" w:rsidP="005D76D4">
      <w:pPr>
        <w:pStyle w:val="Bullets"/>
        <w:numPr>
          <w:ilvl w:val="0"/>
          <w:numId w:val="7"/>
        </w:numPr>
        <w:spacing w:before="0" w:after="160" w:line="259" w:lineRule="auto"/>
        <w:ind w:hanging="291"/>
        <w:rPr>
          <w:color w:val="auto"/>
        </w:rPr>
      </w:pPr>
      <w:r w:rsidRPr="00D0276E">
        <w:rPr>
          <w:color w:val="auto"/>
        </w:rPr>
        <w:t>the f</w:t>
      </w:r>
      <w:r w:rsidR="00757E80" w:rsidRPr="00D0276E">
        <w:rPr>
          <w:color w:val="auto"/>
        </w:rPr>
        <w:t>irst Trading Day</w:t>
      </w:r>
      <w:r w:rsidR="003B5F7A" w:rsidRPr="00D0276E">
        <w:rPr>
          <w:color w:val="auto"/>
        </w:rPr>
        <w:t xml:space="preserve"> </w:t>
      </w:r>
      <w:r w:rsidR="00DB0B61" w:rsidRPr="00D0276E">
        <w:rPr>
          <w:color w:val="auto"/>
        </w:rPr>
        <w:t>was</w:t>
      </w:r>
      <w:r w:rsidR="003B5F7A" w:rsidRPr="00D0276E">
        <w:rPr>
          <w:color w:val="auto"/>
        </w:rPr>
        <w:t xml:space="preserve"> 17 Se</w:t>
      </w:r>
      <w:r w:rsidR="0054430A" w:rsidRPr="00D0276E">
        <w:rPr>
          <w:color w:val="auto"/>
        </w:rPr>
        <w:t>ptember 2018</w:t>
      </w:r>
    </w:p>
    <w:p w14:paraId="7C86C9E8" w14:textId="030D7AF2" w:rsidR="00842C34" w:rsidRPr="00D0276E" w:rsidRDefault="00310103" w:rsidP="005D76D4">
      <w:pPr>
        <w:pStyle w:val="Bullets"/>
        <w:numPr>
          <w:ilvl w:val="0"/>
          <w:numId w:val="7"/>
        </w:numPr>
        <w:spacing w:before="0" w:after="160" w:line="259" w:lineRule="auto"/>
        <w:ind w:hanging="291"/>
        <w:rPr>
          <w:color w:val="auto"/>
        </w:rPr>
      </w:pPr>
      <w:r w:rsidRPr="00D0276E">
        <w:rPr>
          <w:color w:val="auto"/>
        </w:rPr>
        <w:t xml:space="preserve">the </w:t>
      </w:r>
      <w:r w:rsidR="00FC1983" w:rsidRPr="00D0276E">
        <w:rPr>
          <w:color w:val="auto"/>
        </w:rPr>
        <w:t xml:space="preserve">Last Trading Day </w:t>
      </w:r>
      <w:r w:rsidR="00A24BCE" w:rsidRPr="00D0276E">
        <w:rPr>
          <w:color w:val="auto"/>
        </w:rPr>
        <w:t>is 9 September 2021</w:t>
      </w:r>
    </w:p>
    <w:p w14:paraId="4EA2B035" w14:textId="4C000778" w:rsidR="00842C34" w:rsidRPr="00D0276E" w:rsidRDefault="00310103" w:rsidP="005D76D4">
      <w:pPr>
        <w:pStyle w:val="Bullets"/>
        <w:numPr>
          <w:ilvl w:val="0"/>
          <w:numId w:val="7"/>
        </w:numPr>
        <w:spacing w:before="0" w:after="160" w:line="259" w:lineRule="auto"/>
        <w:ind w:hanging="291"/>
        <w:rPr>
          <w:color w:val="auto"/>
        </w:rPr>
      </w:pPr>
      <w:r w:rsidRPr="00D0276E">
        <w:rPr>
          <w:color w:val="auto"/>
        </w:rPr>
        <w:t>the Expiry Date is 30 September 2021</w:t>
      </w:r>
    </w:p>
    <w:p w14:paraId="596D90AC" w14:textId="3732433F" w:rsidR="00C34210" w:rsidRPr="00D0276E" w:rsidRDefault="003E4723" w:rsidP="005D76D4">
      <w:pPr>
        <w:pStyle w:val="Bullets"/>
        <w:numPr>
          <w:ilvl w:val="0"/>
          <w:numId w:val="7"/>
        </w:numPr>
        <w:spacing w:before="0" w:after="160" w:line="259" w:lineRule="auto"/>
        <w:ind w:hanging="291"/>
        <w:rPr>
          <w:color w:val="auto"/>
        </w:rPr>
      </w:pPr>
      <w:r w:rsidRPr="00D0276E">
        <w:rPr>
          <w:color w:val="auto"/>
        </w:rPr>
        <w:t xml:space="preserve">the </w:t>
      </w:r>
      <w:r w:rsidR="007D683C" w:rsidRPr="00D0276E">
        <w:rPr>
          <w:color w:val="auto"/>
        </w:rPr>
        <w:t>Settlement Day is 1 October 2021</w:t>
      </w:r>
    </w:p>
    <w:p w14:paraId="13491B37" w14:textId="2BD9ECE6" w:rsidR="00FC4884" w:rsidRDefault="00B039D4" w:rsidP="008D2DAD">
      <w:pPr>
        <w:pStyle w:val="Numlist-3LevelsStyle1"/>
        <w:ind w:left="426" w:hanging="426"/>
      </w:pPr>
      <w:r w:rsidRPr="00D0276E">
        <w:t xml:space="preserve">A </w:t>
      </w:r>
      <w:r w:rsidR="009C0ACB">
        <w:t>Farmer</w:t>
      </w:r>
      <w:r w:rsidRPr="00D0276E">
        <w:t xml:space="preserve"> enters into an MKP Futures Contract</w:t>
      </w:r>
      <w:r w:rsidR="00F81070" w:rsidRPr="00D0276E">
        <w:t xml:space="preserve"> by placing an order</w:t>
      </w:r>
      <w:r w:rsidR="00D8551C" w:rsidRPr="00D0276E">
        <w:t>,</w:t>
      </w:r>
      <w:r w:rsidR="00A274CC" w:rsidRPr="00D0276E">
        <w:t xml:space="preserve"> </w:t>
      </w:r>
      <w:r w:rsidR="00D8551C" w:rsidRPr="00D0276E">
        <w:t xml:space="preserve">through a </w:t>
      </w:r>
      <w:r w:rsidR="00455B58">
        <w:t>B</w:t>
      </w:r>
      <w:r w:rsidR="00D8551C" w:rsidRPr="00D0276E">
        <w:t>roker,</w:t>
      </w:r>
      <w:r w:rsidR="00F81070" w:rsidRPr="00D0276E">
        <w:t xml:space="preserve"> to buy or sell a contract</w:t>
      </w:r>
      <w:r w:rsidR="00447DEF">
        <w:t xml:space="preserve">. </w:t>
      </w:r>
      <w:r w:rsidR="009C0ACB">
        <w:t>The Farmer will be</w:t>
      </w:r>
      <w:r w:rsidR="002E4000" w:rsidRPr="00D0276E">
        <w:t xml:space="preserve"> required</w:t>
      </w:r>
      <w:r w:rsidR="00D8551C" w:rsidRPr="00D0276E">
        <w:t xml:space="preserve"> to pay an Initial Margin</w:t>
      </w:r>
      <w:r w:rsidR="00A274CC" w:rsidRPr="00D0276E">
        <w:t>, as collateral</w:t>
      </w:r>
      <w:r w:rsidR="00DF10CE" w:rsidRPr="00D0276E">
        <w:t xml:space="preserve"> for the</w:t>
      </w:r>
      <w:r w:rsidR="00842C34" w:rsidRPr="00D0276E">
        <w:t>ir</w:t>
      </w:r>
      <w:r w:rsidR="00DF10CE" w:rsidRPr="00D0276E">
        <w:t xml:space="preserve"> </w:t>
      </w:r>
      <w:r w:rsidR="00287FE2" w:rsidRPr="00D0276E">
        <w:t>obligations under the contract</w:t>
      </w:r>
      <w:r w:rsidR="006F4A1E" w:rsidRPr="00D0276E">
        <w:t xml:space="preserve">. </w:t>
      </w:r>
      <w:r w:rsidR="002E66E5">
        <w:t>The Initial Margin will be periodically recalculated and will typically reduce over time</w:t>
      </w:r>
      <w:r w:rsidR="00447DEF">
        <w:t xml:space="preserve">. </w:t>
      </w:r>
      <w:r w:rsidR="001B0A61" w:rsidRPr="001B0A61">
        <w:t xml:space="preserve">The Farmer will also generally pay a fee to the </w:t>
      </w:r>
      <w:r w:rsidR="00455B58">
        <w:t>B</w:t>
      </w:r>
      <w:r w:rsidR="001B0A61" w:rsidRPr="001B0A61">
        <w:t>roker</w:t>
      </w:r>
      <w:r w:rsidR="00232C9F">
        <w:t>, which is not part of the Initial Margin</w:t>
      </w:r>
      <w:r w:rsidR="001B0A61" w:rsidRPr="001B0A61">
        <w:t>.</w:t>
      </w:r>
    </w:p>
    <w:p w14:paraId="3EE9ED9D" w14:textId="6E8A1680" w:rsidR="00C649C2" w:rsidRPr="00C649C2" w:rsidRDefault="00C649C2" w:rsidP="008D2DAD">
      <w:pPr>
        <w:pStyle w:val="Numlist-3LevelsStyle1"/>
        <w:ind w:left="426" w:hanging="426"/>
      </w:pPr>
      <w:r w:rsidRPr="00C649C2">
        <w:t>Due to the movement in the daily Closing Price over the term of an MKP Futures Contract, the parties to an MKP Futures Contract may be required to pay, or may receive, Variation Margin.</w:t>
      </w:r>
    </w:p>
    <w:p w14:paraId="4B8B4990" w14:textId="7E81E00D" w:rsidR="00C649C2" w:rsidRPr="00C649C2" w:rsidRDefault="00C649C2" w:rsidP="005D76D4">
      <w:pPr>
        <w:pStyle w:val="Bullets"/>
        <w:numPr>
          <w:ilvl w:val="0"/>
          <w:numId w:val="7"/>
        </w:numPr>
        <w:spacing w:before="0" w:after="160" w:line="259" w:lineRule="auto"/>
        <w:ind w:hanging="291"/>
        <w:rPr>
          <w:color w:val="auto"/>
        </w:rPr>
      </w:pPr>
      <w:r w:rsidRPr="00C649C2">
        <w:rPr>
          <w:color w:val="auto"/>
        </w:rPr>
        <w:t>The NZX clearing house, CHO, at the close of each business day during the term of an MKP Futures Contract calculates the Daily Settlement Price for the contract.</w:t>
      </w:r>
    </w:p>
    <w:p w14:paraId="2EEAB3B0" w14:textId="657526B3" w:rsidR="00C649C2" w:rsidRPr="00C649C2" w:rsidRDefault="00C649C2" w:rsidP="005D76D4">
      <w:pPr>
        <w:pStyle w:val="Bullets"/>
        <w:numPr>
          <w:ilvl w:val="0"/>
          <w:numId w:val="7"/>
        </w:numPr>
        <w:spacing w:before="0" w:after="160" w:line="259" w:lineRule="auto"/>
        <w:ind w:hanging="291"/>
        <w:rPr>
          <w:color w:val="auto"/>
        </w:rPr>
      </w:pPr>
      <w:r w:rsidRPr="00C649C2">
        <w:rPr>
          <w:color w:val="auto"/>
        </w:rPr>
        <w:t>CHO uses the Daily Settlement Price to calculate the daily Variation Margin for the contract</w:t>
      </w:r>
      <w:r w:rsidR="00447DEF">
        <w:rPr>
          <w:color w:val="auto"/>
        </w:rPr>
        <w:t xml:space="preserve">. </w:t>
      </w:r>
      <w:r w:rsidRPr="00C649C2">
        <w:rPr>
          <w:color w:val="auto"/>
        </w:rPr>
        <w:t>The Variation Margin is the difference between the Daily Settlement Price of a Lot at the close of the day of calculation and the Daily Settlement Price of a Lot at the close of the business day immediately prior to the day of calculation.</w:t>
      </w:r>
    </w:p>
    <w:p w14:paraId="70938EE6" w14:textId="5D89D55F" w:rsidR="00C649C2" w:rsidRPr="00C649C2" w:rsidRDefault="00C649C2" w:rsidP="005D76D4">
      <w:pPr>
        <w:pStyle w:val="Bullets"/>
        <w:numPr>
          <w:ilvl w:val="0"/>
          <w:numId w:val="7"/>
        </w:numPr>
        <w:spacing w:before="0" w:after="160" w:line="259" w:lineRule="auto"/>
        <w:ind w:hanging="291"/>
        <w:rPr>
          <w:color w:val="auto"/>
        </w:rPr>
      </w:pPr>
      <w:r w:rsidRPr="00C649C2">
        <w:rPr>
          <w:color w:val="auto"/>
        </w:rPr>
        <w:t>Upon the calculation of the Variation Margin, CHO attributes the daily profit and loss amounts</w:t>
      </w:r>
      <w:r w:rsidR="001541F7">
        <w:rPr>
          <w:color w:val="auto"/>
        </w:rPr>
        <w:t>,</w:t>
      </w:r>
      <w:r w:rsidRPr="00C649C2">
        <w:rPr>
          <w:color w:val="auto"/>
        </w:rPr>
        <w:t xml:space="preserve"> with any profit an amount payable by CHO to a Clearing Participant and </w:t>
      </w:r>
      <w:r w:rsidR="00B34F83">
        <w:rPr>
          <w:color w:val="auto"/>
        </w:rPr>
        <w:t xml:space="preserve">with </w:t>
      </w:r>
      <w:r w:rsidRPr="00C649C2">
        <w:rPr>
          <w:color w:val="auto"/>
        </w:rPr>
        <w:t>any loss an amount payable by a Clearing Participant to CHO.</w:t>
      </w:r>
    </w:p>
    <w:p w14:paraId="4AC8B3FC" w14:textId="1A240D0C" w:rsidR="00C649C2" w:rsidRPr="00C649C2" w:rsidRDefault="00EB3DE6" w:rsidP="005D76D4">
      <w:pPr>
        <w:pStyle w:val="Bullets"/>
        <w:numPr>
          <w:ilvl w:val="0"/>
          <w:numId w:val="7"/>
        </w:numPr>
        <w:spacing w:before="0" w:after="160" w:line="259" w:lineRule="auto"/>
        <w:ind w:hanging="291"/>
        <w:rPr>
          <w:color w:val="auto"/>
        </w:rPr>
      </w:pPr>
      <w:r w:rsidRPr="00EB3DE6">
        <w:rPr>
          <w:color w:val="auto"/>
        </w:rPr>
        <w:t>The daily profit and loss amounts for all derivatives contracts in respect of which a Clearing Participant has an open position are netted between CHO and the Clearing Participant and a nett amount is settled between CHO and the Clearing Participant</w:t>
      </w:r>
      <w:r w:rsidR="00C649C2" w:rsidRPr="00C649C2">
        <w:rPr>
          <w:color w:val="auto"/>
        </w:rPr>
        <w:t>.</w:t>
      </w:r>
    </w:p>
    <w:p w14:paraId="2796D4E3" w14:textId="662C0CA5" w:rsidR="00AE7BC2" w:rsidRPr="003C4BC2" w:rsidRDefault="00C649C2" w:rsidP="005D76D4">
      <w:pPr>
        <w:pStyle w:val="Bullets"/>
        <w:numPr>
          <w:ilvl w:val="0"/>
          <w:numId w:val="7"/>
        </w:numPr>
        <w:spacing w:before="0" w:after="160" w:line="259" w:lineRule="auto"/>
        <w:ind w:hanging="291"/>
        <w:rPr>
          <w:color w:val="auto"/>
        </w:rPr>
      </w:pPr>
      <w:r w:rsidRPr="00C649C2">
        <w:rPr>
          <w:color w:val="auto"/>
        </w:rPr>
        <w:t xml:space="preserve">Due to the complex of interrelated contracts </w:t>
      </w:r>
      <w:r w:rsidR="001D40D4">
        <w:rPr>
          <w:color w:val="auto"/>
        </w:rPr>
        <w:t xml:space="preserve">relevant to an MKP Futures Contract </w:t>
      </w:r>
      <w:r w:rsidRPr="00C649C2">
        <w:rPr>
          <w:color w:val="auto"/>
        </w:rPr>
        <w:t>any daily profit is an amount payable to the Farmer by their Broker and any daily loss is an amount payable by the Farmer to their Broker.</w:t>
      </w:r>
    </w:p>
    <w:p w14:paraId="1F663297" w14:textId="2BF7DBC3" w:rsidR="00F42E89" w:rsidRPr="00D0276E" w:rsidRDefault="00AE7BC2" w:rsidP="008D2DAD">
      <w:pPr>
        <w:pStyle w:val="Numlist-3LevelsStyle1"/>
        <w:ind w:left="426" w:hanging="426"/>
      </w:pPr>
      <w:r>
        <w:t>F</w:t>
      </w:r>
      <w:r w:rsidR="006E27D2">
        <w:t>armers do not have direct access to CHO</w:t>
      </w:r>
      <w:r w:rsidR="00447DEF">
        <w:t xml:space="preserve">. </w:t>
      </w:r>
      <w:r w:rsidR="003A54C2">
        <w:t>They</w:t>
      </w:r>
      <w:r w:rsidR="006E27D2">
        <w:t xml:space="preserve"> are required to </w:t>
      </w:r>
      <w:r w:rsidR="003A54C2">
        <w:t>place</w:t>
      </w:r>
      <w:r w:rsidR="006E27D2">
        <w:t xml:space="preserve"> their trades with </w:t>
      </w:r>
      <w:r w:rsidR="003A54C2">
        <w:t xml:space="preserve">an </w:t>
      </w:r>
      <w:r w:rsidR="006E27D2">
        <w:t xml:space="preserve">NZX approved participant </w:t>
      </w:r>
      <w:r w:rsidR="00945D5B">
        <w:t xml:space="preserve">– a </w:t>
      </w:r>
      <w:r w:rsidR="00617C72">
        <w:t>B</w:t>
      </w:r>
      <w:r w:rsidR="006E27D2">
        <w:t xml:space="preserve">roker. </w:t>
      </w:r>
      <w:r w:rsidR="006330B5">
        <w:t>Where the Broker is a Clearing Participant the Broker clears the trades with CHO otherwise the Broker uses a Clearing Participant to clear the trades</w:t>
      </w:r>
      <w:r w:rsidR="00447DEF">
        <w:t xml:space="preserve">. </w:t>
      </w:r>
      <w:r w:rsidR="00AA7AEC">
        <w:t xml:space="preserve">A </w:t>
      </w:r>
      <w:r w:rsidR="006E27D2">
        <w:t xml:space="preserve">Broker may charge </w:t>
      </w:r>
      <w:r w:rsidR="00AA7AEC">
        <w:t>a Farmer an</w:t>
      </w:r>
      <w:r w:rsidR="009D4AA1">
        <w:t xml:space="preserve"> amount additional to the amount of Initial Ma</w:t>
      </w:r>
      <w:r w:rsidR="00A04577">
        <w:t>rgin</w:t>
      </w:r>
      <w:r w:rsidR="004D668A">
        <w:t xml:space="preserve"> or Variation Margin calculated by CHO.</w:t>
      </w:r>
    </w:p>
    <w:p w14:paraId="3E02BDB6" w14:textId="74154A97" w:rsidR="006100C5" w:rsidRDefault="00F06408" w:rsidP="008D2DAD">
      <w:pPr>
        <w:pStyle w:val="Numlist-3LevelsStyle1"/>
        <w:ind w:left="426" w:hanging="426"/>
      </w:pPr>
      <w:r w:rsidRPr="00D0276E">
        <w:t xml:space="preserve">The </w:t>
      </w:r>
      <w:r w:rsidR="00455B58">
        <w:t xml:space="preserve">specific </w:t>
      </w:r>
      <w:r w:rsidRPr="00D0276E">
        <w:t>terms and administrative</w:t>
      </w:r>
      <w:r w:rsidR="00C34210" w:rsidRPr="00D0276E">
        <w:t xml:space="preserve"> procedures that apply to and regulate </w:t>
      </w:r>
      <w:r w:rsidR="00BC43EA" w:rsidRPr="00D0276E">
        <w:t>MK</w:t>
      </w:r>
      <w:r w:rsidR="0083455C" w:rsidRPr="00D0276E">
        <w:t>P Futures</w:t>
      </w:r>
      <w:r w:rsidR="001F3C71" w:rsidRPr="00D0276E">
        <w:t xml:space="preserve"> Contracts are</w:t>
      </w:r>
      <w:r w:rsidR="00D1229F" w:rsidRPr="00D0276E">
        <w:t xml:space="preserve"> set out in the </w:t>
      </w:r>
      <w:r w:rsidR="009C2E4D" w:rsidRPr="00D0276E">
        <w:t xml:space="preserve">Contract </w:t>
      </w:r>
      <w:r w:rsidR="00B21CA0" w:rsidRPr="00D0276E">
        <w:t>Terms.</w:t>
      </w:r>
    </w:p>
    <w:p w14:paraId="5A22EAC7" w14:textId="756274B4" w:rsidR="002C2A71" w:rsidRPr="002C2A71" w:rsidRDefault="002C2A71" w:rsidP="008D2DAD">
      <w:pPr>
        <w:pStyle w:val="Numlist-3LevelsStyle1"/>
        <w:ind w:left="426" w:hanging="426"/>
      </w:pPr>
      <w:r w:rsidRPr="002C2A71">
        <w:t>The rights and obligations relevant to an MKP Futures Contract are set out in a complex of inter</w:t>
      </w:r>
      <w:r w:rsidR="00AE12B3">
        <w:t>related</w:t>
      </w:r>
      <w:r w:rsidRPr="002C2A71">
        <w:t xml:space="preserve"> contracts that create back-to back rights and obligations in relation to Initial Margin and Variation Margin such that a </w:t>
      </w:r>
      <w:r w:rsidR="00603425">
        <w:t>F</w:t>
      </w:r>
      <w:r w:rsidRPr="002C2A71">
        <w:t>armer, as principal, has:</w:t>
      </w:r>
    </w:p>
    <w:p w14:paraId="0895AA8A" w14:textId="56F3ECD4" w:rsidR="002C2A71" w:rsidRPr="002C2A71" w:rsidRDefault="002C2A71" w:rsidP="005D76D4">
      <w:pPr>
        <w:pStyle w:val="Bullets"/>
        <w:numPr>
          <w:ilvl w:val="0"/>
          <w:numId w:val="7"/>
        </w:numPr>
        <w:spacing w:before="0" w:after="160" w:line="259" w:lineRule="auto"/>
        <w:ind w:hanging="291"/>
        <w:rPr>
          <w:color w:val="auto"/>
        </w:rPr>
      </w:pPr>
      <w:r w:rsidRPr="002C2A71">
        <w:rPr>
          <w:color w:val="auto"/>
        </w:rPr>
        <w:t xml:space="preserve">an obligation to pay Initial Margin at the commencement of an MKP </w:t>
      </w:r>
      <w:r w:rsidR="009A0F29">
        <w:rPr>
          <w:color w:val="auto"/>
        </w:rPr>
        <w:t xml:space="preserve">Futures </w:t>
      </w:r>
      <w:r w:rsidRPr="002C2A71">
        <w:rPr>
          <w:color w:val="auto"/>
        </w:rPr>
        <w:t>contract; and</w:t>
      </w:r>
    </w:p>
    <w:p w14:paraId="70BC31B1" w14:textId="50D84432" w:rsidR="002C2A71" w:rsidRPr="002C2A71" w:rsidRDefault="002C2A71" w:rsidP="005D76D4">
      <w:pPr>
        <w:pStyle w:val="Bullets"/>
        <w:numPr>
          <w:ilvl w:val="0"/>
          <w:numId w:val="7"/>
        </w:numPr>
        <w:spacing w:before="0" w:after="160" w:line="259" w:lineRule="auto"/>
        <w:ind w:hanging="291"/>
        <w:rPr>
          <w:color w:val="auto"/>
        </w:rPr>
      </w:pPr>
      <w:r w:rsidRPr="002C2A71">
        <w:rPr>
          <w:color w:val="auto"/>
        </w:rPr>
        <w:t xml:space="preserve">an obligation to pay and the right to receive Variation Margin during the term of an MKP </w:t>
      </w:r>
      <w:r w:rsidR="009A0F29">
        <w:rPr>
          <w:color w:val="auto"/>
        </w:rPr>
        <w:t xml:space="preserve">Futures </w:t>
      </w:r>
      <w:r w:rsidRPr="002C2A71">
        <w:rPr>
          <w:color w:val="auto"/>
        </w:rPr>
        <w:t>Contract.</w:t>
      </w:r>
    </w:p>
    <w:p w14:paraId="74359B33" w14:textId="69B15180" w:rsidR="00800049" w:rsidRPr="00556EC9" w:rsidRDefault="00800049" w:rsidP="00556EC9">
      <w:pPr>
        <w:pStyle w:val="NoNumberHeadingL2"/>
      </w:pPr>
      <w:r w:rsidRPr="00556EC9">
        <w:t>Expected value approach</w:t>
      </w:r>
    </w:p>
    <w:p w14:paraId="314EF017" w14:textId="1F348415" w:rsidR="00773340" w:rsidRPr="00D0276E" w:rsidRDefault="0070796B" w:rsidP="008D2DAD">
      <w:pPr>
        <w:pStyle w:val="Numlist-3LevelsStyle1"/>
        <w:ind w:left="426" w:hanging="426"/>
      </w:pPr>
      <w:r w:rsidRPr="00D0276E">
        <w:t>This determination applies an expected value approach to calculate the income derived or expenditure incurred by a Farmer under an MKP Futures Contract</w:t>
      </w:r>
      <w:r w:rsidR="00F95ED6" w:rsidRPr="00D0276E">
        <w:t xml:space="preserve"> over the term of the </w:t>
      </w:r>
      <w:r w:rsidR="00A76A3E" w:rsidRPr="00D0276E">
        <w:t>contract</w:t>
      </w:r>
      <w:r w:rsidR="00447DEF">
        <w:t xml:space="preserve">. </w:t>
      </w:r>
      <w:r w:rsidR="00AC2768" w:rsidRPr="00D0276E">
        <w:t>T</w:t>
      </w:r>
      <w:r w:rsidR="00F95032" w:rsidRPr="00D0276E">
        <w:t xml:space="preserve">he </w:t>
      </w:r>
      <w:r w:rsidR="00903DC2" w:rsidRPr="00D0276E">
        <w:t xml:space="preserve">income or expenditure over the term of </w:t>
      </w:r>
      <w:r w:rsidR="00AC2768" w:rsidRPr="00D0276E">
        <w:t>an MKP Futures</w:t>
      </w:r>
      <w:r w:rsidR="00903DC2" w:rsidRPr="00D0276E">
        <w:t xml:space="preserve"> </w:t>
      </w:r>
      <w:r w:rsidR="00AC2768" w:rsidRPr="00D0276E">
        <w:t>C</w:t>
      </w:r>
      <w:r w:rsidR="00903DC2" w:rsidRPr="00D0276E">
        <w:t xml:space="preserve">ontract is the total of </w:t>
      </w:r>
      <w:r w:rsidR="00943E97">
        <w:t>the</w:t>
      </w:r>
      <w:r w:rsidR="00903DC2" w:rsidRPr="00D0276E">
        <w:t xml:space="preserve"> expected component and </w:t>
      </w:r>
      <w:r w:rsidR="00943E97">
        <w:t>the</w:t>
      </w:r>
      <w:r w:rsidR="00903DC2" w:rsidRPr="00D0276E">
        <w:t xml:space="preserve"> unexpected component.</w:t>
      </w:r>
    </w:p>
    <w:p w14:paraId="00DD085B" w14:textId="1067008E" w:rsidR="007108E1" w:rsidRPr="00D0276E" w:rsidRDefault="00A16D46" w:rsidP="008D2DAD">
      <w:pPr>
        <w:pStyle w:val="Numlist-3LevelsStyle1"/>
        <w:ind w:left="426" w:hanging="426"/>
      </w:pPr>
      <w:bookmarkStart w:id="2" w:name="_Hlk16235911"/>
      <w:r w:rsidRPr="00D0276E">
        <w:t xml:space="preserve">The expected component is calculated at the date the Farmer enters into an MKP Futures Contract and </w:t>
      </w:r>
      <w:r w:rsidR="00AC2768" w:rsidRPr="00D0276E">
        <w:t>the amount</w:t>
      </w:r>
      <w:r w:rsidRPr="00D0276E">
        <w:t xml:space="preserve"> </w:t>
      </w:r>
      <w:r w:rsidR="004A1A19">
        <w:t xml:space="preserve">is </w:t>
      </w:r>
      <w:r w:rsidRPr="00D0276E">
        <w:t>spread over the term of the contract</w:t>
      </w:r>
      <w:r w:rsidR="00447DEF">
        <w:t xml:space="preserve">. </w:t>
      </w:r>
      <w:r w:rsidRPr="00D0276E">
        <w:t xml:space="preserve">However, </w:t>
      </w:r>
      <w:r w:rsidR="00AC2768" w:rsidRPr="00D0276E">
        <w:t xml:space="preserve">because the Trade Price will </w:t>
      </w:r>
      <w:r w:rsidR="004E07AE">
        <w:t>match</w:t>
      </w:r>
      <w:r w:rsidR="00AC2768" w:rsidRPr="00D0276E">
        <w:t xml:space="preserve"> the Forward Rate</w:t>
      </w:r>
      <w:r w:rsidR="004E07AE">
        <w:t>,</w:t>
      </w:r>
      <w:r w:rsidR="00AC2768" w:rsidRPr="00D0276E">
        <w:t xml:space="preserve"> </w:t>
      </w:r>
      <w:r w:rsidR="004E07AE">
        <w:t xml:space="preserve">and the Initial Margin will be offset by a matching amount at Maturity, </w:t>
      </w:r>
      <w:r w:rsidRPr="00D0276E">
        <w:t>there will be no expected component to spread.</w:t>
      </w:r>
      <w:bookmarkStart w:id="3" w:name="_Hlk16237073"/>
      <w:bookmarkEnd w:id="2"/>
    </w:p>
    <w:p w14:paraId="6F0259E3" w14:textId="0492A366" w:rsidR="00141778" w:rsidRDefault="00141778" w:rsidP="008D2DAD">
      <w:pPr>
        <w:pStyle w:val="Numlist-3LevelsStyle1"/>
        <w:ind w:left="426" w:hanging="426"/>
      </w:pPr>
      <w:r>
        <w:t xml:space="preserve">The Initial Margin and any changes in that Initial Margin are not </w:t>
      </w:r>
      <w:r w:rsidR="004511B2">
        <w:t>recognised</w:t>
      </w:r>
      <w:r>
        <w:t xml:space="preserve"> until the income year of Maturity under a base price adjustment calculation.</w:t>
      </w:r>
    </w:p>
    <w:p w14:paraId="08481208" w14:textId="6EA4F9AE" w:rsidR="00943E97" w:rsidRDefault="00943E97" w:rsidP="008D2DAD">
      <w:pPr>
        <w:pStyle w:val="Numlist-3LevelsStyle1"/>
        <w:ind w:left="426" w:hanging="426"/>
      </w:pPr>
      <w:r>
        <w:t xml:space="preserve">The </w:t>
      </w:r>
      <w:r w:rsidR="0094238B">
        <w:t>un</w:t>
      </w:r>
      <w:r>
        <w:t xml:space="preserve">expected component is updated </w:t>
      </w:r>
      <w:r w:rsidR="0036650D">
        <w:t xml:space="preserve">at the end of each income year, other than the </w:t>
      </w:r>
      <w:r w:rsidR="00041DA4">
        <w:t xml:space="preserve">income </w:t>
      </w:r>
      <w:r w:rsidR="0036650D">
        <w:t xml:space="preserve">year the base price adjustment is calculated, to reflect the </w:t>
      </w:r>
      <w:r w:rsidR="00B21CA0">
        <w:t xml:space="preserve">profit </w:t>
      </w:r>
      <w:r w:rsidR="0036650D">
        <w:t>or loss realised through payment of the Variation Margin</w:t>
      </w:r>
      <w:r w:rsidR="00447DEF">
        <w:t xml:space="preserve">. </w:t>
      </w:r>
      <w:r w:rsidR="0036650D">
        <w:t xml:space="preserve">This change in the </w:t>
      </w:r>
      <w:r w:rsidR="0094238B">
        <w:t>un</w:t>
      </w:r>
      <w:r w:rsidR="0036650D">
        <w:t>expected component</w:t>
      </w:r>
      <w:r w:rsidR="00141778">
        <w:t>, through the receipt or payment of Variation Margin</w:t>
      </w:r>
      <w:r w:rsidR="0036650D">
        <w:t xml:space="preserve"> since the previous income year is income or expenditure in the </w:t>
      </w:r>
      <w:r w:rsidR="00041DA4">
        <w:t xml:space="preserve">income </w:t>
      </w:r>
      <w:r w:rsidR="0036650D">
        <w:t>year it is calculated.</w:t>
      </w:r>
    </w:p>
    <w:p w14:paraId="6ADF749F" w14:textId="12ED0F58" w:rsidR="002E4000" w:rsidRPr="00D0276E" w:rsidRDefault="00A16D46" w:rsidP="008D2DAD">
      <w:pPr>
        <w:pStyle w:val="Numlist-3LevelsStyle1"/>
        <w:ind w:left="426" w:hanging="426"/>
      </w:pPr>
      <w:r w:rsidRPr="00D0276E">
        <w:t xml:space="preserve">The </w:t>
      </w:r>
      <w:r w:rsidR="0094238B">
        <w:t xml:space="preserve">final </w:t>
      </w:r>
      <w:r w:rsidRPr="00D0276E">
        <w:t>unexpected component is recognised when a base price adjustment is required to be calculated on the Maturity of the MKP Futures Contract</w:t>
      </w:r>
      <w:r w:rsidR="00FD0EB3" w:rsidRPr="00D0276E">
        <w:t>.</w:t>
      </w:r>
    </w:p>
    <w:p w14:paraId="19FC93E5" w14:textId="5539D428" w:rsidR="00903DC2" w:rsidRPr="00D0276E" w:rsidRDefault="00A16D46" w:rsidP="008D2DAD">
      <w:pPr>
        <w:pStyle w:val="Numlist-3LevelsStyle1"/>
        <w:ind w:left="426" w:hanging="426"/>
      </w:pPr>
      <w:r w:rsidRPr="00D0276E">
        <w:t xml:space="preserve">The base price adjustment </w:t>
      </w:r>
      <w:r w:rsidR="00AC2768" w:rsidRPr="00D0276E">
        <w:t xml:space="preserve">is income for the Farmer if it is </w:t>
      </w:r>
      <w:r w:rsidRPr="00D0276E">
        <w:t>a positive amount and is expenditure</w:t>
      </w:r>
      <w:r w:rsidR="00AC2768" w:rsidRPr="00D0276E">
        <w:t xml:space="preserve"> for the Farmer if it is a negative amount. T</w:t>
      </w:r>
      <w:r w:rsidRPr="00D0276E">
        <w:t xml:space="preserve">he </w:t>
      </w:r>
      <w:r w:rsidR="00AC2768" w:rsidRPr="00D0276E">
        <w:t xml:space="preserve">amount is allocated to the </w:t>
      </w:r>
      <w:r w:rsidRPr="00D0276E">
        <w:t>Farmer</w:t>
      </w:r>
      <w:r w:rsidR="00363199" w:rsidRPr="00D0276E">
        <w:t>’s</w:t>
      </w:r>
      <w:r w:rsidRPr="00D0276E">
        <w:t xml:space="preserve"> income year </w:t>
      </w:r>
      <w:r w:rsidR="00363199" w:rsidRPr="00D0276E">
        <w:t>in which the</w:t>
      </w:r>
      <w:r w:rsidRPr="00D0276E">
        <w:t xml:space="preserve"> calculation</w:t>
      </w:r>
      <w:r w:rsidR="00363199" w:rsidRPr="00D0276E">
        <w:t xml:space="preserve"> is required to be made</w:t>
      </w:r>
      <w:r w:rsidRPr="00D0276E">
        <w:t>.</w:t>
      </w:r>
      <w:bookmarkEnd w:id="3"/>
    </w:p>
    <w:p w14:paraId="00683F73" w14:textId="268CDEEB" w:rsidR="008E6187" w:rsidRPr="00CD74B6" w:rsidRDefault="00DA3928" w:rsidP="00CD74B6">
      <w:pPr>
        <w:pStyle w:val="Heading1"/>
        <w:ind w:left="432" w:hanging="432"/>
        <w:rPr>
          <w:color w:val="0D8390"/>
        </w:rPr>
      </w:pPr>
      <w:r w:rsidRPr="00CD74B6">
        <w:rPr>
          <w:color w:val="0D8390"/>
        </w:rPr>
        <w:t>2</w:t>
      </w:r>
      <w:r w:rsidR="00823E56" w:rsidRPr="00CD74B6">
        <w:rPr>
          <w:color w:val="0D8390"/>
        </w:rPr>
        <w:tab/>
      </w:r>
      <w:r w:rsidR="00F358DA" w:rsidRPr="00CD74B6">
        <w:rPr>
          <w:color w:val="auto"/>
        </w:rPr>
        <w:t>Reference</w:t>
      </w:r>
    </w:p>
    <w:p w14:paraId="608AB83A" w14:textId="1FFA400C" w:rsidR="00F358DA" w:rsidRPr="00D0276E" w:rsidRDefault="00F358DA" w:rsidP="004E2566">
      <w:pPr>
        <w:tabs>
          <w:tab w:val="left" w:pos="567"/>
        </w:tabs>
      </w:pPr>
      <w:r w:rsidRPr="00D0276E">
        <w:t xml:space="preserve">This determination is made </w:t>
      </w:r>
      <w:r w:rsidR="007F0A36" w:rsidRPr="00D0276E">
        <w:t>under</w:t>
      </w:r>
      <w:r w:rsidRPr="00D0276E">
        <w:t xml:space="preserve"> section 9</w:t>
      </w:r>
      <w:r w:rsidR="009D0CE9" w:rsidRPr="00D0276E">
        <w:t>0AC(1)(d)</w:t>
      </w:r>
      <w:r w:rsidR="002C7E7D" w:rsidRPr="00D0276E">
        <w:t xml:space="preserve"> of the Tax Administration Act 1994</w:t>
      </w:r>
      <w:r w:rsidR="00393755" w:rsidRPr="00D0276E">
        <w:t>.</w:t>
      </w:r>
    </w:p>
    <w:p w14:paraId="134A11E0" w14:textId="4C7A27C0" w:rsidR="00823E56" w:rsidRPr="004E2566" w:rsidRDefault="00823E56" w:rsidP="004E2566">
      <w:pPr>
        <w:pStyle w:val="Heading1"/>
        <w:ind w:left="432" w:hanging="432"/>
        <w:rPr>
          <w:color w:val="0D8390"/>
        </w:rPr>
      </w:pPr>
      <w:r w:rsidRPr="00CD74B6">
        <w:rPr>
          <w:color w:val="0D8390"/>
        </w:rPr>
        <w:t>3</w:t>
      </w:r>
      <w:r w:rsidRPr="004E2566">
        <w:rPr>
          <w:color w:val="0D8390"/>
        </w:rPr>
        <w:tab/>
      </w:r>
      <w:r w:rsidRPr="004E2566">
        <w:rPr>
          <w:color w:val="auto"/>
        </w:rPr>
        <w:t>Scope</w:t>
      </w:r>
    </w:p>
    <w:p w14:paraId="5A655B23" w14:textId="045AC6C0" w:rsidR="003A2AE9" w:rsidRPr="00D0276E" w:rsidRDefault="003A2AE9" w:rsidP="005D76D4">
      <w:pPr>
        <w:pStyle w:val="Numlist-3LevelsStyle1"/>
        <w:numPr>
          <w:ilvl w:val="0"/>
          <w:numId w:val="4"/>
        </w:numPr>
        <w:ind w:left="426" w:hanging="426"/>
      </w:pPr>
      <w:r w:rsidRPr="00D0276E">
        <w:t>This determination applies to the tax treatment of a</w:t>
      </w:r>
      <w:r w:rsidR="00F52CD0" w:rsidRPr="00D0276E">
        <w:t>n</w:t>
      </w:r>
      <w:r w:rsidRPr="00D0276E">
        <w:t xml:space="preserve"> MKP Futures Contract </w:t>
      </w:r>
      <w:r w:rsidR="00336E1D" w:rsidRPr="00D0276E">
        <w:t xml:space="preserve">that is </w:t>
      </w:r>
      <w:r w:rsidR="00DF5264" w:rsidRPr="00D0276E">
        <w:t>entered into by a Farmer</w:t>
      </w:r>
      <w:r w:rsidR="0016458D" w:rsidRPr="00D0276E">
        <w:t>, on or after 1 April 2020,</w:t>
      </w:r>
      <w:r w:rsidR="00DF5264" w:rsidRPr="00D0276E">
        <w:t xml:space="preserve"> for the sole purpose of Hedging </w:t>
      </w:r>
      <w:r w:rsidR="00363199" w:rsidRPr="00D0276E">
        <w:t>if</w:t>
      </w:r>
      <w:r w:rsidR="00336E1D" w:rsidRPr="00D0276E">
        <w:t xml:space="preserve"> the Farmer </w:t>
      </w:r>
      <w:r w:rsidRPr="00D0276E">
        <w:t>does not use IFRSs to prepare financial statements and to report for financial arrangements</w:t>
      </w:r>
      <w:r w:rsidR="001269B8" w:rsidRPr="00D0276E">
        <w:t xml:space="preserve"> under the financial arrangements rules</w:t>
      </w:r>
      <w:r w:rsidR="001D40D4">
        <w:t xml:space="preserve"> in the Act</w:t>
      </w:r>
      <w:r w:rsidRPr="00D0276E">
        <w:t>.</w:t>
      </w:r>
    </w:p>
    <w:p w14:paraId="6CE48BF6" w14:textId="194BEE31" w:rsidR="00470836" w:rsidRPr="00D0276E" w:rsidRDefault="001B71D3" w:rsidP="005D76D4">
      <w:pPr>
        <w:pStyle w:val="Numlist-3LevelsStyle1"/>
        <w:numPr>
          <w:ilvl w:val="0"/>
          <w:numId w:val="4"/>
        </w:numPr>
        <w:ind w:left="426" w:hanging="426"/>
      </w:pPr>
      <w:r w:rsidRPr="00D0276E">
        <w:t>Under s</w:t>
      </w:r>
      <w:r w:rsidR="00757AC4" w:rsidRPr="00D0276E">
        <w:t>ection</w:t>
      </w:r>
      <w:r w:rsidRPr="00D0276E">
        <w:t xml:space="preserve"> 90AC(3) of the Tax Administration Act 1994, this determination is binding on </w:t>
      </w:r>
      <w:r w:rsidR="0087413E" w:rsidRPr="00D0276E">
        <w:t xml:space="preserve">a </w:t>
      </w:r>
      <w:r w:rsidRPr="00D0276E">
        <w:t>Farmer</w:t>
      </w:r>
      <w:r w:rsidR="00B70859" w:rsidRPr="00D0276E">
        <w:t xml:space="preserve"> described in </w:t>
      </w:r>
      <w:r w:rsidR="00A57BF5" w:rsidRPr="00D0276E">
        <w:t>clause 3.1</w:t>
      </w:r>
      <w:r w:rsidR="00D93E1B" w:rsidRPr="00D0276E">
        <w:t xml:space="preserve"> who </w:t>
      </w:r>
      <w:r w:rsidR="0087413E" w:rsidRPr="00D0276E">
        <w:t xml:space="preserve">is </w:t>
      </w:r>
      <w:r w:rsidR="00D93E1B" w:rsidRPr="00D0276E">
        <w:t xml:space="preserve">subject to the </w:t>
      </w:r>
      <w:r w:rsidR="00B21CA0">
        <w:t>f</w:t>
      </w:r>
      <w:r w:rsidR="00D93E1B" w:rsidRPr="00D0276E">
        <w:t xml:space="preserve">inancial </w:t>
      </w:r>
      <w:r w:rsidR="00B21CA0">
        <w:t>a</w:t>
      </w:r>
      <w:r w:rsidR="00D93E1B" w:rsidRPr="00D0276E">
        <w:t xml:space="preserve">rrangements </w:t>
      </w:r>
      <w:r w:rsidR="00B21CA0">
        <w:t>r</w:t>
      </w:r>
      <w:r w:rsidR="00D93E1B" w:rsidRPr="00D0276E">
        <w:t>ules</w:t>
      </w:r>
      <w:r w:rsidR="0087413E" w:rsidRPr="00D0276E">
        <w:t xml:space="preserve"> </w:t>
      </w:r>
      <w:r w:rsidR="00B21CA0">
        <w:t xml:space="preserve">in the Act </w:t>
      </w:r>
      <w:r w:rsidR="00C94912" w:rsidRPr="00D0276E">
        <w:t xml:space="preserve">and </w:t>
      </w:r>
      <w:r w:rsidR="00C618B2" w:rsidRPr="00D0276E">
        <w:t xml:space="preserve">is </w:t>
      </w:r>
      <w:r w:rsidR="00C94912" w:rsidRPr="00D0276E">
        <w:t>required</w:t>
      </w:r>
      <w:r w:rsidR="00C618B2" w:rsidRPr="00D0276E">
        <w:t>, under section EW 12 of the Act,</w:t>
      </w:r>
      <w:r w:rsidR="00C94912" w:rsidRPr="00D0276E">
        <w:t xml:space="preserve"> to use a spreading method</w:t>
      </w:r>
      <w:r w:rsidR="00C618B2" w:rsidRPr="00D0276E">
        <w:t xml:space="preserve"> or is a cash basis person who has chosen</w:t>
      </w:r>
      <w:r w:rsidR="00387384" w:rsidRPr="00D0276E">
        <w:t>, under section EW 61 of the Act,</w:t>
      </w:r>
      <w:r w:rsidR="00C618B2" w:rsidRPr="00D0276E">
        <w:t xml:space="preserve"> to apply a spreading method.</w:t>
      </w:r>
      <w:r w:rsidR="002F0ABF" w:rsidRPr="00D0276E">
        <w:t xml:space="preserve"> This determination does not apply to a Farmer who is a cash basis person under section EW 13(3) of the Act unless they have elected to apply a spreading method under section EW 61 of the Act.</w:t>
      </w:r>
    </w:p>
    <w:p w14:paraId="78B41F00" w14:textId="0C691173" w:rsidR="002F0ABF" w:rsidRPr="00D0276E" w:rsidRDefault="00B34B27" w:rsidP="005D76D4">
      <w:pPr>
        <w:pStyle w:val="Numlist-3LevelsStyle1"/>
        <w:numPr>
          <w:ilvl w:val="0"/>
          <w:numId w:val="4"/>
        </w:numPr>
        <w:ind w:left="426" w:hanging="426"/>
      </w:pPr>
      <w:r w:rsidRPr="00D0276E">
        <w:t>This determination applies only to a Farmer who is a person resident in New Zealand under section YD</w:t>
      </w:r>
      <w:r w:rsidR="00217D18">
        <w:t> </w:t>
      </w:r>
      <w:r w:rsidRPr="00D0276E">
        <w:t>2 or YD 3 of the Act.</w:t>
      </w:r>
    </w:p>
    <w:p w14:paraId="68075059" w14:textId="3EDA6883" w:rsidR="00B34B27" w:rsidRPr="00D0276E" w:rsidRDefault="00B34B27" w:rsidP="005D76D4">
      <w:pPr>
        <w:pStyle w:val="Numlist-3LevelsStyle1"/>
        <w:numPr>
          <w:ilvl w:val="0"/>
          <w:numId w:val="4"/>
        </w:numPr>
        <w:ind w:left="426" w:hanging="426"/>
      </w:pPr>
      <w:r w:rsidRPr="00D0276E">
        <w:t xml:space="preserve">This determination does not apply to an MKP Futures Contract that is part of a wider financial </w:t>
      </w:r>
      <w:r w:rsidR="001B0A61" w:rsidRPr="00D0276E">
        <w:t>arrangement</w:t>
      </w:r>
      <w:r w:rsidRPr="00D0276E">
        <w:t>.</w:t>
      </w:r>
    </w:p>
    <w:p w14:paraId="2D223C5D" w14:textId="2987685A" w:rsidR="00ED2FE9" w:rsidRPr="00D0276E" w:rsidRDefault="000B0F62" w:rsidP="005D76D4">
      <w:pPr>
        <w:pStyle w:val="Numlist-3LevelsStyle1"/>
        <w:numPr>
          <w:ilvl w:val="0"/>
          <w:numId w:val="4"/>
        </w:numPr>
        <w:ind w:left="426" w:hanging="426"/>
      </w:pPr>
      <w:r w:rsidRPr="000B0F62">
        <w:t xml:space="preserve">This determination applies only to an MKP Futures Contract if the period between the first Trading Day and the </w:t>
      </w:r>
      <w:r w:rsidR="00306B0E">
        <w:t>L</w:t>
      </w:r>
      <w:r w:rsidRPr="000B0F62">
        <w:t>ast Trading Day for the contract is 5 years</w:t>
      </w:r>
      <w:r>
        <w:t xml:space="preserve"> or less</w:t>
      </w:r>
      <w:r w:rsidRPr="000B0F62">
        <w:t>.</w:t>
      </w:r>
    </w:p>
    <w:p w14:paraId="3E8A9A59" w14:textId="33C5A6FD" w:rsidR="00AC2768" w:rsidRPr="00D0276E" w:rsidRDefault="00611D04" w:rsidP="005D76D4">
      <w:pPr>
        <w:pStyle w:val="Numlist-3LevelsStyle1"/>
        <w:numPr>
          <w:ilvl w:val="0"/>
          <w:numId w:val="4"/>
        </w:numPr>
        <w:ind w:left="426" w:hanging="426"/>
      </w:pPr>
      <w:r>
        <w:t>For the avoidance of doubt, t</w:t>
      </w:r>
      <w:r w:rsidR="00AC2768" w:rsidRPr="00D0276E">
        <w:t>his determination does not apply to any other derivative products trading on the NZX Derivatives Market or another market</w:t>
      </w:r>
      <w:r w:rsidR="00447DEF">
        <w:t xml:space="preserve">. </w:t>
      </w:r>
      <w:r w:rsidR="00AC2768" w:rsidRPr="00D0276E">
        <w:t xml:space="preserve">In respect of the NZX </w:t>
      </w:r>
      <w:r w:rsidR="008F7451">
        <w:t>dairy d</w:t>
      </w:r>
      <w:r w:rsidR="00AC2768" w:rsidRPr="00D0276E">
        <w:t xml:space="preserve">erivatives </w:t>
      </w:r>
      <w:r w:rsidR="008F7451">
        <w:t>m</w:t>
      </w:r>
      <w:r w:rsidR="00AC2768" w:rsidRPr="00D0276E">
        <w:t xml:space="preserve">arket as at the date of this determination, these </w:t>
      </w:r>
      <w:r w:rsidR="0094205F" w:rsidRPr="00D0276E">
        <w:t xml:space="preserve">other derivative </w:t>
      </w:r>
      <w:r w:rsidR="00AC2768" w:rsidRPr="00D0276E">
        <w:t xml:space="preserve">contracts are entitled WMP Futures, WMP Options, SMP Futures, SMP Options, AMF Futures, </w:t>
      </w:r>
      <w:r w:rsidR="008F7451">
        <w:t>B</w:t>
      </w:r>
      <w:r w:rsidR="00AC2768" w:rsidRPr="00D0276E">
        <w:t>TR Futures and M</w:t>
      </w:r>
      <w:r w:rsidR="008F7451">
        <w:t>K</w:t>
      </w:r>
      <w:r w:rsidR="00AC2768" w:rsidRPr="00D0276E">
        <w:t>P Options.</w:t>
      </w:r>
    </w:p>
    <w:p w14:paraId="4767BE9C" w14:textId="60EF0972" w:rsidR="0045351B" w:rsidRPr="004E2566" w:rsidRDefault="00A57BF5" w:rsidP="004E2566">
      <w:pPr>
        <w:pStyle w:val="Heading1"/>
        <w:ind w:left="432" w:hanging="432"/>
        <w:rPr>
          <w:color w:val="0D8390"/>
        </w:rPr>
      </w:pPr>
      <w:r w:rsidRPr="00CD74B6">
        <w:rPr>
          <w:color w:val="0D8390"/>
        </w:rPr>
        <w:t>4</w:t>
      </w:r>
      <w:r w:rsidRPr="004E2566">
        <w:rPr>
          <w:color w:val="0D8390"/>
        </w:rPr>
        <w:tab/>
      </w:r>
      <w:r w:rsidRPr="004E2566">
        <w:rPr>
          <w:color w:val="auto"/>
        </w:rPr>
        <w:t>Principle</w:t>
      </w:r>
    </w:p>
    <w:p w14:paraId="414021D3" w14:textId="345E80CB" w:rsidR="0070796B" w:rsidRPr="00D0276E" w:rsidDel="00AC7E08" w:rsidRDefault="00032CB1" w:rsidP="005D76D4">
      <w:pPr>
        <w:pStyle w:val="Numlist-3LevelsStyle1"/>
        <w:numPr>
          <w:ilvl w:val="0"/>
          <w:numId w:val="5"/>
        </w:numPr>
        <w:ind w:left="426" w:hanging="426"/>
      </w:pPr>
      <w:r w:rsidRPr="00D0276E" w:rsidDel="00AC7E08">
        <w:t>An MKP Futures Contract is a financial arrangement under s</w:t>
      </w:r>
      <w:r w:rsidR="00757AC4" w:rsidRPr="00D0276E" w:rsidDel="00AC7E08">
        <w:t>ection</w:t>
      </w:r>
      <w:r w:rsidRPr="00D0276E" w:rsidDel="00AC7E08">
        <w:t xml:space="preserve"> EW 3(</w:t>
      </w:r>
      <w:r w:rsidR="006A2170" w:rsidRPr="00D0276E" w:rsidDel="00AC7E08">
        <w:t>2</w:t>
      </w:r>
      <w:r w:rsidRPr="00D0276E" w:rsidDel="00AC7E08">
        <w:t>) of the Act.</w:t>
      </w:r>
    </w:p>
    <w:p w14:paraId="57FF5B93" w14:textId="287FB747" w:rsidR="0078258E" w:rsidRDefault="0078258E" w:rsidP="005D76D4">
      <w:pPr>
        <w:pStyle w:val="Numlist-3LevelsStyle1"/>
        <w:numPr>
          <w:ilvl w:val="0"/>
          <w:numId w:val="5"/>
        </w:numPr>
        <w:ind w:left="426" w:hanging="426"/>
      </w:pPr>
      <w:r w:rsidRPr="00D0276E">
        <w:t>This determination applies an expected value approach to calculate the income derived or expenditure incurred by a Farmer under an MKP Futures Contract.</w:t>
      </w:r>
    </w:p>
    <w:p w14:paraId="2B3C1980" w14:textId="6CF40DDB" w:rsidR="0078258E" w:rsidRPr="00D0276E" w:rsidRDefault="0078258E" w:rsidP="005D76D4">
      <w:pPr>
        <w:pStyle w:val="Numlist-3LevelsStyle1"/>
        <w:numPr>
          <w:ilvl w:val="0"/>
          <w:numId w:val="5"/>
        </w:numPr>
        <w:ind w:left="426" w:hanging="426"/>
      </w:pPr>
      <w:r w:rsidRPr="00D0276E">
        <w:t>Under this approach:</w:t>
      </w:r>
    </w:p>
    <w:p w14:paraId="7918146A" w14:textId="4593458D" w:rsidR="00631421" w:rsidRPr="00D0276E" w:rsidRDefault="00631421" w:rsidP="005D76D4">
      <w:pPr>
        <w:pStyle w:val="Bullets"/>
        <w:numPr>
          <w:ilvl w:val="0"/>
          <w:numId w:val="7"/>
        </w:numPr>
        <w:spacing w:before="0" w:after="160" w:line="259" w:lineRule="auto"/>
        <w:ind w:hanging="291"/>
        <w:rPr>
          <w:color w:val="auto"/>
        </w:rPr>
      </w:pPr>
      <w:r w:rsidRPr="00D0276E">
        <w:rPr>
          <w:color w:val="auto"/>
        </w:rPr>
        <w:t xml:space="preserve">The </w:t>
      </w:r>
      <w:r w:rsidR="00E6500A" w:rsidRPr="00D0276E">
        <w:rPr>
          <w:color w:val="auto"/>
        </w:rPr>
        <w:t xml:space="preserve">gross </w:t>
      </w:r>
      <w:r w:rsidRPr="00D0276E">
        <w:rPr>
          <w:color w:val="auto"/>
        </w:rPr>
        <w:t>income derived or expenditure incurred by a Farmer under an MKP Futures Contract</w:t>
      </w:r>
      <w:r w:rsidR="007732A5" w:rsidRPr="00D0276E">
        <w:rPr>
          <w:color w:val="auto"/>
        </w:rPr>
        <w:t>,</w:t>
      </w:r>
      <w:r w:rsidRPr="00D0276E">
        <w:rPr>
          <w:color w:val="auto"/>
        </w:rPr>
        <w:t xml:space="preserve"> over the term of the contract</w:t>
      </w:r>
      <w:r w:rsidR="007732A5" w:rsidRPr="00D0276E">
        <w:rPr>
          <w:color w:val="auto"/>
        </w:rPr>
        <w:t>,</w:t>
      </w:r>
      <w:r w:rsidRPr="00D0276E">
        <w:rPr>
          <w:color w:val="auto"/>
        </w:rPr>
        <w:t xml:space="preserve"> is the total of </w:t>
      </w:r>
      <w:r w:rsidR="003E313B">
        <w:rPr>
          <w:color w:val="auto"/>
        </w:rPr>
        <w:t>the</w:t>
      </w:r>
      <w:r w:rsidRPr="00D0276E">
        <w:rPr>
          <w:color w:val="auto"/>
        </w:rPr>
        <w:t xml:space="preserve"> expected component and </w:t>
      </w:r>
      <w:r w:rsidR="003E313B">
        <w:rPr>
          <w:color w:val="auto"/>
        </w:rPr>
        <w:t>the</w:t>
      </w:r>
      <w:r w:rsidRPr="00D0276E">
        <w:rPr>
          <w:color w:val="auto"/>
        </w:rPr>
        <w:t xml:space="preserve"> unexpected component.</w:t>
      </w:r>
    </w:p>
    <w:p w14:paraId="0489E7A7" w14:textId="2C59124C" w:rsidR="0016447C" w:rsidRPr="00D0276E" w:rsidRDefault="0078258E" w:rsidP="005D76D4">
      <w:pPr>
        <w:pStyle w:val="Bullets"/>
        <w:numPr>
          <w:ilvl w:val="0"/>
          <w:numId w:val="7"/>
        </w:numPr>
        <w:spacing w:before="0" w:after="160" w:line="259" w:lineRule="auto"/>
        <w:ind w:hanging="291"/>
        <w:rPr>
          <w:color w:val="auto"/>
        </w:rPr>
      </w:pPr>
      <w:bookmarkStart w:id="4" w:name="_Hlk16237629"/>
      <w:r w:rsidRPr="00D0276E">
        <w:rPr>
          <w:color w:val="auto"/>
        </w:rPr>
        <w:t>The amount of the</w:t>
      </w:r>
      <w:r w:rsidR="003E313B">
        <w:rPr>
          <w:color w:val="auto"/>
        </w:rPr>
        <w:t xml:space="preserve"> </w:t>
      </w:r>
      <w:r w:rsidRPr="00D0276E">
        <w:rPr>
          <w:color w:val="auto"/>
        </w:rPr>
        <w:t>expected component</w:t>
      </w:r>
      <w:r w:rsidR="001235CB" w:rsidRPr="00D0276E">
        <w:rPr>
          <w:color w:val="auto"/>
        </w:rPr>
        <w:t>:</w:t>
      </w:r>
    </w:p>
    <w:p w14:paraId="345DC964" w14:textId="3DE01A26" w:rsidR="0016447C" w:rsidRPr="00D0276E" w:rsidRDefault="00E6500A" w:rsidP="005D76D4">
      <w:pPr>
        <w:pStyle w:val="Bullets"/>
        <w:numPr>
          <w:ilvl w:val="1"/>
          <w:numId w:val="7"/>
        </w:numPr>
        <w:spacing w:before="0" w:after="160" w:line="259" w:lineRule="auto"/>
        <w:rPr>
          <w:color w:val="auto"/>
        </w:rPr>
      </w:pPr>
      <w:r w:rsidRPr="00D0276E">
        <w:rPr>
          <w:color w:val="auto"/>
        </w:rPr>
        <w:t>I</w:t>
      </w:r>
      <w:r w:rsidR="0016447C" w:rsidRPr="00D0276E">
        <w:rPr>
          <w:color w:val="auto"/>
        </w:rPr>
        <w:t xml:space="preserve">s determined at the date a Farmer enters into an MKP Futures Contract and spread with an amount allocated to each income </w:t>
      </w:r>
      <w:r w:rsidR="00363199" w:rsidRPr="00D0276E">
        <w:rPr>
          <w:color w:val="auto"/>
        </w:rPr>
        <w:t xml:space="preserve">year </w:t>
      </w:r>
      <w:r w:rsidR="0016447C" w:rsidRPr="00D0276E">
        <w:rPr>
          <w:color w:val="auto"/>
        </w:rPr>
        <w:t>over the term of the contract except for the</w:t>
      </w:r>
      <w:r w:rsidR="004954E0">
        <w:rPr>
          <w:color w:val="auto"/>
        </w:rPr>
        <w:t xml:space="preserve"> income</w:t>
      </w:r>
      <w:r w:rsidR="0016447C" w:rsidRPr="00D0276E">
        <w:rPr>
          <w:color w:val="auto"/>
        </w:rPr>
        <w:t xml:space="preserve"> year in which the Farmer is required to calculate a base price adjustment.</w:t>
      </w:r>
    </w:p>
    <w:p w14:paraId="221A00BA" w14:textId="6EAC028D" w:rsidR="000E141A" w:rsidRPr="00D0276E" w:rsidRDefault="00E6500A" w:rsidP="005D76D4">
      <w:pPr>
        <w:pStyle w:val="Bullets"/>
        <w:numPr>
          <w:ilvl w:val="1"/>
          <w:numId w:val="7"/>
        </w:numPr>
        <w:spacing w:before="0" w:after="160" w:line="259" w:lineRule="auto"/>
        <w:rPr>
          <w:color w:val="auto"/>
        </w:rPr>
      </w:pPr>
      <w:r w:rsidRPr="00D0276E">
        <w:rPr>
          <w:color w:val="auto"/>
        </w:rPr>
        <w:t>W</w:t>
      </w:r>
      <w:r w:rsidR="0016447C" w:rsidRPr="00D0276E">
        <w:rPr>
          <w:color w:val="auto"/>
        </w:rPr>
        <w:t>ill, however, be zero</w:t>
      </w:r>
      <w:r w:rsidR="00447DEF">
        <w:rPr>
          <w:color w:val="auto"/>
        </w:rPr>
        <w:t xml:space="preserve">. </w:t>
      </w:r>
      <w:r w:rsidR="00232B45">
        <w:rPr>
          <w:color w:val="auto"/>
        </w:rPr>
        <w:t>T</w:t>
      </w:r>
      <w:r w:rsidR="0016447C" w:rsidRPr="00D0276E">
        <w:rPr>
          <w:color w:val="auto"/>
        </w:rPr>
        <w:t xml:space="preserve">he Trade Price for the contract </w:t>
      </w:r>
      <w:r w:rsidR="005E3808" w:rsidRPr="00D0276E">
        <w:rPr>
          <w:color w:val="auto"/>
        </w:rPr>
        <w:t>is</w:t>
      </w:r>
      <w:r w:rsidR="0016447C" w:rsidRPr="00D0276E">
        <w:rPr>
          <w:color w:val="auto"/>
        </w:rPr>
        <w:t xml:space="preserve"> the same as the Forward Rate for the contract</w:t>
      </w:r>
      <w:r w:rsidR="000B0F62">
        <w:rPr>
          <w:color w:val="auto"/>
        </w:rPr>
        <w:t xml:space="preserve">, and the Initial Margin will be offset by a matching amount </w:t>
      </w:r>
      <w:r w:rsidR="00D768F9">
        <w:rPr>
          <w:color w:val="auto"/>
        </w:rPr>
        <w:t>over the term of the contract</w:t>
      </w:r>
      <w:r w:rsidR="0016447C" w:rsidRPr="00D0276E">
        <w:rPr>
          <w:color w:val="auto"/>
        </w:rPr>
        <w:t>.</w:t>
      </w:r>
    </w:p>
    <w:bookmarkEnd w:id="4"/>
    <w:p w14:paraId="7AA1695C" w14:textId="73FA2F9A" w:rsidR="003E4AE4" w:rsidRDefault="003E4AE4" w:rsidP="005D76D4">
      <w:pPr>
        <w:pStyle w:val="Bullets"/>
        <w:numPr>
          <w:ilvl w:val="0"/>
          <w:numId w:val="7"/>
        </w:numPr>
        <w:spacing w:before="0" w:after="160" w:line="259" w:lineRule="auto"/>
        <w:ind w:hanging="291"/>
        <w:rPr>
          <w:color w:val="auto"/>
        </w:rPr>
      </w:pPr>
      <w:r>
        <w:rPr>
          <w:color w:val="auto"/>
        </w:rPr>
        <w:t xml:space="preserve">The </w:t>
      </w:r>
      <w:r w:rsidR="008F7451">
        <w:rPr>
          <w:color w:val="auto"/>
        </w:rPr>
        <w:t>un</w:t>
      </w:r>
      <w:r>
        <w:rPr>
          <w:color w:val="auto"/>
        </w:rPr>
        <w:t xml:space="preserve">expected component </w:t>
      </w:r>
      <w:r w:rsidR="008F7451">
        <w:rPr>
          <w:color w:val="auto"/>
        </w:rPr>
        <w:t xml:space="preserve">at the end of each income year </w:t>
      </w:r>
      <w:r>
        <w:rPr>
          <w:color w:val="auto"/>
        </w:rPr>
        <w:t xml:space="preserve">is the total amount paid to, or received by, </w:t>
      </w:r>
      <w:r w:rsidR="00075E09">
        <w:rPr>
          <w:color w:val="auto"/>
        </w:rPr>
        <w:t>the Farmer</w:t>
      </w:r>
      <w:r>
        <w:rPr>
          <w:color w:val="auto"/>
        </w:rPr>
        <w:t xml:space="preserve"> as a Variation Margin for an MKP Futures Contract at the end of the last day of the current income year </w:t>
      </w:r>
      <w:r w:rsidR="005C0942">
        <w:rPr>
          <w:color w:val="auto"/>
        </w:rPr>
        <w:t>minus</w:t>
      </w:r>
      <w:r>
        <w:rPr>
          <w:color w:val="auto"/>
        </w:rPr>
        <w:t xml:space="preserve"> any amount paid or received in all previous income years.</w:t>
      </w:r>
    </w:p>
    <w:p w14:paraId="2284B1B5" w14:textId="680A951A" w:rsidR="003343DF" w:rsidRPr="00D0276E" w:rsidRDefault="00460E34" w:rsidP="005D76D4">
      <w:pPr>
        <w:pStyle w:val="Bullets"/>
        <w:numPr>
          <w:ilvl w:val="0"/>
          <w:numId w:val="7"/>
        </w:numPr>
        <w:spacing w:before="0" w:after="160" w:line="259" w:lineRule="auto"/>
        <w:ind w:hanging="291"/>
        <w:rPr>
          <w:color w:val="auto"/>
        </w:rPr>
      </w:pPr>
      <w:r w:rsidRPr="00D0276E">
        <w:rPr>
          <w:color w:val="auto"/>
        </w:rPr>
        <w:t xml:space="preserve">The </w:t>
      </w:r>
      <w:r w:rsidR="008F7451">
        <w:rPr>
          <w:color w:val="auto"/>
        </w:rPr>
        <w:t xml:space="preserve">final </w:t>
      </w:r>
      <w:r w:rsidRPr="00D0276E">
        <w:rPr>
          <w:color w:val="auto"/>
        </w:rPr>
        <w:t xml:space="preserve">unexpected component is </w:t>
      </w:r>
      <w:bookmarkStart w:id="5" w:name="_Hlk18404163"/>
      <w:r w:rsidR="003104D3" w:rsidRPr="00D0276E">
        <w:rPr>
          <w:color w:val="auto"/>
        </w:rPr>
        <w:t xml:space="preserve">the difference between the Trade Price </w:t>
      </w:r>
      <w:r w:rsidR="005E3808" w:rsidRPr="00D0276E">
        <w:rPr>
          <w:color w:val="auto"/>
        </w:rPr>
        <w:t xml:space="preserve">of the MKP Futures Contract </w:t>
      </w:r>
      <w:r w:rsidR="003104D3" w:rsidRPr="00D0276E">
        <w:rPr>
          <w:color w:val="auto"/>
        </w:rPr>
        <w:t>and the Final Farmgate Milk Price</w:t>
      </w:r>
      <w:r w:rsidR="00F25E37" w:rsidRPr="00D0276E">
        <w:rPr>
          <w:color w:val="auto"/>
        </w:rPr>
        <w:t xml:space="preserve"> </w:t>
      </w:r>
      <w:r w:rsidR="003104D3" w:rsidRPr="00D0276E">
        <w:rPr>
          <w:color w:val="auto"/>
        </w:rPr>
        <w:t xml:space="preserve">for the Farmgate Milk Price Season </w:t>
      </w:r>
      <w:r w:rsidR="005C0942">
        <w:rPr>
          <w:color w:val="auto"/>
        </w:rPr>
        <w:t>minus</w:t>
      </w:r>
      <w:r w:rsidR="003E4AE4">
        <w:rPr>
          <w:color w:val="auto"/>
        </w:rPr>
        <w:t xml:space="preserve"> </w:t>
      </w:r>
      <w:r w:rsidR="000674FA">
        <w:rPr>
          <w:color w:val="auto"/>
        </w:rPr>
        <w:t xml:space="preserve">any </w:t>
      </w:r>
      <w:r w:rsidR="000B0F62">
        <w:rPr>
          <w:color w:val="auto"/>
        </w:rPr>
        <w:t>V</w:t>
      </w:r>
      <w:r w:rsidR="000674FA">
        <w:rPr>
          <w:color w:val="auto"/>
        </w:rPr>
        <w:t xml:space="preserve">ariation </w:t>
      </w:r>
      <w:r w:rsidR="000B0F62">
        <w:rPr>
          <w:color w:val="auto"/>
        </w:rPr>
        <w:t>M</w:t>
      </w:r>
      <w:r w:rsidR="000674FA">
        <w:rPr>
          <w:color w:val="auto"/>
        </w:rPr>
        <w:t xml:space="preserve">argins paid or received </w:t>
      </w:r>
      <w:bookmarkEnd w:id="5"/>
      <w:r w:rsidR="000674FA">
        <w:rPr>
          <w:color w:val="auto"/>
        </w:rPr>
        <w:t xml:space="preserve">and </w:t>
      </w:r>
      <w:r w:rsidR="003E4AE4">
        <w:rPr>
          <w:color w:val="auto"/>
        </w:rPr>
        <w:t xml:space="preserve">returned in all previous income years </w:t>
      </w:r>
      <w:r w:rsidR="003104D3" w:rsidRPr="00D0276E">
        <w:rPr>
          <w:color w:val="auto"/>
        </w:rPr>
        <w:t xml:space="preserve">and is </w:t>
      </w:r>
      <w:r w:rsidRPr="00D0276E">
        <w:rPr>
          <w:color w:val="auto"/>
        </w:rPr>
        <w:t>recognised by performing a base price adjustment</w:t>
      </w:r>
      <w:r w:rsidR="00EF30BF" w:rsidRPr="00D0276E">
        <w:rPr>
          <w:color w:val="auto"/>
        </w:rPr>
        <w:t>, under s</w:t>
      </w:r>
      <w:r w:rsidR="009D7246" w:rsidRPr="00D0276E">
        <w:rPr>
          <w:color w:val="auto"/>
        </w:rPr>
        <w:t>ection</w:t>
      </w:r>
      <w:r w:rsidR="00EF30BF" w:rsidRPr="00D0276E">
        <w:rPr>
          <w:color w:val="auto"/>
        </w:rPr>
        <w:t xml:space="preserve"> EW 31</w:t>
      </w:r>
      <w:r w:rsidR="009D7246" w:rsidRPr="00D0276E">
        <w:rPr>
          <w:color w:val="auto"/>
        </w:rPr>
        <w:t xml:space="preserve"> of the Act</w:t>
      </w:r>
      <w:r w:rsidR="00EF30BF" w:rsidRPr="00D0276E">
        <w:rPr>
          <w:color w:val="auto"/>
        </w:rPr>
        <w:t>,</w:t>
      </w:r>
      <w:r w:rsidRPr="00D0276E">
        <w:rPr>
          <w:color w:val="auto"/>
        </w:rPr>
        <w:t xml:space="preserve"> on the Maturity of the MKP Futures Contract or </w:t>
      </w:r>
      <w:r w:rsidR="00337090" w:rsidRPr="00D0276E">
        <w:rPr>
          <w:color w:val="auto"/>
        </w:rPr>
        <w:t xml:space="preserve">when a base price adjustment </w:t>
      </w:r>
      <w:r w:rsidR="00250AEC" w:rsidRPr="00D0276E">
        <w:rPr>
          <w:color w:val="auto"/>
        </w:rPr>
        <w:t>is otherwise required to be calculated under s</w:t>
      </w:r>
      <w:r w:rsidR="009D7246" w:rsidRPr="00D0276E">
        <w:rPr>
          <w:color w:val="auto"/>
        </w:rPr>
        <w:t>ection</w:t>
      </w:r>
      <w:r w:rsidR="00250AEC" w:rsidRPr="00D0276E">
        <w:rPr>
          <w:color w:val="auto"/>
        </w:rPr>
        <w:t xml:space="preserve"> EW 29</w:t>
      </w:r>
      <w:r w:rsidR="009D7246" w:rsidRPr="00D0276E">
        <w:rPr>
          <w:color w:val="auto"/>
        </w:rPr>
        <w:t xml:space="preserve"> of the Act</w:t>
      </w:r>
      <w:r w:rsidR="00447DEF">
        <w:rPr>
          <w:color w:val="auto"/>
        </w:rPr>
        <w:t xml:space="preserve">. </w:t>
      </w:r>
      <w:r w:rsidR="005E3808" w:rsidRPr="00D0276E">
        <w:rPr>
          <w:color w:val="auto"/>
        </w:rPr>
        <w:t>If the result of the base price adjustment is:</w:t>
      </w:r>
    </w:p>
    <w:p w14:paraId="33A1CF5A" w14:textId="2D256B88" w:rsidR="003343DF" w:rsidRPr="00D0276E" w:rsidRDefault="005E3808" w:rsidP="005D76D4">
      <w:pPr>
        <w:pStyle w:val="Bullets"/>
        <w:numPr>
          <w:ilvl w:val="1"/>
          <w:numId w:val="7"/>
        </w:numPr>
        <w:spacing w:before="0" w:after="160" w:line="259" w:lineRule="auto"/>
        <w:rPr>
          <w:color w:val="auto"/>
        </w:rPr>
      </w:pPr>
      <w:r w:rsidRPr="00D0276E">
        <w:rPr>
          <w:color w:val="auto"/>
        </w:rPr>
        <w:t>P</w:t>
      </w:r>
      <w:r w:rsidR="003343DF" w:rsidRPr="00D0276E">
        <w:rPr>
          <w:color w:val="auto"/>
        </w:rPr>
        <w:t xml:space="preserve">ositive </w:t>
      </w:r>
      <w:r w:rsidRPr="00D0276E">
        <w:rPr>
          <w:color w:val="auto"/>
        </w:rPr>
        <w:t xml:space="preserve">it </w:t>
      </w:r>
      <w:r w:rsidR="003343DF" w:rsidRPr="00D0276E">
        <w:rPr>
          <w:color w:val="auto"/>
        </w:rPr>
        <w:t>is, under s</w:t>
      </w:r>
      <w:r w:rsidR="009D7246" w:rsidRPr="00D0276E">
        <w:rPr>
          <w:color w:val="auto"/>
        </w:rPr>
        <w:t>ection</w:t>
      </w:r>
      <w:r w:rsidR="003343DF" w:rsidRPr="00D0276E">
        <w:rPr>
          <w:color w:val="auto"/>
        </w:rPr>
        <w:t xml:space="preserve"> EW 31(3) of the Act, income of the Farmer derived in the income year for which the calculation is made.</w:t>
      </w:r>
    </w:p>
    <w:p w14:paraId="0583FD87" w14:textId="4B1CE223" w:rsidR="003343DF" w:rsidRPr="00D0276E" w:rsidRDefault="005E3808" w:rsidP="005D76D4">
      <w:pPr>
        <w:pStyle w:val="Bullets"/>
        <w:numPr>
          <w:ilvl w:val="1"/>
          <w:numId w:val="7"/>
        </w:numPr>
        <w:spacing w:before="0" w:after="160" w:line="259" w:lineRule="auto"/>
        <w:rPr>
          <w:color w:val="auto"/>
        </w:rPr>
      </w:pPr>
      <w:r w:rsidRPr="00D0276E">
        <w:rPr>
          <w:color w:val="auto"/>
        </w:rPr>
        <w:t>N</w:t>
      </w:r>
      <w:r w:rsidR="003343DF" w:rsidRPr="00D0276E">
        <w:rPr>
          <w:color w:val="auto"/>
        </w:rPr>
        <w:t xml:space="preserve">egative </w:t>
      </w:r>
      <w:r w:rsidRPr="00D0276E">
        <w:rPr>
          <w:color w:val="auto"/>
        </w:rPr>
        <w:t xml:space="preserve">it </w:t>
      </w:r>
      <w:r w:rsidR="003343DF" w:rsidRPr="00D0276E">
        <w:rPr>
          <w:color w:val="auto"/>
        </w:rPr>
        <w:t>is, under s</w:t>
      </w:r>
      <w:r w:rsidRPr="00D0276E">
        <w:rPr>
          <w:color w:val="auto"/>
        </w:rPr>
        <w:t>ection</w:t>
      </w:r>
      <w:r w:rsidR="003343DF" w:rsidRPr="00D0276E">
        <w:rPr>
          <w:color w:val="auto"/>
        </w:rPr>
        <w:t xml:space="preserve"> E</w:t>
      </w:r>
      <w:r w:rsidRPr="00D0276E">
        <w:rPr>
          <w:color w:val="auto"/>
        </w:rPr>
        <w:t>W</w:t>
      </w:r>
      <w:r w:rsidR="003343DF" w:rsidRPr="00D0276E">
        <w:rPr>
          <w:color w:val="auto"/>
        </w:rPr>
        <w:t xml:space="preserve"> 31(4) of the Act, expenditure of the Fa</w:t>
      </w:r>
      <w:r w:rsidR="001A79B9" w:rsidRPr="00D0276E">
        <w:rPr>
          <w:color w:val="auto"/>
        </w:rPr>
        <w:t>r</w:t>
      </w:r>
      <w:r w:rsidR="003343DF" w:rsidRPr="00D0276E">
        <w:rPr>
          <w:color w:val="auto"/>
        </w:rPr>
        <w:t>mer incurred in the income year for which the calculation is made.</w:t>
      </w:r>
    </w:p>
    <w:p w14:paraId="66D309A6" w14:textId="644B08FE" w:rsidR="00E4255B" w:rsidRDefault="00736B71" w:rsidP="004E2566">
      <w:pPr>
        <w:pStyle w:val="Heading1"/>
        <w:ind w:left="432" w:hanging="432"/>
        <w:rPr>
          <w:rFonts w:ascii="Verdana" w:hAnsi="Verdana"/>
          <w:b/>
          <w:sz w:val="20"/>
          <w:szCs w:val="20"/>
        </w:rPr>
      </w:pPr>
      <w:r w:rsidRPr="00CD74B6">
        <w:rPr>
          <w:color w:val="0D8390"/>
        </w:rPr>
        <w:t>5</w:t>
      </w:r>
      <w:r w:rsidRPr="004E2566">
        <w:rPr>
          <w:color w:val="0D8390"/>
        </w:rPr>
        <w:tab/>
      </w:r>
      <w:r w:rsidRPr="004E2566">
        <w:rPr>
          <w:color w:val="auto"/>
        </w:rPr>
        <w:t>Interpretation</w:t>
      </w:r>
    </w:p>
    <w:p w14:paraId="5E2684DA" w14:textId="5957FB2B" w:rsidR="001E513A" w:rsidRPr="005D6D7B" w:rsidRDefault="00703008" w:rsidP="005D6D7B">
      <w:r w:rsidRPr="005D6D7B">
        <w:t>In this determination</w:t>
      </w:r>
      <w:r w:rsidR="008D62C1" w:rsidRPr="005D6D7B">
        <w:t xml:space="preserve"> (and in the explanation to this determination)</w:t>
      </w:r>
      <w:r w:rsidR="007178BC" w:rsidRPr="005D6D7B">
        <w:t xml:space="preserve"> –</w:t>
      </w:r>
    </w:p>
    <w:p w14:paraId="69AE39C5" w14:textId="150BD83E" w:rsidR="007178BC" w:rsidRPr="00F12769" w:rsidRDefault="007178BC" w:rsidP="00F12769">
      <w:r w:rsidRPr="00F12769">
        <w:rPr>
          <w:rStyle w:val="Strong"/>
        </w:rPr>
        <w:t>Act</w:t>
      </w:r>
      <w:r w:rsidRPr="00F12769">
        <w:t xml:space="preserve"> means the </w:t>
      </w:r>
      <w:r w:rsidR="00035792" w:rsidRPr="00F12769">
        <w:t>Income Tax Act 2007</w:t>
      </w:r>
      <w:r w:rsidR="00B37C10" w:rsidRPr="00F12769">
        <w:t>.</w:t>
      </w:r>
    </w:p>
    <w:p w14:paraId="052F7DEE" w14:textId="1D726108" w:rsidR="00314293" w:rsidRPr="00F12769" w:rsidRDefault="00314293" w:rsidP="00F12769">
      <w:r w:rsidRPr="00F12769">
        <w:rPr>
          <w:rStyle w:val="Strong"/>
        </w:rPr>
        <w:t>Broker</w:t>
      </w:r>
      <w:r w:rsidRPr="00F12769">
        <w:t xml:space="preserve"> means a CHO approved participant who has entered into a client agreement (that is, a written agreement containing provisions describing the relationship between a participant and a client) with a Farmer.</w:t>
      </w:r>
    </w:p>
    <w:p w14:paraId="56DCC03E" w14:textId="44AEE90D" w:rsidR="008D62C1" w:rsidRPr="00F12769" w:rsidRDefault="008D62C1" w:rsidP="00F12769">
      <w:r w:rsidRPr="00F12769">
        <w:rPr>
          <w:rStyle w:val="Strong"/>
        </w:rPr>
        <w:t>Close</w:t>
      </w:r>
      <w:r w:rsidR="00CD261F" w:rsidRPr="00F12769">
        <w:rPr>
          <w:rStyle w:val="Strong"/>
        </w:rPr>
        <w:t xml:space="preserve">d </w:t>
      </w:r>
      <w:r w:rsidR="00B85293" w:rsidRPr="00F12769">
        <w:rPr>
          <w:rStyle w:val="Strong"/>
        </w:rPr>
        <w:t>O</w:t>
      </w:r>
      <w:r w:rsidRPr="00F12769">
        <w:rPr>
          <w:rStyle w:val="Strong"/>
        </w:rPr>
        <w:t>ut</w:t>
      </w:r>
      <w:r w:rsidRPr="00F12769">
        <w:t xml:space="preserve"> means a Contract that is terminated before </w:t>
      </w:r>
      <w:r w:rsidR="00B6660F" w:rsidRPr="00F12769">
        <w:t xml:space="preserve">the </w:t>
      </w:r>
      <w:r w:rsidRPr="00F12769">
        <w:t>Expiry Da</w:t>
      </w:r>
      <w:r w:rsidR="00B6660F" w:rsidRPr="00F12769">
        <w:t>y</w:t>
      </w:r>
      <w:r w:rsidR="009465DA" w:rsidRPr="00F12769">
        <w:t>.</w:t>
      </w:r>
    </w:p>
    <w:p w14:paraId="0A3CDB8F" w14:textId="15CF76C9" w:rsidR="00294E1B" w:rsidRPr="00F12769" w:rsidRDefault="00294E1B" w:rsidP="00F12769">
      <w:r w:rsidRPr="00F12769">
        <w:rPr>
          <w:rStyle w:val="Strong"/>
        </w:rPr>
        <w:t>Closeout Price</w:t>
      </w:r>
      <w:r w:rsidRPr="00F12769">
        <w:t xml:space="preserve"> means the </w:t>
      </w:r>
      <w:r w:rsidR="009B4D15" w:rsidRPr="00F12769">
        <w:t xml:space="preserve">price at which </w:t>
      </w:r>
      <w:r w:rsidR="0015785D" w:rsidRPr="00F12769">
        <w:t>a</w:t>
      </w:r>
      <w:r w:rsidR="00B74666" w:rsidRPr="00F12769">
        <w:t xml:space="preserve"> Farmer’s </w:t>
      </w:r>
      <w:r w:rsidR="00D46468" w:rsidRPr="00F12769">
        <w:t xml:space="preserve">hedge i.e. </w:t>
      </w:r>
      <w:r w:rsidR="00B22D43" w:rsidRPr="00F12769">
        <w:t xml:space="preserve">short </w:t>
      </w:r>
      <w:r w:rsidR="0015785D" w:rsidRPr="00F12769">
        <w:t>MKP Futures Contract</w:t>
      </w:r>
      <w:r w:rsidR="00D46468" w:rsidRPr="00F12769">
        <w:t>,</w:t>
      </w:r>
      <w:r w:rsidR="0015785D" w:rsidRPr="00F12769">
        <w:t xml:space="preserve"> is </w:t>
      </w:r>
      <w:r w:rsidR="00B85293" w:rsidRPr="00F12769">
        <w:t>C</w:t>
      </w:r>
      <w:r w:rsidR="0015785D" w:rsidRPr="00F12769">
        <w:t>losed</w:t>
      </w:r>
      <w:r w:rsidR="00CD261F" w:rsidRPr="00F12769">
        <w:t xml:space="preserve"> </w:t>
      </w:r>
      <w:r w:rsidR="00B85293" w:rsidRPr="00F12769">
        <w:t>O</w:t>
      </w:r>
      <w:r w:rsidR="0015785D" w:rsidRPr="00F12769">
        <w:t>ut</w:t>
      </w:r>
      <w:r w:rsidR="00650DD1" w:rsidRPr="00F12769">
        <w:t xml:space="preserve"> </w:t>
      </w:r>
      <w:r w:rsidR="00032A79" w:rsidRPr="00F12769">
        <w:t xml:space="preserve">though the NZX Trading </w:t>
      </w:r>
      <w:r w:rsidR="0040031A" w:rsidRPr="00F12769">
        <w:t xml:space="preserve">System </w:t>
      </w:r>
      <w:r w:rsidR="00542F36" w:rsidRPr="00F12769">
        <w:t>by</w:t>
      </w:r>
      <w:r w:rsidR="005F0746" w:rsidRPr="00F12769">
        <w:t xml:space="preserve"> the Farmer </w:t>
      </w:r>
      <w:r w:rsidR="00B22D43" w:rsidRPr="00F12769">
        <w:t>entering into</w:t>
      </w:r>
      <w:r w:rsidR="00542F36" w:rsidRPr="00F12769">
        <w:t xml:space="preserve"> a</w:t>
      </w:r>
      <w:r w:rsidR="00B22D43" w:rsidRPr="00F12769">
        <w:t xml:space="preserve"> long</w:t>
      </w:r>
      <w:r w:rsidR="00542F36" w:rsidRPr="00F12769">
        <w:t xml:space="preserve"> MKP Futures Contract</w:t>
      </w:r>
      <w:r w:rsidR="00EA51D4" w:rsidRPr="00F12769">
        <w:t>.</w:t>
      </w:r>
    </w:p>
    <w:p w14:paraId="147CB86C" w14:textId="10F3D0EC" w:rsidR="00FA52F6" w:rsidRPr="00F12769" w:rsidRDefault="00FA52F6" w:rsidP="00F12769">
      <w:r w:rsidRPr="00F12769">
        <w:rPr>
          <w:rStyle w:val="Strong"/>
        </w:rPr>
        <w:t>Closing Price</w:t>
      </w:r>
      <w:r w:rsidRPr="00F12769">
        <w:t xml:space="preserve"> means the last price quoted on the Trading System at the end of each </w:t>
      </w:r>
      <w:r w:rsidR="002E4000" w:rsidRPr="00F12769">
        <w:t xml:space="preserve">trading </w:t>
      </w:r>
      <w:r w:rsidR="00FD0EB3" w:rsidRPr="00F12769">
        <w:t>day</w:t>
      </w:r>
      <w:r w:rsidRPr="00F12769">
        <w:t>.</w:t>
      </w:r>
    </w:p>
    <w:p w14:paraId="20FF6673" w14:textId="3234DE09" w:rsidR="009B5E73" w:rsidRPr="00F12769" w:rsidRDefault="009B5E73" w:rsidP="00F12769">
      <w:r w:rsidRPr="00F12769">
        <w:rPr>
          <w:rStyle w:val="Strong"/>
        </w:rPr>
        <w:t>CHO</w:t>
      </w:r>
      <w:r w:rsidRPr="00F12769">
        <w:t xml:space="preserve"> means New Zealand Clearing Limited, the operator of the central counterparty clearing house which forms part of the facilities and systems to effect clearing and settlement of transactions including derivatives traded on the NZX Derivatives Market.</w:t>
      </w:r>
    </w:p>
    <w:p w14:paraId="2A9A06FB" w14:textId="62777E41" w:rsidR="003C4BC2" w:rsidRPr="00F12769" w:rsidRDefault="00A8514C" w:rsidP="00F12769">
      <w:r w:rsidRPr="00F12769">
        <w:rPr>
          <w:rStyle w:val="Strong"/>
        </w:rPr>
        <w:t>Clearing Participant</w:t>
      </w:r>
      <w:r w:rsidRPr="00F12769">
        <w:t xml:space="preserve"> means a person whom CHO has allowed to be a participant in the central counterparty clearing house operated by CHO.</w:t>
      </w:r>
    </w:p>
    <w:p w14:paraId="0D640B0A" w14:textId="3136C122" w:rsidR="00E47AD6" w:rsidRPr="00F12769" w:rsidRDefault="00E47AD6" w:rsidP="00F12769">
      <w:r w:rsidRPr="00F12769">
        <w:rPr>
          <w:rStyle w:val="Strong"/>
        </w:rPr>
        <w:t>Contract Month</w:t>
      </w:r>
      <w:r w:rsidRPr="00F12769">
        <w:t xml:space="preserve"> means</w:t>
      </w:r>
      <w:r w:rsidR="001F7113" w:rsidRPr="00F12769">
        <w:t xml:space="preserve"> </w:t>
      </w:r>
      <w:r w:rsidR="008861B9" w:rsidRPr="00F12769">
        <w:t xml:space="preserve">the contract specified </w:t>
      </w:r>
      <w:r w:rsidR="009F2EFC" w:rsidRPr="00F12769">
        <w:t xml:space="preserve">for an MKP Futures Contract </w:t>
      </w:r>
      <w:r w:rsidR="00A72D3A" w:rsidRPr="00F12769">
        <w:t xml:space="preserve">as recorded in the Individual Contract Specification </w:t>
      </w:r>
      <w:r w:rsidR="00B04253" w:rsidRPr="00F12769">
        <w:t>and or the Contract Terms.</w:t>
      </w:r>
    </w:p>
    <w:p w14:paraId="58CFB587" w14:textId="2B24C44A" w:rsidR="009B48DE" w:rsidRPr="00F12769" w:rsidRDefault="009B48DE" w:rsidP="00F12769">
      <w:r w:rsidRPr="00F12769">
        <w:rPr>
          <w:rStyle w:val="Strong"/>
        </w:rPr>
        <w:t>Contract Rate</w:t>
      </w:r>
      <w:r w:rsidRPr="00F12769">
        <w:t xml:space="preserve"> means the Trade Price</w:t>
      </w:r>
      <w:r w:rsidR="00542F36" w:rsidRPr="00F12769">
        <w:t xml:space="preserve"> obtained at the time an MKP Futures Contract </w:t>
      </w:r>
      <w:r w:rsidR="005E3808" w:rsidRPr="00F12769">
        <w:t xml:space="preserve">is entered into, where it </w:t>
      </w:r>
      <w:r w:rsidR="00542F36" w:rsidRPr="00F12769">
        <w:t xml:space="preserve">is either </w:t>
      </w:r>
      <w:r w:rsidR="001078AD" w:rsidRPr="00F12769">
        <w:t>bought</w:t>
      </w:r>
      <w:r w:rsidR="00542F36" w:rsidRPr="00F12769">
        <w:t xml:space="preserve"> </w:t>
      </w:r>
      <w:r w:rsidR="00B22D43" w:rsidRPr="00F12769">
        <w:t xml:space="preserve">(a long contract) </w:t>
      </w:r>
      <w:r w:rsidR="00542F36" w:rsidRPr="00F12769">
        <w:t>or sold</w:t>
      </w:r>
      <w:r w:rsidR="00B22D43" w:rsidRPr="00F12769">
        <w:t xml:space="preserve"> (a short contract)</w:t>
      </w:r>
      <w:r w:rsidRPr="00F12769">
        <w:t>.</w:t>
      </w:r>
    </w:p>
    <w:p w14:paraId="3DEBCD18" w14:textId="1C9C023B" w:rsidR="00E90DC4" w:rsidRPr="00F12769" w:rsidRDefault="00E90DC4" w:rsidP="00F12769">
      <w:r w:rsidRPr="00F12769">
        <w:rPr>
          <w:rStyle w:val="Strong"/>
        </w:rPr>
        <w:t>Contract Terms</w:t>
      </w:r>
      <w:r w:rsidRPr="00F12769">
        <w:t xml:space="preserve"> means</w:t>
      </w:r>
      <w:r w:rsidR="006E27D2" w:rsidRPr="00F12769">
        <w:t xml:space="preserve"> contract specifications listed on the NZX website (NZX.com) and</w:t>
      </w:r>
      <w:r w:rsidRPr="00F12769">
        <w:t xml:space="preserve"> the </w:t>
      </w:r>
      <w:r w:rsidR="00B04253" w:rsidRPr="00F12769">
        <w:t xml:space="preserve">legal </w:t>
      </w:r>
      <w:r w:rsidR="00865941" w:rsidRPr="00F12769">
        <w:t xml:space="preserve">terms and conditions specified in the document </w:t>
      </w:r>
      <w:r w:rsidRPr="00F12769">
        <w:t>NZX Derivatives Market Contract No.8 Milk Price (MKP) Futures – Contract Terms and Administrative Procedures</w:t>
      </w:r>
      <w:r w:rsidR="00F1239D" w:rsidRPr="00F12769">
        <w:t xml:space="preserve"> </w:t>
      </w:r>
      <w:r w:rsidR="00517615" w:rsidRPr="00F12769">
        <w:t>for the Contract Months September 2017 onwards</w:t>
      </w:r>
      <w:r w:rsidR="008C7657" w:rsidRPr="00F12769">
        <w:t xml:space="preserve"> as may be amended or replaced provided that </w:t>
      </w:r>
      <w:r w:rsidR="0016447C" w:rsidRPr="00F12769">
        <w:t>any amended or replaced terms and conditions do not materially alter the outcome of applying the Principle and Method as set out in this determination.</w:t>
      </w:r>
    </w:p>
    <w:p w14:paraId="0F590C9F" w14:textId="600129FE" w:rsidR="002716AD" w:rsidRPr="00F12769" w:rsidRDefault="002716AD" w:rsidP="00F12769">
      <w:r w:rsidRPr="00F12769">
        <w:rPr>
          <w:rStyle w:val="Strong"/>
        </w:rPr>
        <w:t>Daily Settlement P</w:t>
      </w:r>
      <w:r w:rsidR="008C2C74" w:rsidRPr="00F12769">
        <w:rPr>
          <w:rStyle w:val="Strong"/>
        </w:rPr>
        <w:t>rice</w:t>
      </w:r>
      <w:r w:rsidRPr="00F12769">
        <w:t xml:space="preserve"> means the settlement price calculated in respect of an MKP Futures Contract in accordance with the rules set out in the NZX’s operative derivative market procedures</w:t>
      </w:r>
      <w:r w:rsidR="00727C1C" w:rsidRPr="00F12769">
        <w:t>.</w:t>
      </w:r>
    </w:p>
    <w:p w14:paraId="263EF187" w14:textId="266AA873" w:rsidR="008B5C5D" w:rsidRPr="00F12769" w:rsidRDefault="008B5C5D" w:rsidP="00F12769">
      <w:r w:rsidRPr="00F12769">
        <w:rPr>
          <w:rStyle w:val="Strong"/>
        </w:rPr>
        <w:t>Expiry Calendar</w:t>
      </w:r>
      <w:r w:rsidRPr="00F12769">
        <w:t xml:space="preserve"> means</w:t>
      </w:r>
      <w:r w:rsidR="00E345E8" w:rsidRPr="00F12769">
        <w:t xml:space="preserve"> the Expiry Calendar as specified by the NZX from time to time.</w:t>
      </w:r>
    </w:p>
    <w:p w14:paraId="0B495944" w14:textId="280E52D9" w:rsidR="00D2783F" w:rsidRPr="00F12769" w:rsidRDefault="00D2783F" w:rsidP="00F12769">
      <w:r w:rsidRPr="00F12769">
        <w:rPr>
          <w:rStyle w:val="Strong"/>
        </w:rPr>
        <w:t>Expiry Da</w:t>
      </w:r>
      <w:r w:rsidR="005A6E4A" w:rsidRPr="00F12769">
        <w:rPr>
          <w:rStyle w:val="Strong"/>
        </w:rPr>
        <w:t>y</w:t>
      </w:r>
      <w:r w:rsidR="005A6E4A" w:rsidRPr="00F12769">
        <w:t xml:space="preserve"> </w:t>
      </w:r>
      <w:r w:rsidRPr="00F12769">
        <w:t>means</w:t>
      </w:r>
      <w:r w:rsidR="001A79B9" w:rsidRPr="00F12769">
        <w:t>, in respect of a</w:t>
      </w:r>
      <w:r w:rsidR="008C7657" w:rsidRPr="00F12769">
        <w:t>n</w:t>
      </w:r>
      <w:r w:rsidR="001A79B9" w:rsidRPr="00F12769">
        <w:t xml:space="preserve"> MKP Futures Contract, the expiry date specified in the Expiry Calendar.</w:t>
      </w:r>
    </w:p>
    <w:p w14:paraId="2CE777F3" w14:textId="61C7E1DD" w:rsidR="00564E14" w:rsidRPr="00F12769" w:rsidRDefault="00254A8E" w:rsidP="00F12769">
      <w:r w:rsidRPr="00F12769">
        <w:rPr>
          <w:rStyle w:val="Strong"/>
        </w:rPr>
        <w:t>Farmer</w:t>
      </w:r>
      <w:r w:rsidRPr="00F12769">
        <w:t xml:space="preserve"> means a person resident in New Zealand </w:t>
      </w:r>
      <w:r w:rsidR="00DE1EA6" w:rsidRPr="00F12769">
        <w:t xml:space="preserve">under </w:t>
      </w:r>
      <w:r w:rsidR="00CF396D" w:rsidRPr="00F12769">
        <w:t>section YD 1 or YD 2</w:t>
      </w:r>
      <w:r w:rsidR="00893288" w:rsidRPr="00F12769">
        <w:t xml:space="preserve"> of the Act </w:t>
      </w:r>
      <w:r w:rsidRPr="00F12769">
        <w:t xml:space="preserve">who </w:t>
      </w:r>
      <w:r w:rsidR="003E7FD6" w:rsidRPr="00F12769">
        <w:t>derives</w:t>
      </w:r>
      <w:r w:rsidR="00564E14" w:rsidRPr="00F12769">
        <w:t xml:space="preserve"> an income from </w:t>
      </w:r>
      <w:r w:rsidR="002851E7" w:rsidRPr="00F12769">
        <w:t xml:space="preserve">the </w:t>
      </w:r>
      <w:r w:rsidR="00564E14" w:rsidRPr="00F12769">
        <w:t xml:space="preserve">farming </w:t>
      </w:r>
      <w:r w:rsidR="002851E7" w:rsidRPr="00F12769">
        <w:t xml:space="preserve">of </w:t>
      </w:r>
      <w:r w:rsidR="001A02D8" w:rsidRPr="00F12769">
        <w:t xml:space="preserve">dairy cows in New Zealand whose milk is supplied for processing </w:t>
      </w:r>
      <w:r w:rsidR="00102BC1" w:rsidRPr="00F12769">
        <w:t xml:space="preserve">in </w:t>
      </w:r>
      <w:r w:rsidR="001A02D8" w:rsidRPr="00F12769">
        <w:t xml:space="preserve">New Zealand (including </w:t>
      </w:r>
      <w:proofErr w:type="spellStart"/>
      <w:r w:rsidR="001A02D8" w:rsidRPr="00F12769">
        <w:t>sharemilkers</w:t>
      </w:r>
      <w:proofErr w:type="spellEnd"/>
      <w:r w:rsidR="001A02D8" w:rsidRPr="00F12769">
        <w:t>).</w:t>
      </w:r>
    </w:p>
    <w:p w14:paraId="087D7785" w14:textId="06D77950" w:rsidR="00C43ADA" w:rsidRPr="00F12769" w:rsidRDefault="00C43ADA" w:rsidP="00F12769">
      <w:r w:rsidRPr="00F12769">
        <w:rPr>
          <w:rStyle w:val="Strong"/>
        </w:rPr>
        <w:t>Farmgate Milk Price</w:t>
      </w:r>
      <w:r w:rsidRPr="00F12769">
        <w:t xml:space="preserve"> means the </w:t>
      </w:r>
      <w:r w:rsidR="005E3808" w:rsidRPr="00F12769">
        <w:t xml:space="preserve">average </w:t>
      </w:r>
      <w:r w:rsidRPr="00F12769">
        <w:t>price for a Season for each kilogram of milk</w:t>
      </w:r>
      <w:r w:rsidR="00542F36" w:rsidRPr="00F12769">
        <w:t xml:space="preserve"> </w:t>
      </w:r>
      <w:r w:rsidRPr="00F12769">
        <w:t xml:space="preserve">solids </w:t>
      </w:r>
      <w:r w:rsidR="00B22D43" w:rsidRPr="00F12769">
        <w:t xml:space="preserve">(kg MS) </w:t>
      </w:r>
      <w:r w:rsidRPr="00F12769">
        <w:t>supplied under Fonterra’s standard terms of supply, and calculated in accordance with Fonterra’s prevailing Farmgate Milk Price Manual.</w:t>
      </w:r>
    </w:p>
    <w:p w14:paraId="2BDE22A9" w14:textId="1DB67E8E" w:rsidR="00013E66" w:rsidRPr="00F12769" w:rsidRDefault="00013E66" w:rsidP="00F12769">
      <w:r w:rsidRPr="00F12769">
        <w:rPr>
          <w:rStyle w:val="Strong"/>
        </w:rPr>
        <w:t>Farmgate Milk Price Season</w:t>
      </w:r>
      <w:r w:rsidRPr="00F12769">
        <w:t xml:space="preserve"> means </w:t>
      </w:r>
      <w:r w:rsidR="00AA3659" w:rsidRPr="00F12769">
        <w:t xml:space="preserve">the </w:t>
      </w:r>
      <w:r w:rsidRPr="00F12769">
        <w:t>Season ending in the year on which the Contract Month falls</w:t>
      </w:r>
      <w:r w:rsidR="00447DEF" w:rsidRPr="00F12769">
        <w:t xml:space="preserve">. </w:t>
      </w:r>
      <w:r w:rsidR="00353106" w:rsidRPr="00F12769">
        <w:t>For example: for the September 2020 Contract Month the Farmgate Milk Price Season is the Season ending on 31 May 2020.</w:t>
      </w:r>
    </w:p>
    <w:p w14:paraId="09CFC272" w14:textId="08A8A95C" w:rsidR="00F558F9" w:rsidRPr="00F12769" w:rsidRDefault="00F558F9" w:rsidP="00F12769">
      <w:r w:rsidRPr="00F12769">
        <w:rPr>
          <w:rStyle w:val="Strong"/>
        </w:rPr>
        <w:t>Final Farmgate Milk Price</w:t>
      </w:r>
      <w:r w:rsidRPr="00F12769">
        <w:t xml:space="preserve"> means the Farmgate Milk Price, for a Farmgate Milk Price Season, announced by Fonterra on an annual basis with Fonterra’s annual results on or before 30 September.</w:t>
      </w:r>
    </w:p>
    <w:p w14:paraId="357E8B0D" w14:textId="179E5EF2" w:rsidR="00E451EE" w:rsidRPr="00F12769" w:rsidRDefault="00013E66" w:rsidP="00F12769">
      <w:r w:rsidRPr="00F12769">
        <w:rPr>
          <w:rStyle w:val="Strong"/>
        </w:rPr>
        <w:t>Forecast Farmgate Milk Price</w:t>
      </w:r>
      <w:r w:rsidRPr="00F12769">
        <w:t xml:space="preserve"> means the prevailing Farmgate Milk Price</w:t>
      </w:r>
      <w:r w:rsidR="00C618B2" w:rsidRPr="00F12769">
        <w:t xml:space="preserve"> </w:t>
      </w:r>
      <w:r w:rsidRPr="00F12769">
        <w:t>forecast by Fonterra for a Farmgate Milk Price Season</w:t>
      </w:r>
      <w:r w:rsidR="00447DEF" w:rsidRPr="00F12769">
        <w:t xml:space="preserve">. </w:t>
      </w:r>
      <w:r w:rsidR="00E451EE" w:rsidRPr="00F12769">
        <w:t xml:space="preserve">Where the Forecast Farmgate Milk Price for </w:t>
      </w:r>
      <w:r w:rsidR="00831836" w:rsidRPr="00F12769">
        <w:t xml:space="preserve">a </w:t>
      </w:r>
      <w:r w:rsidR="00E451EE" w:rsidRPr="00F12769">
        <w:t>Season is expressed as a range, the Forecast Farmgate Milk Price is the mid-point of the range.</w:t>
      </w:r>
    </w:p>
    <w:p w14:paraId="34E98CF9" w14:textId="4FE625D3" w:rsidR="00F57190" w:rsidRPr="00F12769" w:rsidRDefault="00F57190" w:rsidP="00F12769">
      <w:r w:rsidRPr="00F12769">
        <w:rPr>
          <w:rStyle w:val="Strong"/>
        </w:rPr>
        <w:t>Fonterra</w:t>
      </w:r>
      <w:r w:rsidRPr="00F12769">
        <w:t xml:space="preserve"> means</w:t>
      </w:r>
      <w:r w:rsidR="00D34652" w:rsidRPr="00F12769">
        <w:t xml:space="preserve"> Fonterra Co-operative Group Limited.</w:t>
      </w:r>
    </w:p>
    <w:p w14:paraId="0CE5B1C9" w14:textId="4975E2DF" w:rsidR="002242B9" w:rsidRPr="00F12769" w:rsidRDefault="00F558F9" w:rsidP="00F12769">
      <w:r w:rsidRPr="00F12769">
        <w:rPr>
          <w:rStyle w:val="Strong"/>
        </w:rPr>
        <w:t>Final Settlement Amount</w:t>
      </w:r>
      <w:r w:rsidRPr="00F12769">
        <w:t xml:space="preserve"> means</w:t>
      </w:r>
      <w:r w:rsidR="00F2728F" w:rsidRPr="00F12769">
        <w:t xml:space="preserve"> </w:t>
      </w:r>
      <w:r w:rsidR="006407B9" w:rsidRPr="00F12769">
        <w:t>the amount</w:t>
      </w:r>
      <w:r w:rsidR="002242B9" w:rsidRPr="00F12769">
        <w:t xml:space="preserve"> payable </w:t>
      </w:r>
      <w:r w:rsidR="00883FD7" w:rsidRPr="00F12769">
        <w:t>or receivable</w:t>
      </w:r>
      <w:r w:rsidR="000E296A" w:rsidRPr="00F12769">
        <w:t xml:space="preserve"> </w:t>
      </w:r>
      <w:r w:rsidR="002242B9" w:rsidRPr="00F12769">
        <w:t>(if any) on the</w:t>
      </w:r>
      <w:r w:rsidR="009D479A" w:rsidRPr="00F12769">
        <w:t xml:space="preserve"> Settlement Day to </w:t>
      </w:r>
      <w:r w:rsidR="007051F0" w:rsidRPr="00F12769">
        <w:t xml:space="preserve">settle </w:t>
      </w:r>
      <w:r w:rsidR="00CE3FAF" w:rsidRPr="00F12769">
        <w:t xml:space="preserve">and discharge </w:t>
      </w:r>
      <w:r w:rsidR="007051F0" w:rsidRPr="00F12769">
        <w:t xml:space="preserve">all obligations under </w:t>
      </w:r>
      <w:r w:rsidR="002242B9" w:rsidRPr="00F12769">
        <w:t>an MKP Futures Contract.</w:t>
      </w:r>
    </w:p>
    <w:p w14:paraId="6C6DAF2E" w14:textId="4A8D648C" w:rsidR="00891A8F" w:rsidRPr="00F12769" w:rsidRDefault="00AE7BC2" w:rsidP="00F12769">
      <w:r w:rsidRPr="00F12769">
        <w:rPr>
          <w:rStyle w:val="Strong"/>
        </w:rPr>
        <w:t>Forward Rate</w:t>
      </w:r>
      <w:r w:rsidR="00266D55" w:rsidRPr="00F12769">
        <w:t xml:space="preserve"> is the </w:t>
      </w:r>
      <w:r w:rsidR="001C6D30" w:rsidRPr="00F12769">
        <w:t xml:space="preserve">MKP Futures Contract </w:t>
      </w:r>
      <w:r w:rsidR="00151746" w:rsidRPr="00F12769">
        <w:t xml:space="preserve">Rate </w:t>
      </w:r>
      <w:r w:rsidR="0065284C" w:rsidRPr="00F12769">
        <w:t xml:space="preserve">available to be traded on the NZX </w:t>
      </w:r>
      <w:r w:rsidR="00E87780" w:rsidRPr="00F12769">
        <w:t>T</w:t>
      </w:r>
      <w:r w:rsidR="0065284C" w:rsidRPr="00F12769">
        <w:t xml:space="preserve">rading </w:t>
      </w:r>
      <w:r w:rsidR="00E87780" w:rsidRPr="00F12769">
        <w:t>S</w:t>
      </w:r>
      <w:r w:rsidR="0065284C" w:rsidRPr="00F12769">
        <w:t>ystem</w:t>
      </w:r>
      <w:r w:rsidR="00204912" w:rsidRPr="00F12769">
        <w:t xml:space="preserve"> at any point in time.</w:t>
      </w:r>
    </w:p>
    <w:p w14:paraId="4A521DE6" w14:textId="2D57190A" w:rsidR="002544E8" w:rsidRPr="00F12769" w:rsidRDefault="002544E8" w:rsidP="00F12769">
      <w:r w:rsidRPr="00F12769">
        <w:rPr>
          <w:rStyle w:val="Strong"/>
        </w:rPr>
        <w:t>Hedg</w:t>
      </w:r>
      <w:r w:rsidR="003350FF" w:rsidRPr="00F12769">
        <w:rPr>
          <w:rStyle w:val="Strong"/>
        </w:rPr>
        <w:t>ing</w:t>
      </w:r>
      <w:r w:rsidRPr="00F12769">
        <w:t xml:space="preserve"> means</w:t>
      </w:r>
      <w:r w:rsidR="003350FF" w:rsidRPr="00F12769">
        <w:t xml:space="preserve"> </w:t>
      </w:r>
      <w:r w:rsidR="0081016E" w:rsidRPr="00F12769">
        <w:t>a Farmer enter</w:t>
      </w:r>
      <w:r w:rsidR="00AF36A7" w:rsidRPr="00F12769">
        <w:t>ing</w:t>
      </w:r>
      <w:r w:rsidR="0081016E" w:rsidRPr="00F12769">
        <w:t xml:space="preserve"> into an MKP Futures Contract for the </w:t>
      </w:r>
      <w:r w:rsidR="00CD261F" w:rsidRPr="00F12769">
        <w:t xml:space="preserve">sole </w:t>
      </w:r>
      <w:r w:rsidR="004336BF" w:rsidRPr="00F12769">
        <w:t>purpose of managing the price risk</w:t>
      </w:r>
      <w:r w:rsidR="009F7F5A" w:rsidRPr="00F12769">
        <w:t xml:space="preserve"> in relation to the Farmer’s future supply of milk</w:t>
      </w:r>
      <w:r w:rsidR="007125B4" w:rsidRPr="00F12769">
        <w:t xml:space="preserve"> to a da</w:t>
      </w:r>
      <w:r w:rsidR="00874AB7" w:rsidRPr="00F12769">
        <w:t>iry processor.</w:t>
      </w:r>
    </w:p>
    <w:p w14:paraId="31EF5660" w14:textId="016867BC" w:rsidR="00B320F9" w:rsidRPr="00F12769" w:rsidRDefault="00B320F9" w:rsidP="00F12769">
      <w:r w:rsidRPr="00F12769">
        <w:rPr>
          <w:rStyle w:val="Strong"/>
        </w:rPr>
        <w:t>Individual Contract Specification</w:t>
      </w:r>
      <w:r w:rsidR="007534DD" w:rsidRPr="00F12769">
        <w:t xml:space="preserve"> means the terms of a class</w:t>
      </w:r>
      <w:r w:rsidR="00BC21BB" w:rsidRPr="00F12769">
        <w:t xml:space="preserve"> of contract </w:t>
      </w:r>
      <w:r w:rsidR="001A2B15" w:rsidRPr="00F12769">
        <w:t xml:space="preserve">notified by the NZX to the </w:t>
      </w:r>
      <w:r w:rsidR="00CD261F" w:rsidRPr="00F12769">
        <w:t xml:space="preserve">NZX </w:t>
      </w:r>
      <w:r w:rsidR="00C761FF" w:rsidRPr="00F12769">
        <w:t>D</w:t>
      </w:r>
      <w:r w:rsidR="001A2B15" w:rsidRPr="00F12769">
        <w:t xml:space="preserve">erivatives </w:t>
      </w:r>
      <w:r w:rsidR="00C761FF" w:rsidRPr="00F12769">
        <w:t>M</w:t>
      </w:r>
      <w:r w:rsidR="001A2B15" w:rsidRPr="00F12769">
        <w:t>arket</w:t>
      </w:r>
      <w:r w:rsidR="00A25420" w:rsidRPr="00F12769">
        <w:t>.</w:t>
      </w:r>
    </w:p>
    <w:p w14:paraId="1F993194" w14:textId="177137E3" w:rsidR="00CE3E0B" w:rsidRPr="00F12769" w:rsidRDefault="00CE3E0B" w:rsidP="00F12769">
      <w:r w:rsidRPr="00F12769">
        <w:rPr>
          <w:rStyle w:val="Strong"/>
        </w:rPr>
        <w:t>Initial Margin</w:t>
      </w:r>
      <w:r w:rsidRPr="00F12769">
        <w:t xml:space="preserve"> means</w:t>
      </w:r>
      <w:r w:rsidR="00942E43" w:rsidRPr="00F12769">
        <w:t xml:space="preserve"> </w:t>
      </w:r>
      <w:r w:rsidR="00324BEF" w:rsidRPr="00F12769">
        <w:t xml:space="preserve">that amount that a </w:t>
      </w:r>
      <w:r w:rsidR="00CD261F" w:rsidRPr="00F12769">
        <w:t>party</w:t>
      </w:r>
      <w:r w:rsidR="00324BEF" w:rsidRPr="00F12769">
        <w:t xml:space="preserve"> must</w:t>
      </w:r>
      <w:r w:rsidR="008A12B5" w:rsidRPr="00F12769">
        <w:t xml:space="preserve"> </w:t>
      </w:r>
      <w:r w:rsidR="00AF36A7" w:rsidRPr="00F12769">
        <w:t xml:space="preserve">pay to the </w:t>
      </w:r>
      <w:r w:rsidR="008D4972" w:rsidRPr="00F12769">
        <w:t>B</w:t>
      </w:r>
      <w:r w:rsidR="000B0F62" w:rsidRPr="00F12769">
        <w:t xml:space="preserve">roker as </w:t>
      </w:r>
      <w:bookmarkStart w:id="6" w:name="_Hlk18502847"/>
      <w:r w:rsidR="000B0F62" w:rsidRPr="00F12769">
        <w:t xml:space="preserve">collateral </w:t>
      </w:r>
      <w:bookmarkEnd w:id="6"/>
      <w:r w:rsidR="000B0F62" w:rsidRPr="00F12769">
        <w:t>before</w:t>
      </w:r>
      <w:r w:rsidR="008A12B5" w:rsidRPr="00F12769">
        <w:t xml:space="preserve"> an MKP Futures Contract can be executed</w:t>
      </w:r>
      <w:r w:rsidR="006721A3" w:rsidRPr="00F12769">
        <w:t xml:space="preserve"> and</w:t>
      </w:r>
      <w:r w:rsidR="0067276A" w:rsidRPr="00F12769">
        <w:t xml:space="preserve"> </w:t>
      </w:r>
      <w:r w:rsidR="006721A3" w:rsidRPr="00F12769">
        <w:t>subsequent increases or decreases</w:t>
      </w:r>
      <w:r w:rsidR="0067276A" w:rsidRPr="00F12769">
        <w:t>,</w:t>
      </w:r>
      <w:r w:rsidR="006721A3" w:rsidRPr="00F12769">
        <w:t xml:space="preserve"> </w:t>
      </w:r>
      <w:r w:rsidR="0067276A" w:rsidRPr="00F12769">
        <w:t xml:space="preserve">if </w:t>
      </w:r>
      <w:r w:rsidR="000B0F62" w:rsidRPr="00F12769">
        <w:t>any</w:t>
      </w:r>
      <w:r w:rsidR="0067276A" w:rsidRPr="00F12769">
        <w:t>.</w:t>
      </w:r>
    </w:p>
    <w:p w14:paraId="1AFDC8EC" w14:textId="5BD6B36C" w:rsidR="006A0B7D" w:rsidRPr="00F12769" w:rsidRDefault="006A0B7D" w:rsidP="00F12769">
      <w:r w:rsidRPr="00F12769">
        <w:rPr>
          <w:rStyle w:val="Strong"/>
        </w:rPr>
        <w:t>Last Trading Day</w:t>
      </w:r>
      <w:r w:rsidRPr="00F12769">
        <w:t xml:space="preserve"> means</w:t>
      </w:r>
      <w:r w:rsidR="00705176" w:rsidRPr="00F12769">
        <w:t xml:space="preserve"> the last Trading Day on which a</w:t>
      </w:r>
      <w:r w:rsidR="00FF02D8" w:rsidRPr="00F12769">
        <w:t>n</w:t>
      </w:r>
      <w:r w:rsidR="00705176" w:rsidRPr="00F12769">
        <w:t xml:space="preserve"> </w:t>
      </w:r>
      <w:r w:rsidR="00FB0C82" w:rsidRPr="00F12769">
        <w:t>MKP Futures Contract may be Traded as specified in the Individual Contract Specification.</w:t>
      </w:r>
    </w:p>
    <w:p w14:paraId="764D2DB9" w14:textId="6754556F" w:rsidR="00897299" w:rsidRPr="00F12769" w:rsidRDefault="00897299" w:rsidP="00F12769">
      <w:r w:rsidRPr="00F12769">
        <w:rPr>
          <w:rStyle w:val="Strong"/>
        </w:rPr>
        <w:t>Lot</w:t>
      </w:r>
      <w:r w:rsidRPr="00F12769">
        <w:t xml:space="preserve"> means 6,000 kilograms of milk solids</w:t>
      </w:r>
      <w:r w:rsidR="00B22D43" w:rsidRPr="00F12769">
        <w:t xml:space="preserve"> (kg MS)</w:t>
      </w:r>
      <w:r w:rsidRPr="00F12769">
        <w:t>.</w:t>
      </w:r>
    </w:p>
    <w:p w14:paraId="3F6D65CE" w14:textId="56AE0FA9" w:rsidR="00A01A9D" w:rsidRPr="00F12769" w:rsidRDefault="00A01A9D" w:rsidP="00F12769">
      <w:r w:rsidRPr="00F12769">
        <w:rPr>
          <w:rStyle w:val="Strong"/>
        </w:rPr>
        <w:t>Maturity</w:t>
      </w:r>
      <w:r w:rsidRPr="00F12769">
        <w:t xml:space="preserve"> </w:t>
      </w:r>
      <w:r w:rsidR="002B4862" w:rsidRPr="00F12769">
        <w:t xml:space="preserve">means </w:t>
      </w:r>
      <w:r w:rsidR="00885A93" w:rsidRPr="00F12769">
        <w:t xml:space="preserve">the </w:t>
      </w:r>
      <w:r w:rsidR="008A657B" w:rsidRPr="00F12769">
        <w:t>Settlement</w:t>
      </w:r>
      <w:r w:rsidR="001B463F" w:rsidRPr="00F12769">
        <w:t xml:space="preserve"> Da</w:t>
      </w:r>
      <w:r w:rsidR="00BB096C" w:rsidRPr="00F12769">
        <w:t xml:space="preserve">y </w:t>
      </w:r>
      <w:r w:rsidR="00AE2F0F" w:rsidRPr="00F12769">
        <w:t xml:space="preserve">for </w:t>
      </w:r>
      <w:r w:rsidR="006A0B7D" w:rsidRPr="00F12769">
        <w:t>a</w:t>
      </w:r>
      <w:r w:rsidR="00584E79" w:rsidRPr="00F12769">
        <w:t>n</w:t>
      </w:r>
      <w:r w:rsidR="006A0B7D" w:rsidRPr="00F12769">
        <w:t xml:space="preserve"> MKP Futures Contract.</w:t>
      </w:r>
    </w:p>
    <w:p w14:paraId="5699CDED" w14:textId="2D49EF2C" w:rsidR="00E5305D" w:rsidRPr="00F12769" w:rsidRDefault="00A761BC" w:rsidP="00F12769">
      <w:r w:rsidRPr="00F12769">
        <w:rPr>
          <w:rStyle w:val="Strong"/>
        </w:rPr>
        <w:t>MKP Futures Contract</w:t>
      </w:r>
      <w:r w:rsidRPr="00F12769">
        <w:t xml:space="preserve"> </w:t>
      </w:r>
      <w:r w:rsidR="00313995" w:rsidRPr="00F12769">
        <w:t>means</w:t>
      </w:r>
      <w:r w:rsidR="005D724F" w:rsidRPr="00F12769">
        <w:t xml:space="preserve"> </w:t>
      </w:r>
      <w:r w:rsidR="00B35951" w:rsidRPr="00F12769">
        <w:t>a contract that</w:t>
      </w:r>
      <w:r w:rsidR="00E5305D" w:rsidRPr="00F12769">
        <w:t>:</w:t>
      </w:r>
    </w:p>
    <w:p w14:paraId="43506E13" w14:textId="32E3E028" w:rsidR="00A761BC" w:rsidRPr="005D6D7B" w:rsidRDefault="00B35951" w:rsidP="005D76D4">
      <w:pPr>
        <w:pStyle w:val="ListParagraph"/>
        <w:numPr>
          <w:ilvl w:val="0"/>
          <w:numId w:val="8"/>
        </w:numPr>
        <w:ind w:left="993" w:hanging="426"/>
      </w:pPr>
      <w:r w:rsidRPr="005D6D7B">
        <w:t xml:space="preserve">is made expressly or impliedly </w:t>
      </w:r>
      <w:r w:rsidR="009C2E4D" w:rsidRPr="005D6D7B">
        <w:t xml:space="preserve">on the Contract Terms </w:t>
      </w:r>
      <w:r w:rsidR="00CB2B35" w:rsidRPr="005D6D7B">
        <w:t xml:space="preserve">and the </w:t>
      </w:r>
      <w:r w:rsidR="00B320F9" w:rsidRPr="005D6D7B">
        <w:t xml:space="preserve">applicable </w:t>
      </w:r>
      <w:r w:rsidR="00CB2B35" w:rsidRPr="005D6D7B">
        <w:t>Individual Contract Specification;</w:t>
      </w:r>
      <w:r w:rsidR="00E5305D" w:rsidRPr="005D6D7B">
        <w:t xml:space="preserve"> and</w:t>
      </w:r>
    </w:p>
    <w:p w14:paraId="3B37AC2F" w14:textId="2A0D3259" w:rsidR="00E5305D" w:rsidRPr="005D6D7B" w:rsidRDefault="001B4375" w:rsidP="005D76D4">
      <w:pPr>
        <w:pStyle w:val="ListParagraph"/>
        <w:numPr>
          <w:ilvl w:val="0"/>
          <w:numId w:val="8"/>
        </w:numPr>
        <w:ind w:left="993" w:hanging="426"/>
      </w:pPr>
      <w:r w:rsidRPr="005D6D7B">
        <w:t>has as i</w:t>
      </w:r>
      <w:r w:rsidR="00AF36A7" w:rsidRPr="005D6D7B">
        <w:t>t</w:t>
      </w:r>
      <w:r w:rsidRPr="005D6D7B">
        <w:t>s underlying asset the price for one Lot as set by reference to the Farmgate Milk Price</w:t>
      </w:r>
      <w:r w:rsidR="00B37C10" w:rsidRPr="005D6D7B">
        <w:t>.</w:t>
      </w:r>
    </w:p>
    <w:p w14:paraId="65967BED" w14:textId="6E9BAB3F" w:rsidR="001431D7" w:rsidRPr="005D6D7B" w:rsidRDefault="001431D7" w:rsidP="005D6D7B">
      <w:r w:rsidRPr="00F12769">
        <w:rPr>
          <w:rStyle w:val="Strong"/>
        </w:rPr>
        <w:t>NZX</w:t>
      </w:r>
      <w:r w:rsidRPr="005D6D7B">
        <w:t xml:space="preserve"> means </w:t>
      </w:r>
      <w:r w:rsidR="00F9033E" w:rsidRPr="005D6D7B">
        <w:t>NZX Limited.</w:t>
      </w:r>
    </w:p>
    <w:p w14:paraId="2B06A5DF" w14:textId="65057C75" w:rsidR="009B5E73" w:rsidRPr="005D6D7B" w:rsidRDefault="009B5E73" w:rsidP="005D6D7B">
      <w:r w:rsidRPr="00556EC9">
        <w:rPr>
          <w:rStyle w:val="Strong"/>
        </w:rPr>
        <w:t>NZX Derivatives Market</w:t>
      </w:r>
      <w:r w:rsidRPr="005D6D7B">
        <w:t xml:space="preserve"> means the derivatives market operated by the NZX.</w:t>
      </w:r>
    </w:p>
    <w:p w14:paraId="67C26C92" w14:textId="1F8C60E7" w:rsidR="00353106" w:rsidRPr="005D6D7B" w:rsidRDefault="00D76D5D" w:rsidP="005D6D7B">
      <w:r w:rsidRPr="00556EC9">
        <w:rPr>
          <w:rStyle w:val="Strong"/>
        </w:rPr>
        <w:t>Season</w:t>
      </w:r>
      <w:r w:rsidRPr="005D6D7B">
        <w:t xml:space="preserve"> </w:t>
      </w:r>
      <w:r w:rsidR="00353106" w:rsidRPr="005D6D7B">
        <w:t>means a period of 12 months ending on 31 May in each year.</w:t>
      </w:r>
    </w:p>
    <w:p w14:paraId="3E6E7AEF" w14:textId="77777777" w:rsidR="008074AE" w:rsidRPr="005D6D7B" w:rsidRDefault="00844847" w:rsidP="005D6D7B">
      <w:r w:rsidRPr="00556EC9">
        <w:rPr>
          <w:rStyle w:val="Strong"/>
        </w:rPr>
        <w:t>Settlement Day</w:t>
      </w:r>
      <w:r w:rsidRPr="005D6D7B">
        <w:t xml:space="preserve"> means</w:t>
      </w:r>
      <w:r w:rsidR="007807D8" w:rsidRPr="005D6D7B">
        <w:t xml:space="preserve"> the business day on which </w:t>
      </w:r>
      <w:r w:rsidR="00073CAA" w:rsidRPr="005D6D7B">
        <w:t xml:space="preserve">the </w:t>
      </w:r>
      <w:r w:rsidR="007807D8" w:rsidRPr="005D6D7B">
        <w:t xml:space="preserve">settlement of </w:t>
      </w:r>
      <w:r w:rsidR="00073CAA" w:rsidRPr="005D6D7B">
        <w:t>all obligations in respect of an MKP Futures Contract</w:t>
      </w:r>
      <w:r w:rsidR="00D14062" w:rsidRPr="005D6D7B">
        <w:t xml:space="preserve"> occurs.</w:t>
      </w:r>
    </w:p>
    <w:p w14:paraId="34F7F4AA" w14:textId="5D607CC0" w:rsidR="00F25E37" w:rsidRPr="005D6D7B" w:rsidRDefault="008074AE" w:rsidP="005D6D7B">
      <w:r w:rsidRPr="00556EC9">
        <w:rPr>
          <w:rStyle w:val="Strong"/>
        </w:rPr>
        <w:t>Settlement Amount</w:t>
      </w:r>
      <w:r w:rsidRPr="005D6D7B">
        <w:t xml:space="preserve"> means the </w:t>
      </w:r>
      <w:r w:rsidR="00C31765" w:rsidRPr="005D6D7B">
        <w:t xml:space="preserve">amount </w:t>
      </w:r>
      <w:r w:rsidR="001A79B9" w:rsidRPr="005D6D7B">
        <w:t xml:space="preserve">in money </w:t>
      </w:r>
      <w:r w:rsidR="00CD261F" w:rsidRPr="005D6D7B">
        <w:t>when an</w:t>
      </w:r>
      <w:r w:rsidR="00C31765" w:rsidRPr="005D6D7B">
        <w:t xml:space="preserve"> MKP Fu</w:t>
      </w:r>
      <w:r w:rsidR="005831FD" w:rsidRPr="005D6D7B">
        <w:t xml:space="preserve">tures Contract </w:t>
      </w:r>
      <w:r w:rsidR="00CD261F" w:rsidRPr="005D6D7B">
        <w:t>is</w:t>
      </w:r>
      <w:r w:rsidR="005831FD" w:rsidRPr="005D6D7B">
        <w:t xml:space="preserve"> held to its </w:t>
      </w:r>
      <w:r w:rsidR="006F347C" w:rsidRPr="005D6D7B">
        <w:t>Expiry Da</w:t>
      </w:r>
      <w:r w:rsidR="00F25E37" w:rsidRPr="005D6D7B">
        <w:t xml:space="preserve">y </w:t>
      </w:r>
      <w:r w:rsidR="008956C0" w:rsidRPr="005D6D7B">
        <w:t>or</w:t>
      </w:r>
      <w:r w:rsidR="00F25E37" w:rsidRPr="005D6D7B">
        <w:t xml:space="preserve"> </w:t>
      </w:r>
      <w:r w:rsidR="00CD261F" w:rsidRPr="005D6D7B">
        <w:t>is</w:t>
      </w:r>
      <w:r w:rsidR="00F25E37" w:rsidRPr="005D6D7B">
        <w:t xml:space="preserve"> </w:t>
      </w:r>
      <w:r w:rsidR="00B85293" w:rsidRPr="005D6D7B">
        <w:t>C</w:t>
      </w:r>
      <w:r w:rsidR="008956C0" w:rsidRPr="005D6D7B">
        <w:t xml:space="preserve">losed </w:t>
      </w:r>
      <w:r w:rsidR="00B85293" w:rsidRPr="005D6D7B">
        <w:t>O</w:t>
      </w:r>
      <w:r w:rsidR="008956C0" w:rsidRPr="005D6D7B">
        <w:t>ut prior to its Expiry Da</w:t>
      </w:r>
      <w:r w:rsidR="00F25E37" w:rsidRPr="005D6D7B">
        <w:t>y</w:t>
      </w:r>
      <w:r w:rsidR="00CD261F" w:rsidRPr="005D6D7B">
        <w:t xml:space="preserve"> </w:t>
      </w:r>
      <w:r w:rsidR="00FD0EB3" w:rsidRPr="005D6D7B">
        <w:t xml:space="preserve">being the gross difference between the </w:t>
      </w:r>
      <w:r w:rsidR="00E001A5" w:rsidRPr="005D6D7B">
        <w:t>Contract Rate and the Closeout Price or the gross difference between the Contract Rate and the Final Farmgate Milk Price.</w:t>
      </w:r>
    </w:p>
    <w:p w14:paraId="2D843FD8" w14:textId="5C4434DB" w:rsidR="00D91C51" w:rsidRPr="005D6D7B" w:rsidRDefault="00D91C51" w:rsidP="005D6D7B">
      <w:r w:rsidRPr="00556EC9">
        <w:rPr>
          <w:rStyle w:val="Strong"/>
        </w:rPr>
        <w:t>Trade Price</w:t>
      </w:r>
      <w:r w:rsidRPr="005D6D7B">
        <w:t xml:space="preserve"> means the actual price (expressed in NZ</w:t>
      </w:r>
      <w:r w:rsidR="00B22D43" w:rsidRPr="005D6D7B">
        <w:t xml:space="preserve"> dollars</w:t>
      </w:r>
      <w:r w:rsidRPr="005D6D7B">
        <w:t xml:space="preserve"> on a per Lot basis) at which an MKP Futures Contract is Traded in the Trading System</w:t>
      </w:r>
      <w:r w:rsidR="00447DEF" w:rsidRPr="005D6D7B">
        <w:t xml:space="preserve">. </w:t>
      </w:r>
      <w:r w:rsidR="00E87780" w:rsidRPr="005D6D7B">
        <w:t xml:space="preserve">The Trade Price </w:t>
      </w:r>
      <w:r w:rsidR="0061480E" w:rsidRPr="005D6D7B">
        <w:t>will be the Forward Rate</w:t>
      </w:r>
      <w:r w:rsidR="00F302EA" w:rsidRPr="005D6D7B">
        <w:t xml:space="preserve"> prevailing at the time </w:t>
      </w:r>
      <w:r w:rsidR="00F25E37" w:rsidRPr="005D6D7B">
        <w:t xml:space="preserve">an </w:t>
      </w:r>
      <w:r w:rsidR="00F302EA" w:rsidRPr="005D6D7B">
        <w:t xml:space="preserve">MKP Futures Contract is </w:t>
      </w:r>
      <w:r w:rsidR="00F25E37" w:rsidRPr="005D6D7B">
        <w:t>entered into.</w:t>
      </w:r>
    </w:p>
    <w:p w14:paraId="2C3FE834" w14:textId="0CFC58D2" w:rsidR="00E7194D" w:rsidRPr="005D6D7B" w:rsidRDefault="00E7194D" w:rsidP="005D6D7B">
      <w:r w:rsidRPr="00556EC9">
        <w:rPr>
          <w:rStyle w:val="Strong"/>
        </w:rPr>
        <w:t>Traded</w:t>
      </w:r>
      <w:r w:rsidR="003529BB" w:rsidRPr="005D6D7B">
        <w:t xml:space="preserve"> means any resulting transaction or a linked series of transactions where an order to </w:t>
      </w:r>
      <w:r w:rsidR="00B8437A" w:rsidRPr="005D6D7B">
        <w:t>buy</w:t>
      </w:r>
      <w:r w:rsidR="00E2719C" w:rsidRPr="005D6D7B">
        <w:t xml:space="preserve"> </w:t>
      </w:r>
      <w:r w:rsidR="00B22D43" w:rsidRPr="005D6D7B">
        <w:t xml:space="preserve">(long) </w:t>
      </w:r>
      <w:r w:rsidR="00E2719C" w:rsidRPr="005D6D7B">
        <w:t>or sell</w:t>
      </w:r>
      <w:r w:rsidR="00B8437A" w:rsidRPr="005D6D7B">
        <w:t xml:space="preserve"> </w:t>
      </w:r>
      <w:r w:rsidR="00B22D43" w:rsidRPr="005D6D7B">
        <w:t xml:space="preserve">(short) </w:t>
      </w:r>
      <w:r w:rsidR="00B8437A" w:rsidRPr="005D6D7B">
        <w:t xml:space="preserve">MKP Futures Contracts is matched in the Trading System with an order to sell </w:t>
      </w:r>
      <w:r w:rsidR="00B22D43" w:rsidRPr="005D6D7B">
        <w:t xml:space="preserve">(short) </w:t>
      </w:r>
      <w:r w:rsidR="00317108" w:rsidRPr="005D6D7B">
        <w:t xml:space="preserve">or buy </w:t>
      </w:r>
      <w:r w:rsidR="00B22D43" w:rsidRPr="005D6D7B">
        <w:t xml:space="preserve">(long) </w:t>
      </w:r>
      <w:r w:rsidR="00B8437A" w:rsidRPr="005D6D7B">
        <w:t>MKP Futures Contracts</w:t>
      </w:r>
      <w:r w:rsidR="00E2719C" w:rsidRPr="005D6D7B">
        <w:t xml:space="preserve"> respectively</w:t>
      </w:r>
      <w:r w:rsidR="00B8437A" w:rsidRPr="005D6D7B">
        <w:t>.</w:t>
      </w:r>
    </w:p>
    <w:p w14:paraId="29455BF9" w14:textId="47E81800" w:rsidR="00BE5855" w:rsidRPr="005D6D7B" w:rsidRDefault="00BE5855" w:rsidP="005D6D7B">
      <w:r w:rsidRPr="00556EC9">
        <w:rPr>
          <w:rStyle w:val="Strong"/>
        </w:rPr>
        <w:t>Trading Day</w:t>
      </w:r>
      <w:r w:rsidRPr="005D6D7B">
        <w:t xml:space="preserve"> </w:t>
      </w:r>
      <w:r w:rsidR="004B721D" w:rsidRPr="005D6D7B">
        <w:t>means a business day on which a</w:t>
      </w:r>
      <w:r w:rsidR="00551844" w:rsidRPr="005D6D7B">
        <w:t>n</w:t>
      </w:r>
      <w:r w:rsidR="004B721D" w:rsidRPr="005D6D7B">
        <w:t xml:space="preserve"> MKP Futures Contract may be Trade</w:t>
      </w:r>
      <w:r w:rsidR="00762BDC" w:rsidRPr="005D6D7B">
        <w:t>d</w:t>
      </w:r>
      <w:r w:rsidR="004B721D" w:rsidRPr="005D6D7B">
        <w:t xml:space="preserve"> on the </w:t>
      </w:r>
      <w:r w:rsidR="00151746" w:rsidRPr="005D6D7B">
        <w:t xml:space="preserve">NZX </w:t>
      </w:r>
      <w:r w:rsidR="00762BDC" w:rsidRPr="005D6D7B">
        <w:t xml:space="preserve">Derivatives </w:t>
      </w:r>
      <w:r w:rsidR="00624493" w:rsidRPr="005D6D7B">
        <w:t>Market</w:t>
      </w:r>
      <w:r w:rsidR="004B721D" w:rsidRPr="005D6D7B">
        <w:t>.</w:t>
      </w:r>
    </w:p>
    <w:p w14:paraId="42000262" w14:textId="2DED9C2E" w:rsidR="003529BB" w:rsidRPr="005D6D7B" w:rsidRDefault="003529BB" w:rsidP="005D6D7B">
      <w:r w:rsidRPr="00556EC9">
        <w:rPr>
          <w:rStyle w:val="Strong"/>
        </w:rPr>
        <w:t>Trading System</w:t>
      </w:r>
      <w:r w:rsidR="00F2235C" w:rsidRPr="005D6D7B">
        <w:t xml:space="preserve"> means the systems, facilities and services provided by NZX for lodging quotations </w:t>
      </w:r>
      <w:r w:rsidR="00477685" w:rsidRPr="005D6D7B">
        <w:t>and orders</w:t>
      </w:r>
      <w:r w:rsidR="00747BFB" w:rsidRPr="005D6D7B">
        <w:t xml:space="preserve"> for trading and reporting trades</w:t>
      </w:r>
      <w:r w:rsidR="000066F9" w:rsidRPr="005D6D7B">
        <w:t xml:space="preserve"> of MKP Futures Contracts</w:t>
      </w:r>
      <w:r w:rsidR="00245740" w:rsidRPr="005D6D7B">
        <w:t>.</w:t>
      </w:r>
    </w:p>
    <w:p w14:paraId="101574F3" w14:textId="77777777" w:rsidR="00256453" w:rsidRPr="005D6D7B" w:rsidRDefault="00CE3E0B" w:rsidP="005D6D7B">
      <w:r w:rsidRPr="00556EC9">
        <w:rPr>
          <w:rStyle w:val="Strong"/>
        </w:rPr>
        <w:t>Variation Margin</w:t>
      </w:r>
      <w:r w:rsidRPr="005D6D7B">
        <w:t xml:space="preserve"> means</w:t>
      </w:r>
      <w:r w:rsidR="00256453" w:rsidRPr="005D6D7B">
        <w:t>:</w:t>
      </w:r>
    </w:p>
    <w:p w14:paraId="132188CF" w14:textId="7DAA585C" w:rsidR="00886A53" w:rsidRPr="005D6D7B" w:rsidRDefault="00624EC0" w:rsidP="005D76D4">
      <w:pPr>
        <w:pStyle w:val="ListParagraph"/>
        <w:numPr>
          <w:ilvl w:val="0"/>
          <w:numId w:val="9"/>
        </w:numPr>
        <w:ind w:left="993" w:hanging="426"/>
      </w:pPr>
      <w:r w:rsidRPr="005D6D7B">
        <w:t xml:space="preserve">an amount </w:t>
      </w:r>
      <w:r w:rsidR="008723A3" w:rsidRPr="005D6D7B">
        <w:t>equal</w:t>
      </w:r>
      <w:r w:rsidRPr="005D6D7B">
        <w:t xml:space="preserve"> to the</w:t>
      </w:r>
      <w:r w:rsidR="00A361E9" w:rsidRPr="005D6D7B">
        <w:t xml:space="preserve"> difference between the</w:t>
      </w:r>
      <w:r w:rsidR="00626CB5" w:rsidRPr="005D6D7B">
        <w:t xml:space="preserve"> </w:t>
      </w:r>
      <w:r w:rsidR="00C4086D" w:rsidRPr="005D6D7B">
        <w:t xml:space="preserve">Daily Settlement Price of a Lot at the </w:t>
      </w:r>
      <w:r w:rsidR="008F554D" w:rsidRPr="005D6D7B">
        <w:t>close</w:t>
      </w:r>
      <w:r w:rsidR="00E2719C" w:rsidRPr="005D6D7B">
        <w:t xml:space="preserve"> of </w:t>
      </w:r>
      <w:r w:rsidR="008F554D" w:rsidRPr="005D6D7B">
        <w:t xml:space="preserve">the </w:t>
      </w:r>
      <w:r w:rsidR="00E2719C" w:rsidRPr="005D6D7B">
        <w:t xml:space="preserve">day </w:t>
      </w:r>
      <w:r w:rsidR="008F554D" w:rsidRPr="005D6D7B">
        <w:t xml:space="preserve">of calculation and the Daily Settlement Price of a Lot at the close of the business day immediately </w:t>
      </w:r>
      <w:r w:rsidR="006D066F" w:rsidRPr="005D6D7B">
        <w:t>prior to the day of calculation (the NZX prescribed amount); and</w:t>
      </w:r>
    </w:p>
    <w:p w14:paraId="48A680E9" w14:textId="0295CFBC" w:rsidR="00CE3E0B" w:rsidRPr="005D6D7B" w:rsidRDefault="00886A53" w:rsidP="005D76D4">
      <w:pPr>
        <w:pStyle w:val="ListParagraph"/>
        <w:numPr>
          <w:ilvl w:val="0"/>
          <w:numId w:val="9"/>
        </w:numPr>
        <w:ind w:left="993" w:hanging="426"/>
      </w:pPr>
      <w:r w:rsidRPr="005D6D7B">
        <w:t>any amount charged by a Broker to a Farmer additional to the NZX prescribed amount</w:t>
      </w:r>
      <w:r w:rsidR="00AE7BC2" w:rsidRPr="005D6D7B">
        <w:t>.</w:t>
      </w:r>
    </w:p>
    <w:p w14:paraId="39905456" w14:textId="3C7BB89C" w:rsidR="0097621C" w:rsidRPr="004E2566" w:rsidRDefault="0097621C" w:rsidP="004E2566">
      <w:pPr>
        <w:pStyle w:val="Heading1"/>
        <w:ind w:left="432" w:hanging="432"/>
        <w:rPr>
          <w:color w:val="0D8390"/>
        </w:rPr>
      </w:pPr>
      <w:r w:rsidRPr="00CD74B6">
        <w:rPr>
          <w:color w:val="0D8390"/>
        </w:rPr>
        <w:t>6</w:t>
      </w:r>
      <w:r w:rsidRPr="004E2566">
        <w:rPr>
          <w:color w:val="0D8390"/>
        </w:rPr>
        <w:tab/>
      </w:r>
      <w:r w:rsidR="000D39D3" w:rsidRPr="004E2566">
        <w:rPr>
          <w:color w:val="auto"/>
        </w:rPr>
        <w:t>Method</w:t>
      </w:r>
    </w:p>
    <w:p w14:paraId="4415A2E8" w14:textId="17A7EE24" w:rsidR="000D39D3" w:rsidRPr="00D0276E" w:rsidRDefault="008F0BDF" w:rsidP="005D76D4">
      <w:pPr>
        <w:pStyle w:val="Numlist-3LevelsStyle1"/>
        <w:numPr>
          <w:ilvl w:val="0"/>
          <w:numId w:val="6"/>
        </w:numPr>
        <w:ind w:left="426" w:hanging="426"/>
      </w:pPr>
      <w:r w:rsidRPr="00D0276E">
        <w:t xml:space="preserve">The gross income </w:t>
      </w:r>
      <w:r w:rsidR="005037E0" w:rsidRPr="00D0276E">
        <w:t xml:space="preserve">derived or expenditure incurred by </w:t>
      </w:r>
      <w:r w:rsidRPr="00D0276E">
        <w:t xml:space="preserve">a </w:t>
      </w:r>
      <w:r w:rsidR="000066F9" w:rsidRPr="00D0276E">
        <w:t>Farmer</w:t>
      </w:r>
      <w:r w:rsidR="00141488" w:rsidRPr="00D0276E">
        <w:t xml:space="preserve"> under an MKP </w:t>
      </w:r>
      <w:r w:rsidR="00E329FE" w:rsidRPr="00D0276E">
        <w:t xml:space="preserve">Futures Contract over the term of the contract </w:t>
      </w:r>
      <w:r w:rsidR="00631421" w:rsidRPr="00D0276E">
        <w:t xml:space="preserve">is the total of </w:t>
      </w:r>
      <w:r w:rsidR="003E4AE4">
        <w:t>the</w:t>
      </w:r>
      <w:r w:rsidR="00631421" w:rsidRPr="00D0276E">
        <w:t xml:space="preserve"> expected component and </w:t>
      </w:r>
      <w:r w:rsidR="003E4AE4">
        <w:t>the</w:t>
      </w:r>
      <w:r w:rsidR="00631421" w:rsidRPr="00D0276E">
        <w:t xml:space="preserve"> unexpected component.</w:t>
      </w:r>
    </w:p>
    <w:p w14:paraId="094FFCC6" w14:textId="20678B8F" w:rsidR="00585D0D" w:rsidRPr="00556EC9" w:rsidRDefault="00585D0D" w:rsidP="00556EC9">
      <w:pPr>
        <w:pStyle w:val="NoNumberHeadingL2"/>
      </w:pPr>
      <w:r w:rsidRPr="00556EC9">
        <w:t>Determination of expected component</w:t>
      </w:r>
    </w:p>
    <w:p w14:paraId="53FF7213" w14:textId="3F61B46E" w:rsidR="0026099E" w:rsidRPr="00D0276E" w:rsidRDefault="005A39F9" w:rsidP="005D76D4">
      <w:pPr>
        <w:pStyle w:val="Numlist-3LevelsStyle1"/>
        <w:numPr>
          <w:ilvl w:val="0"/>
          <w:numId w:val="6"/>
        </w:numPr>
        <w:ind w:left="426" w:hanging="426"/>
      </w:pPr>
      <w:r w:rsidRPr="00D0276E">
        <w:t xml:space="preserve">The </w:t>
      </w:r>
      <w:r w:rsidR="00353D9D" w:rsidRPr="00D0276E">
        <w:t xml:space="preserve">amount of the expected component is determined </w:t>
      </w:r>
      <w:r w:rsidR="00AC3164">
        <w:t xml:space="preserve">and must be calculated </w:t>
      </w:r>
      <w:r w:rsidR="00371C4F">
        <w:t xml:space="preserve">as </w:t>
      </w:r>
      <w:r w:rsidR="00DC66F1" w:rsidRPr="00D0276E">
        <w:t xml:space="preserve">at the date </w:t>
      </w:r>
      <w:r w:rsidR="00353D9D" w:rsidRPr="00D0276E">
        <w:t>in the income year a Farmer enters into an MKP Futures Contract</w:t>
      </w:r>
      <w:r w:rsidR="0026099E" w:rsidRPr="00D0276E">
        <w:t>.</w:t>
      </w:r>
    </w:p>
    <w:p w14:paraId="3F534867" w14:textId="7CDDA8B2" w:rsidR="00DD1D2F" w:rsidRPr="00D0276E" w:rsidRDefault="000233D1" w:rsidP="005D76D4">
      <w:pPr>
        <w:pStyle w:val="Numlist-3LevelsStyle1"/>
        <w:numPr>
          <w:ilvl w:val="0"/>
          <w:numId w:val="6"/>
        </w:numPr>
        <w:ind w:left="426" w:hanging="426"/>
      </w:pPr>
      <w:r w:rsidRPr="00D0276E">
        <w:t>The expected component</w:t>
      </w:r>
      <w:r w:rsidR="00F42B85" w:rsidRPr="00D0276E">
        <w:t xml:space="preserve"> is the difference between the </w:t>
      </w:r>
      <w:r w:rsidR="006C2ECD" w:rsidRPr="00D0276E">
        <w:t>F</w:t>
      </w:r>
      <w:r w:rsidR="005E23BB" w:rsidRPr="00D0276E">
        <w:t xml:space="preserve">orward </w:t>
      </w:r>
      <w:r w:rsidR="006C2ECD" w:rsidRPr="00D0276E">
        <w:t>R</w:t>
      </w:r>
      <w:r w:rsidR="005E23BB" w:rsidRPr="00D0276E">
        <w:t xml:space="preserve">ate and </w:t>
      </w:r>
      <w:r w:rsidR="0018608E" w:rsidRPr="00D0276E">
        <w:t xml:space="preserve">the </w:t>
      </w:r>
      <w:r w:rsidR="006C2ECD" w:rsidRPr="00D0276E">
        <w:t>C</w:t>
      </w:r>
      <w:r w:rsidR="0018608E" w:rsidRPr="00D0276E">
        <w:t xml:space="preserve">ontract </w:t>
      </w:r>
      <w:r w:rsidR="006C2ECD" w:rsidRPr="00D0276E">
        <w:t>R</w:t>
      </w:r>
      <w:r w:rsidR="0018608E" w:rsidRPr="00D0276E">
        <w:t>ate</w:t>
      </w:r>
      <w:r w:rsidR="00DD1D2F" w:rsidRPr="00D0276E">
        <w:t>.</w:t>
      </w:r>
    </w:p>
    <w:p w14:paraId="6D6A57EB" w14:textId="5DA3A415" w:rsidR="0099735B" w:rsidRDefault="003D4461" w:rsidP="005D76D4">
      <w:pPr>
        <w:pStyle w:val="Numlist-3LevelsStyle1"/>
        <w:numPr>
          <w:ilvl w:val="0"/>
          <w:numId w:val="6"/>
        </w:numPr>
        <w:ind w:left="426" w:hanging="426"/>
      </w:pPr>
      <w:r>
        <w:t>There will be no expected component</w:t>
      </w:r>
      <w:r w:rsidR="00447DEF">
        <w:t xml:space="preserve">. </w:t>
      </w:r>
      <w:r w:rsidR="00B2598B">
        <w:t>T</w:t>
      </w:r>
      <w:r w:rsidR="00AF36A7" w:rsidRPr="00D0276E">
        <w:t xml:space="preserve">he Trade Price and the Forward Rate are the same </w:t>
      </w:r>
      <w:r w:rsidR="00D46ECC">
        <w:t>and the Initial Margin will be offset by a matching amount at Maturity</w:t>
      </w:r>
      <w:r w:rsidR="000E4088" w:rsidRPr="00D0276E">
        <w:t>.</w:t>
      </w:r>
    </w:p>
    <w:p w14:paraId="5B76C438" w14:textId="2253C4BE" w:rsidR="00BA6398" w:rsidRPr="00556EC9" w:rsidRDefault="00360B00" w:rsidP="00556EC9">
      <w:pPr>
        <w:pStyle w:val="NoNumberHeadingL2"/>
      </w:pPr>
      <w:r w:rsidRPr="00556EC9">
        <w:t xml:space="preserve">Spreading of </w:t>
      </w:r>
      <w:r w:rsidR="00BA6398" w:rsidRPr="00556EC9">
        <w:t>expected component</w:t>
      </w:r>
    </w:p>
    <w:p w14:paraId="42CBEE65" w14:textId="02AF6C44" w:rsidR="00B93F04" w:rsidRDefault="00373FC2" w:rsidP="005D76D4">
      <w:pPr>
        <w:pStyle w:val="Numlist-3LevelsStyle1"/>
        <w:numPr>
          <w:ilvl w:val="0"/>
          <w:numId w:val="6"/>
        </w:numPr>
        <w:ind w:left="426" w:hanging="426"/>
      </w:pPr>
      <w:r w:rsidRPr="00D0276E">
        <w:t xml:space="preserve">As there </w:t>
      </w:r>
      <w:r w:rsidR="00C501DF" w:rsidRPr="00D0276E">
        <w:t>is</w:t>
      </w:r>
      <w:r w:rsidRPr="00D0276E">
        <w:t xml:space="preserve"> </w:t>
      </w:r>
      <w:r w:rsidR="00426076" w:rsidRPr="00D0276E">
        <w:t>no expected component under a</w:t>
      </w:r>
      <w:r w:rsidR="00EF4F1D" w:rsidRPr="00D0276E">
        <w:t>n</w:t>
      </w:r>
      <w:r w:rsidR="00426076" w:rsidRPr="00D0276E">
        <w:t xml:space="preserve"> MKP Futures </w:t>
      </w:r>
      <w:r w:rsidR="00D3340D" w:rsidRPr="00D0276E">
        <w:t>C</w:t>
      </w:r>
      <w:r w:rsidR="00426076" w:rsidRPr="00D0276E">
        <w:t>ontract</w:t>
      </w:r>
      <w:r w:rsidR="00E54D51" w:rsidRPr="00D0276E">
        <w:t xml:space="preserve"> there will be no amount to spread </w:t>
      </w:r>
      <w:r w:rsidR="00D46ECC">
        <w:t>in the income years during</w:t>
      </w:r>
      <w:r w:rsidR="00E54D51" w:rsidRPr="00D0276E">
        <w:t xml:space="preserve"> the </w:t>
      </w:r>
      <w:r w:rsidR="00C501DF" w:rsidRPr="00D0276E">
        <w:t>term of the</w:t>
      </w:r>
      <w:r w:rsidR="00D0518E" w:rsidRPr="00D0276E">
        <w:t xml:space="preserve"> c</w:t>
      </w:r>
      <w:r w:rsidR="00D3340D" w:rsidRPr="00D0276E">
        <w:t>ontract</w:t>
      </w:r>
      <w:r w:rsidR="00C501DF" w:rsidRPr="00D0276E">
        <w:t>.</w:t>
      </w:r>
    </w:p>
    <w:p w14:paraId="77181C94" w14:textId="1ED92BDF" w:rsidR="00B93F04" w:rsidRPr="00556EC9" w:rsidRDefault="00A1031B" w:rsidP="00556EC9">
      <w:pPr>
        <w:pStyle w:val="NoNumberHeadingL2"/>
      </w:pPr>
      <w:r w:rsidRPr="00556EC9">
        <w:t>Unexpected component</w:t>
      </w:r>
    </w:p>
    <w:p w14:paraId="2FCE822E" w14:textId="03A299E3" w:rsidR="008F7451" w:rsidRDefault="008F7451" w:rsidP="005D76D4">
      <w:pPr>
        <w:pStyle w:val="Numlist-3LevelsStyle1"/>
        <w:numPr>
          <w:ilvl w:val="0"/>
          <w:numId w:val="6"/>
        </w:numPr>
        <w:ind w:left="426" w:hanging="426"/>
      </w:pPr>
      <w:r>
        <w:t xml:space="preserve">The payment or receipt of a Variation Margin </w:t>
      </w:r>
      <w:r w:rsidR="00D46ECC">
        <w:t>by or to the Farmer</w:t>
      </w:r>
      <w:r>
        <w:t xml:space="preserve"> is an unexpected component</w:t>
      </w:r>
      <w:r w:rsidR="00447DEF">
        <w:t xml:space="preserve">. </w:t>
      </w:r>
      <w:r>
        <w:t>The total Variation Margin, less any amount returned in previous income years, is required to be returned as income or allowed to be deducted as expenditure at the end of each income year, or other period that the Farmer is required to file an income tax return.</w:t>
      </w:r>
    </w:p>
    <w:p w14:paraId="202B77A2" w14:textId="764B64EF" w:rsidR="006F152D" w:rsidRPr="00D0276E" w:rsidRDefault="006F152D" w:rsidP="005D76D4">
      <w:pPr>
        <w:pStyle w:val="Numlist-3LevelsStyle1"/>
        <w:numPr>
          <w:ilvl w:val="0"/>
          <w:numId w:val="6"/>
        </w:numPr>
        <w:ind w:left="426" w:hanging="426"/>
      </w:pPr>
      <w:r w:rsidRPr="00D0276E">
        <w:t xml:space="preserve">The </w:t>
      </w:r>
      <w:r w:rsidR="008F7451">
        <w:t xml:space="preserve">final </w:t>
      </w:r>
      <w:r w:rsidRPr="00D0276E">
        <w:t>unexpected component is recognised by performing a base price adjustment, under s</w:t>
      </w:r>
      <w:r w:rsidR="00AF36A7" w:rsidRPr="00D0276E">
        <w:t>ection</w:t>
      </w:r>
      <w:r w:rsidRPr="00D0276E">
        <w:t xml:space="preserve"> EW 31</w:t>
      </w:r>
      <w:r w:rsidR="00AF36A7" w:rsidRPr="00D0276E">
        <w:t xml:space="preserve"> of the Act</w:t>
      </w:r>
      <w:r w:rsidRPr="00D0276E">
        <w:t>, on the Maturity of the MKP Futures Contract or when a base price adjustment is otherwise required to be calculated under s</w:t>
      </w:r>
      <w:r w:rsidR="00D85355" w:rsidRPr="00D0276E">
        <w:t>ection</w:t>
      </w:r>
      <w:r w:rsidRPr="00D0276E">
        <w:t xml:space="preserve"> EW 29</w:t>
      </w:r>
      <w:r w:rsidR="00D85355" w:rsidRPr="00D0276E">
        <w:t xml:space="preserve"> of the Act</w:t>
      </w:r>
      <w:r w:rsidRPr="00D0276E">
        <w:t>.</w:t>
      </w:r>
    </w:p>
    <w:p w14:paraId="559B7316" w14:textId="36C75EF8" w:rsidR="00D0518E" w:rsidRPr="00D0276E" w:rsidRDefault="006F152D" w:rsidP="005D76D4">
      <w:pPr>
        <w:pStyle w:val="Bullets"/>
        <w:numPr>
          <w:ilvl w:val="0"/>
          <w:numId w:val="7"/>
        </w:numPr>
        <w:spacing w:before="0" w:after="160" w:line="259" w:lineRule="auto"/>
        <w:ind w:hanging="291"/>
        <w:rPr>
          <w:color w:val="auto"/>
        </w:rPr>
      </w:pPr>
      <w:r w:rsidRPr="00D0276E">
        <w:rPr>
          <w:color w:val="auto"/>
        </w:rPr>
        <w:t>A positive base price adjustment is, under s</w:t>
      </w:r>
      <w:r w:rsidR="00D85355" w:rsidRPr="00D0276E">
        <w:rPr>
          <w:color w:val="auto"/>
        </w:rPr>
        <w:t>ection</w:t>
      </w:r>
      <w:r w:rsidRPr="00D0276E">
        <w:rPr>
          <w:color w:val="auto"/>
        </w:rPr>
        <w:t xml:space="preserve"> EW 31(3) of the Act, income of the Farmer derived in the income year for which the calculation is made.</w:t>
      </w:r>
    </w:p>
    <w:p w14:paraId="782A6D76" w14:textId="2AAB0AC5" w:rsidR="00086277" w:rsidRPr="00D0276E" w:rsidRDefault="006F152D" w:rsidP="005D76D4">
      <w:pPr>
        <w:pStyle w:val="Bullets"/>
        <w:numPr>
          <w:ilvl w:val="0"/>
          <w:numId w:val="7"/>
        </w:numPr>
        <w:spacing w:before="0" w:after="160" w:line="259" w:lineRule="auto"/>
        <w:ind w:hanging="291"/>
        <w:rPr>
          <w:color w:val="auto"/>
        </w:rPr>
      </w:pPr>
      <w:r w:rsidRPr="00D0276E">
        <w:rPr>
          <w:color w:val="auto"/>
        </w:rPr>
        <w:t>A negative base price adjustment is, under s</w:t>
      </w:r>
      <w:r w:rsidR="00D85355" w:rsidRPr="00D0276E">
        <w:rPr>
          <w:color w:val="auto"/>
        </w:rPr>
        <w:t>ection</w:t>
      </w:r>
      <w:r w:rsidRPr="00D0276E">
        <w:rPr>
          <w:color w:val="auto"/>
        </w:rPr>
        <w:t xml:space="preserve"> E</w:t>
      </w:r>
      <w:r w:rsidR="00D85355" w:rsidRPr="00D0276E">
        <w:rPr>
          <w:color w:val="auto"/>
        </w:rPr>
        <w:t>W</w:t>
      </w:r>
      <w:r w:rsidRPr="00D0276E">
        <w:rPr>
          <w:color w:val="auto"/>
        </w:rPr>
        <w:t xml:space="preserve"> 31(4) of the Act, expenditure of the Fa</w:t>
      </w:r>
      <w:r w:rsidR="001A79B9" w:rsidRPr="00D0276E">
        <w:rPr>
          <w:color w:val="auto"/>
        </w:rPr>
        <w:t>r</w:t>
      </w:r>
      <w:r w:rsidRPr="00D0276E">
        <w:rPr>
          <w:color w:val="auto"/>
        </w:rPr>
        <w:t>mer incurred in the income year for which the calculation is made.</w:t>
      </w:r>
    </w:p>
    <w:p w14:paraId="2F46303C" w14:textId="456C246D" w:rsidR="00073466" w:rsidRPr="00D0276E" w:rsidRDefault="00D0518E" w:rsidP="005D76D4">
      <w:pPr>
        <w:pStyle w:val="Numlist-3LevelsStyle1"/>
        <w:numPr>
          <w:ilvl w:val="0"/>
          <w:numId w:val="6"/>
        </w:numPr>
        <w:ind w:left="426" w:hanging="426"/>
      </w:pPr>
      <w:bookmarkStart w:id="7" w:name="_Hlk16242715"/>
      <w:r w:rsidRPr="00D0276E">
        <w:t>Where an MKP Futures Contract is held to the Expiry Day and settled on its Settlement Da</w:t>
      </w:r>
      <w:r w:rsidR="00CD261F" w:rsidRPr="00D0276E">
        <w:t>y</w:t>
      </w:r>
      <w:r w:rsidR="0017212A" w:rsidRPr="00D0276E">
        <w:t>,</w:t>
      </w:r>
      <w:r w:rsidRPr="00D0276E">
        <w:t xml:space="preserve"> t</w:t>
      </w:r>
      <w:r w:rsidR="00073466" w:rsidRPr="00D0276E">
        <w:t xml:space="preserve">he unexpected component </w:t>
      </w:r>
      <w:r w:rsidR="0017212A" w:rsidRPr="00D0276E">
        <w:t xml:space="preserve">will be </w:t>
      </w:r>
      <w:r w:rsidR="00073466" w:rsidRPr="00D0276E">
        <w:t xml:space="preserve">the </w:t>
      </w:r>
      <w:r w:rsidR="00082004" w:rsidRPr="00D0276E">
        <w:t xml:space="preserve">difference between the </w:t>
      </w:r>
      <w:r w:rsidR="00E001A5" w:rsidRPr="00D0276E">
        <w:t>Contract Rate</w:t>
      </w:r>
      <w:r w:rsidR="00082004" w:rsidRPr="00D0276E">
        <w:t xml:space="preserve"> and </w:t>
      </w:r>
      <w:r w:rsidR="008E7C2F" w:rsidRPr="00D0276E">
        <w:t xml:space="preserve">the </w:t>
      </w:r>
      <w:r w:rsidRPr="00D0276E">
        <w:t xml:space="preserve">Final </w:t>
      </w:r>
      <w:r w:rsidR="008E7C2F" w:rsidRPr="00D0276E">
        <w:t>Farmgate Milk Price</w:t>
      </w:r>
      <w:r w:rsidRPr="00D0276E">
        <w:t>, on a per Lot basis</w:t>
      </w:r>
      <w:r w:rsidR="00321A11">
        <w:t xml:space="preserve"> minus any </w:t>
      </w:r>
      <w:r w:rsidR="00076DAC">
        <w:t>Variation Margin</w:t>
      </w:r>
      <w:r w:rsidR="00321A11">
        <w:t xml:space="preserve"> required to be returned as </w:t>
      </w:r>
      <w:r w:rsidR="00076DAC">
        <w:t>an unexpected component</w:t>
      </w:r>
      <w:r w:rsidR="00C46C51">
        <w:t xml:space="preserve"> in previous income years</w:t>
      </w:r>
      <w:r w:rsidRPr="00D0276E">
        <w:t>.</w:t>
      </w:r>
    </w:p>
    <w:p w14:paraId="218FFBC2" w14:textId="2E6D27D7" w:rsidR="00D0518E" w:rsidRPr="00D0276E" w:rsidRDefault="007B127D" w:rsidP="005D76D4">
      <w:pPr>
        <w:pStyle w:val="Bullets"/>
        <w:numPr>
          <w:ilvl w:val="0"/>
          <w:numId w:val="7"/>
        </w:numPr>
        <w:spacing w:before="0" w:after="160" w:line="259" w:lineRule="auto"/>
        <w:ind w:hanging="291"/>
        <w:rPr>
          <w:color w:val="auto"/>
        </w:rPr>
      </w:pPr>
      <w:r w:rsidRPr="00D0276E">
        <w:rPr>
          <w:color w:val="auto"/>
        </w:rPr>
        <w:t xml:space="preserve">Any difference between the </w:t>
      </w:r>
      <w:r w:rsidR="00E001A5" w:rsidRPr="00D0276E">
        <w:rPr>
          <w:color w:val="auto"/>
        </w:rPr>
        <w:t>Contract Rate</w:t>
      </w:r>
      <w:r w:rsidRPr="00D0276E">
        <w:rPr>
          <w:color w:val="auto"/>
        </w:rPr>
        <w:t xml:space="preserve"> and the </w:t>
      </w:r>
      <w:r w:rsidR="00D0518E" w:rsidRPr="00D0276E">
        <w:rPr>
          <w:color w:val="auto"/>
        </w:rPr>
        <w:t xml:space="preserve">Final </w:t>
      </w:r>
      <w:r w:rsidRPr="00D0276E">
        <w:rPr>
          <w:color w:val="auto"/>
        </w:rPr>
        <w:t>Farmgate Milk Price</w:t>
      </w:r>
      <w:r w:rsidR="00585073" w:rsidRPr="00D0276E">
        <w:rPr>
          <w:color w:val="auto"/>
        </w:rPr>
        <w:t xml:space="preserve"> will be the Settlement Amount</w:t>
      </w:r>
      <w:r w:rsidR="00377168" w:rsidRPr="00D0276E">
        <w:rPr>
          <w:color w:val="auto"/>
        </w:rPr>
        <w:t>.</w:t>
      </w:r>
    </w:p>
    <w:p w14:paraId="7B795316" w14:textId="1089689A" w:rsidR="0019774B" w:rsidRPr="00D0276E" w:rsidRDefault="00CE4F0C" w:rsidP="005D76D4">
      <w:pPr>
        <w:pStyle w:val="Bullets"/>
        <w:numPr>
          <w:ilvl w:val="0"/>
          <w:numId w:val="7"/>
        </w:numPr>
        <w:spacing w:before="0" w:after="160" w:line="259" w:lineRule="auto"/>
        <w:ind w:hanging="291"/>
        <w:rPr>
          <w:color w:val="auto"/>
        </w:rPr>
      </w:pPr>
      <w:r w:rsidRPr="00D0276E">
        <w:rPr>
          <w:color w:val="auto"/>
        </w:rPr>
        <w:t>The unexpe</w:t>
      </w:r>
      <w:r w:rsidR="00D85355" w:rsidRPr="00D0276E">
        <w:rPr>
          <w:color w:val="auto"/>
        </w:rPr>
        <w:t>cted</w:t>
      </w:r>
      <w:r w:rsidRPr="00D0276E">
        <w:rPr>
          <w:color w:val="auto"/>
        </w:rPr>
        <w:t xml:space="preserve"> component </w:t>
      </w:r>
      <w:r w:rsidR="00CF4B90" w:rsidRPr="00D0276E">
        <w:rPr>
          <w:color w:val="auto"/>
        </w:rPr>
        <w:t>will</w:t>
      </w:r>
      <w:r w:rsidR="00781C2E" w:rsidRPr="00D0276E">
        <w:rPr>
          <w:color w:val="auto"/>
        </w:rPr>
        <w:t xml:space="preserve"> </w:t>
      </w:r>
      <w:r w:rsidR="001A79B9" w:rsidRPr="00D0276E">
        <w:rPr>
          <w:color w:val="auto"/>
        </w:rPr>
        <w:t xml:space="preserve">be </w:t>
      </w:r>
      <w:r w:rsidR="00781C2E" w:rsidRPr="00D0276E">
        <w:rPr>
          <w:color w:val="auto"/>
        </w:rPr>
        <w:t xml:space="preserve">the Settlement Amount </w:t>
      </w:r>
      <w:r w:rsidR="00321A11">
        <w:rPr>
          <w:color w:val="auto"/>
        </w:rPr>
        <w:t xml:space="preserve">minus any </w:t>
      </w:r>
      <w:r w:rsidR="00076DAC">
        <w:rPr>
          <w:color w:val="auto"/>
        </w:rPr>
        <w:t>Variation Margin</w:t>
      </w:r>
      <w:r w:rsidR="00321A11">
        <w:rPr>
          <w:color w:val="auto"/>
        </w:rPr>
        <w:t xml:space="preserve"> required to be returned as </w:t>
      </w:r>
      <w:r w:rsidR="00076DAC">
        <w:rPr>
          <w:color w:val="auto"/>
        </w:rPr>
        <w:t xml:space="preserve">an unexpected component </w:t>
      </w:r>
      <w:r w:rsidR="00507B1C">
        <w:rPr>
          <w:color w:val="auto"/>
        </w:rPr>
        <w:t xml:space="preserve">in </w:t>
      </w:r>
      <w:r w:rsidR="00DE6FEC">
        <w:rPr>
          <w:color w:val="auto"/>
        </w:rPr>
        <w:t>previous income years, on a per Lot basis</w:t>
      </w:r>
      <w:r w:rsidR="00421748">
        <w:rPr>
          <w:color w:val="auto"/>
        </w:rPr>
        <w:t>.</w:t>
      </w:r>
      <w:r w:rsidR="008640F1">
        <w:rPr>
          <w:color w:val="auto"/>
        </w:rPr>
        <w:t xml:space="preserve"> This </w:t>
      </w:r>
      <w:r w:rsidR="00E422E7" w:rsidRPr="00D0276E">
        <w:rPr>
          <w:color w:val="auto"/>
        </w:rPr>
        <w:t xml:space="preserve">will </w:t>
      </w:r>
      <w:r w:rsidR="002767EF" w:rsidRPr="00D0276E">
        <w:rPr>
          <w:color w:val="auto"/>
        </w:rPr>
        <w:t xml:space="preserve">be </w:t>
      </w:r>
      <w:r w:rsidR="000C7718" w:rsidRPr="00D0276E">
        <w:rPr>
          <w:color w:val="auto"/>
        </w:rPr>
        <w:t xml:space="preserve">the </w:t>
      </w:r>
      <w:r w:rsidR="0017212A" w:rsidRPr="00D0276E">
        <w:rPr>
          <w:color w:val="auto"/>
        </w:rPr>
        <w:t xml:space="preserve">amount of the </w:t>
      </w:r>
      <w:r w:rsidR="002767EF" w:rsidRPr="00D0276E">
        <w:rPr>
          <w:color w:val="auto"/>
        </w:rPr>
        <w:t>base price adjustment</w:t>
      </w:r>
      <w:r w:rsidR="0017212A" w:rsidRPr="00D0276E">
        <w:rPr>
          <w:color w:val="auto"/>
        </w:rPr>
        <w:t xml:space="preserve"> calculation</w:t>
      </w:r>
      <w:r w:rsidR="002767EF" w:rsidRPr="00D0276E">
        <w:rPr>
          <w:color w:val="auto"/>
        </w:rPr>
        <w:t>.</w:t>
      </w:r>
    </w:p>
    <w:p w14:paraId="28DC2A8E" w14:textId="60BE5053" w:rsidR="0019774B" w:rsidRPr="00D0276E" w:rsidRDefault="0017212A" w:rsidP="005D76D4">
      <w:pPr>
        <w:pStyle w:val="Numlist-3LevelsStyle1"/>
        <w:numPr>
          <w:ilvl w:val="0"/>
          <w:numId w:val="6"/>
        </w:numPr>
        <w:ind w:left="426" w:hanging="426"/>
      </w:pPr>
      <w:r w:rsidRPr="00D0276E">
        <w:t xml:space="preserve">Where an MKP Futures Contract is </w:t>
      </w:r>
      <w:r w:rsidR="00187CAC" w:rsidRPr="00D0276E">
        <w:t>C</w:t>
      </w:r>
      <w:r w:rsidRPr="00D0276E">
        <w:t xml:space="preserve">losed </w:t>
      </w:r>
      <w:r w:rsidR="00187CAC" w:rsidRPr="00D0276E">
        <w:t>O</w:t>
      </w:r>
      <w:r w:rsidRPr="00D0276E">
        <w:t>ut prior to the last Trading Day for the contract, t</w:t>
      </w:r>
      <w:r w:rsidR="002767EF" w:rsidRPr="00D0276E">
        <w:t xml:space="preserve">he unexpected component </w:t>
      </w:r>
      <w:r w:rsidRPr="00D0276E">
        <w:t xml:space="preserve">will be </w:t>
      </w:r>
      <w:r w:rsidR="002767EF" w:rsidRPr="00D0276E">
        <w:t>the difference</w:t>
      </w:r>
      <w:r w:rsidR="00A656DB" w:rsidRPr="00D0276E">
        <w:t xml:space="preserve"> between the </w:t>
      </w:r>
      <w:r w:rsidR="00E001A5" w:rsidRPr="00D0276E">
        <w:t>Contract Rate</w:t>
      </w:r>
      <w:r w:rsidR="00A656DB" w:rsidRPr="00D0276E">
        <w:t xml:space="preserve"> and the </w:t>
      </w:r>
      <w:r w:rsidR="000A3899" w:rsidRPr="00D0276E">
        <w:t>Closeout Price</w:t>
      </w:r>
      <w:r w:rsidR="00321A11">
        <w:t xml:space="preserve"> minus any </w:t>
      </w:r>
      <w:r w:rsidR="00076DAC">
        <w:t>Variation Margin</w:t>
      </w:r>
      <w:r w:rsidR="00321A11">
        <w:t xml:space="preserve"> required to be returned as </w:t>
      </w:r>
      <w:r w:rsidR="00076DAC">
        <w:t>an unexpected component in previous income years</w:t>
      </w:r>
      <w:r w:rsidR="00E001A5" w:rsidRPr="00D0276E">
        <w:t>, on a per Lot basis</w:t>
      </w:r>
      <w:r w:rsidR="002B1199" w:rsidRPr="00D0276E">
        <w:t>.</w:t>
      </w:r>
      <w:r w:rsidR="008640F1">
        <w:t xml:space="preserve"> This will be the amount of the base price adjustment calculation.</w:t>
      </w:r>
    </w:p>
    <w:p w14:paraId="5344B101" w14:textId="5994660B" w:rsidR="00D0546F" w:rsidRPr="00D0276E" w:rsidRDefault="00D0546F" w:rsidP="005D76D4">
      <w:pPr>
        <w:pStyle w:val="Bullets"/>
        <w:numPr>
          <w:ilvl w:val="0"/>
          <w:numId w:val="7"/>
        </w:numPr>
        <w:spacing w:before="0" w:after="160" w:line="259" w:lineRule="auto"/>
        <w:ind w:hanging="291"/>
        <w:rPr>
          <w:color w:val="auto"/>
        </w:rPr>
      </w:pPr>
      <w:r w:rsidRPr="00D0276E">
        <w:rPr>
          <w:color w:val="auto"/>
        </w:rPr>
        <w:t xml:space="preserve">Any difference between the </w:t>
      </w:r>
      <w:r w:rsidR="00E001A5" w:rsidRPr="00D0276E">
        <w:rPr>
          <w:color w:val="auto"/>
        </w:rPr>
        <w:t xml:space="preserve">Contract Rate </w:t>
      </w:r>
      <w:r w:rsidRPr="00D0276E">
        <w:rPr>
          <w:color w:val="auto"/>
        </w:rPr>
        <w:t>and the Closeout Price</w:t>
      </w:r>
      <w:r w:rsidR="008D625B" w:rsidRPr="00D0276E">
        <w:rPr>
          <w:color w:val="auto"/>
        </w:rPr>
        <w:t xml:space="preserve"> will be the Settlement Amount</w:t>
      </w:r>
      <w:r w:rsidR="00377168" w:rsidRPr="00D0276E">
        <w:rPr>
          <w:color w:val="auto"/>
        </w:rPr>
        <w:t>.</w:t>
      </w:r>
    </w:p>
    <w:p w14:paraId="3B0D4AF3" w14:textId="001C5B1F" w:rsidR="00377168" w:rsidRDefault="00377168" w:rsidP="005D76D4">
      <w:pPr>
        <w:pStyle w:val="Bullets"/>
        <w:numPr>
          <w:ilvl w:val="0"/>
          <w:numId w:val="7"/>
        </w:numPr>
        <w:spacing w:before="0" w:after="160" w:line="259" w:lineRule="auto"/>
        <w:ind w:hanging="291"/>
        <w:rPr>
          <w:color w:val="auto"/>
        </w:rPr>
      </w:pPr>
      <w:r w:rsidRPr="00D0276E">
        <w:rPr>
          <w:color w:val="auto"/>
        </w:rPr>
        <w:t xml:space="preserve">The unexpected component </w:t>
      </w:r>
      <w:r w:rsidR="00E422E7" w:rsidRPr="00D0276E">
        <w:rPr>
          <w:color w:val="auto"/>
        </w:rPr>
        <w:t>will</w:t>
      </w:r>
      <w:r w:rsidR="0017212A" w:rsidRPr="00D0276E">
        <w:rPr>
          <w:color w:val="auto"/>
        </w:rPr>
        <w:t xml:space="preserve"> be</w:t>
      </w:r>
      <w:r w:rsidR="00E422E7" w:rsidRPr="00D0276E">
        <w:rPr>
          <w:color w:val="auto"/>
        </w:rPr>
        <w:t xml:space="preserve"> Settlement Amount</w:t>
      </w:r>
      <w:r w:rsidR="00321A11">
        <w:rPr>
          <w:color w:val="auto"/>
        </w:rPr>
        <w:t xml:space="preserve"> minus any </w:t>
      </w:r>
      <w:r w:rsidR="00076DAC">
        <w:rPr>
          <w:color w:val="auto"/>
        </w:rPr>
        <w:t>Variation Margin</w:t>
      </w:r>
      <w:r w:rsidR="00321A11">
        <w:rPr>
          <w:color w:val="auto"/>
        </w:rPr>
        <w:t xml:space="preserve"> required to </w:t>
      </w:r>
      <w:r w:rsidR="003439A7">
        <w:rPr>
          <w:color w:val="auto"/>
        </w:rPr>
        <w:t xml:space="preserve">be </w:t>
      </w:r>
      <w:r w:rsidR="00321A11">
        <w:rPr>
          <w:color w:val="auto"/>
        </w:rPr>
        <w:t xml:space="preserve">returned as </w:t>
      </w:r>
      <w:r w:rsidR="00076DAC">
        <w:rPr>
          <w:color w:val="auto"/>
        </w:rPr>
        <w:t xml:space="preserve">an unexpected component </w:t>
      </w:r>
      <w:r w:rsidR="00E422E7" w:rsidRPr="00D0276E">
        <w:rPr>
          <w:color w:val="auto"/>
        </w:rPr>
        <w:t xml:space="preserve">and will be </w:t>
      </w:r>
      <w:r w:rsidR="0017212A" w:rsidRPr="00D0276E">
        <w:rPr>
          <w:color w:val="auto"/>
        </w:rPr>
        <w:t xml:space="preserve">the amount of the </w:t>
      </w:r>
      <w:r w:rsidR="00D35F7C" w:rsidRPr="00D0276E">
        <w:rPr>
          <w:color w:val="auto"/>
        </w:rPr>
        <w:t>base price adjustment</w:t>
      </w:r>
      <w:r w:rsidR="0017212A" w:rsidRPr="00D0276E">
        <w:rPr>
          <w:color w:val="auto"/>
        </w:rPr>
        <w:t xml:space="preserve"> calculation.</w:t>
      </w:r>
    </w:p>
    <w:p w14:paraId="7DC8854D" w14:textId="77777777" w:rsidR="00724ED5" w:rsidRPr="00D27857" w:rsidRDefault="00724ED5" w:rsidP="005D76D4">
      <w:pPr>
        <w:pStyle w:val="Numlist-3LevelsStyle1"/>
        <w:numPr>
          <w:ilvl w:val="0"/>
          <w:numId w:val="6"/>
        </w:numPr>
        <w:ind w:left="426" w:hanging="426"/>
      </w:pPr>
      <w:r w:rsidRPr="00D27857">
        <w:t>The base price adjustment formula from section EW 31(5) of the Act is as follows:</w:t>
      </w:r>
    </w:p>
    <w:p w14:paraId="10AED0FD" w14:textId="0435DEDA" w:rsidR="00724ED5" w:rsidRPr="00D27857" w:rsidRDefault="00724ED5" w:rsidP="008D2DAD">
      <w:pPr>
        <w:pStyle w:val="Numlist-3LevelsStyle1"/>
        <w:numPr>
          <w:ilvl w:val="0"/>
          <w:numId w:val="0"/>
        </w:numPr>
        <w:jc w:val="center"/>
      </w:pPr>
      <w:r w:rsidRPr="00D27857">
        <w:t xml:space="preserve">consideration </w:t>
      </w:r>
      <w:r w:rsidR="00556EC9">
        <w:rPr>
          <w:rFonts w:cs="Segoe UI"/>
        </w:rPr>
        <w:t>−</w:t>
      </w:r>
      <w:r w:rsidRPr="00D27857">
        <w:t xml:space="preserve"> income </w:t>
      </w:r>
      <w:r w:rsidR="00556EC9">
        <w:rPr>
          <w:rFonts w:cs="Segoe UI"/>
        </w:rPr>
        <w:t>+</w:t>
      </w:r>
      <w:r w:rsidRPr="00D27857">
        <w:t xml:space="preserve"> expenditure </w:t>
      </w:r>
      <w:r w:rsidR="00556EC9">
        <w:rPr>
          <w:rFonts w:cs="Segoe UI"/>
        </w:rPr>
        <w:t>+</w:t>
      </w:r>
      <w:r w:rsidRPr="00D27857">
        <w:t xml:space="preserve"> amount remitted</w:t>
      </w:r>
    </w:p>
    <w:p w14:paraId="1D9430AF" w14:textId="1F75A6F5" w:rsidR="00724ED5" w:rsidRPr="00D27857" w:rsidRDefault="00724ED5" w:rsidP="008D2DAD">
      <w:pPr>
        <w:pStyle w:val="Numlist-3LevelsStyle1"/>
        <w:numPr>
          <w:ilvl w:val="0"/>
          <w:numId w:val="0"/>
        </w:numPr>
        <w:ind w:left="454"/>
      </w:pPr>
      <w:r w:rsidRPr="00D27857">
        <w:t>Where, for each MKP Futures Contract:</w:t>
      </w:r>
    </w:p>
    <w:p w14:paraId="591C7AF2" w14:textId="716610DC" w:rsidR="00724ED5" w:rsidRPr="00D27857" w:rsidRDefault="00724ED5" w:rsidP="005D76D4">
      <w:pPr>
        <w:pStyle w:val="Bullets"/>
        <w:numPr>
          <w:ilvl w:val="0"/>
          <w:numId w:val="7"/>
        </w:numPr>
        <w:spacing w:before="0" w:after="160" w:line="259" w:lineRule="auto"/>
        <w:ind w:hanging="291"/>
        <w:rPr>
          <w:color w:val="auto"/>
        </w:rPr>
      </w:pPr>
      <w:r w:rsidRPr="00D27857">
        <w:rPr>
          <w:color w:val="auto"/>
        </w:rPr>
        <w:t>consideration includes:</w:t>
      </w:r>
    </w:p>
    <w:p w14:paraId="34A579CB" w14:textId="1F53B323" w:rsidR="00724ED5" w:rsidRPr="00D27857" w:rsidRDefault="002452D0" w:rsidP="005D76D4">
      <w:pPr>
        <w:pStyle w:val="Bullets"/>
        <w:numPr>
          <w:ilvl w:val="1"/>
          <w:numId w:val="7"/>
        </w:numPr>
        <w:spacing w:before="0" w:after="160" w:line="259" w:lineRule="auto"/>
        <w:rPr>
          <w:color w:val="auto"/>
        </w:rPr>
      </w:pPr>
      <w:r>
        <w:rPr>
          <w:color w:val="auto"/>
        </w:rPr>
        <w:t>t</w:t>
      </w:r>
      <w:r w:rsidR="00724ED5" w:rsidRPr="00D27857">
        <w:rPr>
          <w:color w:val="auto"/>
        </w:rPr>
        <w:t>he Closeout Price minus the Contract Rate multiplied by 6,000 kg MS; and</w:t>
      </w:r>
    </w:p>
    <w:p w14:paraId="4B3E3F75" w14:textId="0E2C7E67" w:rsidR="00724ED5" w:rsidRPr="00D27857" w:rsidRDefault="002452D0" w:rsidP="005D76D4">
      <w:pPr>
        <w:pStyle w:val="Bullets"/>
        <w:numPr>
          <w:ilvl w:val="1"/>
          <w:numId w:val="7"/>
        </w:numPr>
        <w:spacing w:before="0" w:after="160" w:line="259" w:lineRule="auto"/>
        <w:rPr>
          <w:color w:val="auto"/>
        </w:rPr>
      </w:pPr>
      <w:r>
        <w:rPr>
          <w:color w:val="auto"/>
        </w:rPr>
        <w:t>t</w:t>
      </w:r>
      <w:r w:rsidR="00724ED5" w:rsidRPr="00D27857">
        <w:rPr>
          <w:color w:val="auto"/>
        </w:rPr>
        <w:t>he total of all Initial Margin paid or received</w:t>
      </w:r>
    </w:p>
    <w:p w14:paraId="2E1535C2" w14:textId="77777777" w:rsidR="00724ED5" w:rsidRPr="00D27857" w:rsidRDefault="00724ED5" w:rsidP="005D76D4">
      <w:pPr>
        <w:pStyle w:val="Bullets"/>
        <w:numPr>
          <w:ilvl w:val="0"/>
          <w:numId w:val="7"/>
        </w:numPr>
        <w:spacing w:before="0" w:after="160" w:line="259" w:lineRule="auto"/>
        <w:ind w:hanging="291"/>
        <w:rPr>
          <w:color w:val="auto"/>
        </w:rPr>
      </w:pPr>
      <w:r w:rsidRPr="00D27857">
        <w:rPr>
          <w:color w:val="auto"/>
        </w:rPr>
        <w:t>income includes Variation Margin returned as an unexpected component in previous years</w:t>
      </w:r>
    </w:p>
    <w:p w14:paraId="7EBC2D89" w14:textId="77777777" w:rsidR="00724ED5" w:rsidRPr="00D27857" w:rsidRDefault="00724ED5" w:rsidP="005D76D4">
      <w:pPr>
        <w:pStyle w:val="Bullets"/>
        <w:numPr>
          <w:ilvl w:val="0"/>
          <w:numId w:val="7"/>
        </w:numPr>
        <w:spacing w:before="0" w:after="160" w:line="259" w:lineRule="auto"/>
        <w:ind w:hanging="291"/>
        <w:rPr>
          <w:color w:val="auto"/>
        </w:rPr>
      </w:pPr>
      <w:r w:rsidRPr="00D27857">
        <w:rPr>
          <w:color w:val="auto"/>
        </w:rPr>
        <w:t>expenditure includes Variation Margin deducted as an expected component in previous years</w:t>
      </w:r>
    </w:p>
    <w:bookmarkEnd w:id="7"/>
    <w:p w14:paraId="6BB20E30" w14:textId="0538D4AA" w:rsidR="009A2040" w:rsidRPr="004E2566" w:rsidRDefault="009A2040" w:rsidP="004E2566">
      <w:pPr>
        <w:pStyle w:val="Heading1"/>
        <w:ind w:left="432" w:hanging="432"/>
        <w:rPr>
          <w:color w:val="0D8390"/>
        </w:rPr>
      </w:pPr>
      <w:r w:rsidRPr="00CD74B6">
        <w:rPr>
          <w:color w:val="0D8390"/>
        </w:rPr>
        <w:t>7</w:t>
      </w:r>
      <w:r w:rsidRPr="004E2566">
        <w:rPr>
          <w:color w:val="0D8390"/>
        </w:rPr>
        <w:tab/>
      </w:r>
      <w:r w:rsidRPr="004E2566">
        <w:rPr>
          <w:color w:val="auto"/>
        </w:rPr>
        <w:t>Example</w:t>
      </w:r>
      <w:r w:rsidR="0017212A" w:rsidRPr="004E2566">
        <w:rPr>
          <w:color w:val="auto"/>
        </w:rPr>
        <w:t>s</w:t>
      </w:r>
    </w:p>
    <w:p w14:paraId="273294EF" w14:textId="05F979D8" w:rsidR="00811474" w:rsidRPr="00D0276E" w:rsidRDefault="00083DA3" w:rsidP="004E2566">
      <w:pPr>
        <w:tabs>
          <w:tab w:val="left" w:pos="567"/>
        </w:tabs>
        <w:jc w:val="both"/>
        <w:rPr>
          <w:rFonts w:cs="Segoe UI"/>
          <w:szCs w:val="19"/>
        </w:rPr>
      </w:pPr>
      <w:r w:rsidRPr="00D0276E">
        <w:rPr>
          <w:rFonts w:cs="Segoe UI"/>
          <w:szCs w:val="19"/>
        </w:rPr>
        <w:t>In the following</w:t>
      </w:r>
      <w:r w:rsidR="007D2C0E" w:rsidRPr="00D0276E">
        <w:rPr>
          <w:rFonts w:cs="Segoe UI"/>
          <w:szCs w:val="19"/>
        </w:rPr>
        <w:t xml:space="preserve"> examples</w:t>
      </w:r>
      <w:r w:rsidR="002452D0">
        <w:rPr>
          <w:rFonts w:cs="Segoe UI"/>
          <w:szCs w:val="19"/>
        </w:rPr>
        <w:t>:</w:t>
      </w:r>
    </w:p>
    <w:p w14:paraId="0986D590" w14:textId="06D3FA3C" w:rsidR="00811474" w:rsidRPr="00D0276E" w:rsidRDefault="00D27B77" w:rsidP="005D76D4">
      <w:pPr>
        <w:pStyle w:val="Bullets"/>
        <w:numPr>
          <w:ilvl w:val="0"/>
          <w:numId w:val="7"/>
        </w:numPr>
        <w:spacing w:before="0" w:after="160" w:line="259" w:lineRule="auto"/>
        <w:ind w:hanging="291"/>
        <w:rPr>
          <w:color w:val="auto"/>
        </w:rPr>
      </w:pPr>
      <w:r w:rsidRPr="00D0276E">
        <w:rPr>
          <w:color w:val="auto"/>
        </w:rPr>
        <w:t>a</w:t>
      </w:r>
      <w:r w:rsidR="007D2C0E" w:rsidRPr="00D0276E">
        <w:rPr>
          <w:color w:val="auto"/>
        </w:rPr>
        <w:t xml:space="preserve"> short </w:t>
      </w:r>
      <w:r w:rsidRPr="00D0276E">
        <w:rPr>
          <w:color w:val="auto"/>
        </w:rPr>
        <w:t xml:space="preserve">contract refers to a futures contract </w:t>
      </w:r>
      <w:r w:rsidR="00DB718E" w:rsidRPr="00D0276E">
        <w:rPr>
          <w:color w:val="auto"/>
        </w:rPr>
        <w:t>under which</w:t>
      </w:r>
      <w:r w:rsidRPr="00D0276E">
        <w:rPr>
          <w:color w:val="auto"/>
        </w:rPr>
        <w:t xml:space="preserve"> the Settlement Amount received increases when the Final Farmgate Milk Price decreases</w:t>
      </w:r>
      <w:r w:rsidR="00811474" w:rsidRPr="00D0276E">
        <w:rPr>
          <w:color w:val="auto"/>
        </w:rPr>
        <w:t>,</w:t>
      </w:r>
      <w:r w:rsidRPr="00D0276E">
        <w:rPr>
          <w:color w:val="auto"/>
        </w:rPr>
        <w:t xml:space="preserve"> </w:t>
      </w:r>
      <w:r w:rsidR="009A11DF" w:rsidRPr="00D0276E">
        <w:rPr>
          <w:color w:val="auto"/>
        </w:rPr>
        <w:t xml:space="preserve">and </w:t>
      </w:r>
      <w:r w:rsidR="008F7451">
        <w:rPr>
          <w:color w:val="auto"/>
        </w:rPr>
        <w:t>de</w:t>
      </w:r>
      <w:r w:rsidR="009A11DF" w:rsidRPr="00D0276E">
        <w:rPr>
          <w:color w:val="auto"/>
        </w:rPr>
        <w:t>creases when the Final Farmgate Milk Price increases</w:t>
      </w:r>
      <w:r w:rsidR="002452D0">
        <w:rPr>
          <w:color w:val="auto"/>
        </w:rPr>
        <w:t>; and</w:t>
      </w:r>
    </w:p>
    <w:p w14:paraId="45F93ACC" w14:textId="6B29EFAA" w:rsidR="008200F9" w:rsidRPr="00D0276E" w:rsidRDefault="00166723" w:rsidP="005D76D4">
      <w:pPr>
        <w:pStyle w:val="Bullets"/>
        <w:numPr>
          <w:ilvl w:val="0"/>
          <w:numId w:val="7"/>
        </w:numPr>
        <w:spacing w:before="0" w:after="160" w:line="259" w:lineRule="auto"/>
        <w:ind w:hanging="291"/>
        <w:rPr>
          <w:color w:val="auto"/>
        </w:rPr>
      </w:pPr>
      <w:r w:rsidRPr="00D0276E">
        <w:rPr>
          <w:color w:val="auto"/>
        </w:rPr>
        <w:t xml:space="preserve">a long contract </w:t>
      </w:r>
      <w:r w:rsidR="002C4033" w:rsidRPr="00D0276E">
        <w:rPr>
          <w:color w:val="auto"/>
        </w:rPr>
        <w:t xml:space="preserve">refers to a futures contract </w:t>
      </w:r>
      <w:r w:rsidR="00DB718E" w:rsidRPr="00D0276E">
        <w:rPr>
          <w:color w:val="auto"/>
        </w:rPr>
        <w:t>under which</w:t>
      </w:r>
      <w:r w:rsidR="00D27B77" w:rsidRPr="00D0276E">
        <w:rPr>
          <w:color w:val="auto"/>
        </w:rPr>
        <w:t xml:space="preserve"> the Settlement Amount received increases when the Final Farmgate Milk Price increases</w:t>
      </w:r>
      <w:r w:rsidR="00811474" w:rsidRPr="00D0276E">
        <w:rPr>
          <w:color w:val="auto"/>
        </w:rPr>
        <w:t>,</w:t>
      </w:r>
      <w:r w:rsidR="00D27B77" w:rsidRPr="00D0276E">
        <w:rPr>
          <w:color w:val="auto"/>
        </w:rPr>
        <w:t xml:space="preserve"> </w:t>
      </w:r>
      <w:r w:rsidR="009A11DF" w:rsidRPr="00D0276E">
        <w:rPr>
          <w:color w:val="auto"/>
        </w:rPr>
        <w:t>and decreases when the Final Farmgate Milk Price decreases</w:t>
      </w:r>
      <w:r w:rsidR="00D27B77" w:rsidRPr="00D0276E">
        <w:rPr>
          <w:color w:val="auto"/>
        </w:rPr>
        <w:t>.</w:t>
      </w:r>
    </w:p>
    <w:p w14:paraId="1F33A5A6" w14:textId="42DC2EFD" w:rsidR="00233A5A" w:rsidRPr="00C41E26" w:rsidRDefault="00D27B77" w:rsidP="003B7C23">
      <w:pPr>
        <w:pStyle w:val="ListParagraph"/>
        <w:tabs>
          <w:tab w:val="left" w:pos="567"/>
        </w:tabs>
        <w:ind w:left="0"/>
        <w:rPr>
          <w:rFonts w:cs="Segoe UI"/>
          <w:szCs w:val="19"/>
        </w:rPr>
      </w:pPr>
      <w:r w:rsidRPr="00D0276E">
        <w:rPr>
          <w:rFonts w:cs="Segoe UI"/>
          <w:szCs w:val="19"/>
        </w:rPr>
        <w:t>A farmer wanting to hedge the milk price risk of their anticipated production would enter into a short contract.</w:t>
      </w:r>
    </w:p>
    <w:p w14:paraId="6C99B1F6" w14:textId="0004D4A7" w:rsidR="00D85355" w:rsidRPr="00556EC9" w:rsidRDefault="00CD74B6" w:rsidP="00556EC9">
      <w:pPr>
        <w:pStyle w:val="NoNumberHeadingL2"/>
      </w:pPr>
      <w:r w:rsidRPr="00556EC9">
        <w:t xml:space="preserve">Example A: </w:t>
      </w:r>
      <w:r w:rsidR="00BC06E4">
        <w:t>E</w:t>
      </w:r>
      <w:r w:rsidRPr="00556EC9">
        <w:t>ntering into an MKP futures contract for hedging</w:t>
      </w:r>
    </w:p>
    <w:p w14:paraId="5F4D12D1" w14:textId="652603A0" w:rsidR="00D85355" w:rsidRPr="00CD74B6" w:rsidRDefault="00D85355" w:rsidP="004E2566">
      <w:pPr>
        <w:tabs>
          <w:tab w:val="left" w:pos="567"/>
        </w:tabs>
        <w:rPr>
          <w:rFonts w:cs="Segoe UI"/>
          <w:szCs w:val="19"/>
        </w:rPr>
      </w:pPr>
      <w:r w:rsidRPr="00CD74B6">
        <w:rPr>
          <w:rFonts w:cs="Segoe UI"/>
          <w:szCs w:val="19"/>
        </w:rPr>
        <w:t xml:space="preserve">On 1 June 2020, a farmer enters into 10 MKP Futures Contracts (that is, </w:t>
      </w:r>
      <w:r w:rsidR="006E5798">
        <w:rPr>
          <w:rFonts w:cs="Segoe UI"/>
          <w:szCs w:val="19"/>
        </w:rPr>
        <w:t xml:space="preserve">contracts </w:t>
      </w:r>
      <w:r w:rsidR="00DB718E">
        <w:rPr>
          <w:rFonts w:cs="Segoe UI"/>
          <w:szCs w:val="19"/>
        </w:rPr>
        <w:t>hedging the prices</w:t>
      </w:r>
      <w:r w:rsidR="00C911D7">
        <w:rPr>
          <w:rFonts w:cs="Segoe UI"/>
          <w:szCs w:val="19"/>
        </w:rPr>
        <w:t xml:space="preserve"> of </w:t>
      </w:r>
      <w:r w:rsidRPr="00CD74B6">
        <w:rPr>
          <w:rFonts w:cs="Segoe UI"/>
          <w:szCs w:val="19"/>
        </w:rPr>
        <w:t>10 Lots), each with a Contract Month of September 2021</w:t>
      </w:r>
      <w:r w:rsidR="00CB00A8">
        <w:rPr>
          <w:rFonts w:cs="Segoe UI"/>
          <w:szCs w:val="19"/>
        </w:rPr>
        <w:t xml:space="preserve">. As the farmer wants to hedge the milk price risk of their anticipated production, they enter </w:t>
      </w:r>
      <w:r w:rsidR="007D2C0E" w:rsidRPr="00CD74B6">
        <w:rPr>
          <w:rFonts w:cs="Segoe UI"/>
          <w:szCs w:val="19"/>
        </w:rPr>
        <w:t>into short</w:t>
      </w:r>
      <w:r w:rsidRPr="00CD74B6">
        <w:rPr>
          <w:rFonts w:cs="Segoe UI"/>
          <w:szCs w:val="19"/>
        </w:rPr>
        <w:t xml:space="preserve"> contracts at a Contract Rate of $7.00 (that is, </w:t>
      </w:r>
      <w:r w:rsidR="00C911D7">
        <w:rPr>
          <w:rFonts w:cs="Segoe UI"/>
          <w:szCs w:val="19"/>
        </w:rPr>
        <w:t xml:space="preserve">contracts for </w:t>
      </w:r>
      <w:r w:rsidRPr="00CD74B6">
        <w:rPr>
          <w:rFonts w:cs="Segoe UI"/>
          <w:szCs w:val="19"/>
        </w:rPr>
        <w:t>60,000 kilograms of milk solids (kg MS) at $7.00 per kilogram).</w:t>
      </w:r>
    </w:p>
    <w:p w14:paraId="319B63E9" w14:textId="6706F72C" w:rsidR="00D85355" w:rsidRPr="00CD74B6" w:rsidRDefault="00D85355" w:rsidP="004E2566">
      <w:pPr>
        <w:tabs>
          <w:tab w:val="left" w:pos="567"/>
        </w:tabs>
        <w:rPr>
          <w:rFonts w:cs="Segoe UI"/>
          <w:szCs w:val="19"/>
        </w:rPr>
      </w:pPr>
      <w:r w:rsidRPr="00CD74B6">
        <w:rPr>
          <w:rFonts w:cs="Segoe UI"/>
          <w:szCs w:val="19"/>
        </w:rPr>
        <w:t xml:space="preserve">On </w:t>
      </w:r>
      <w:r w:rsidR="00CB00A8">
        <w:rPr>
          <w:rFonts w:cs="Segoe UI"/>
          <w:szCs w:val="19"/>
        </w:rPr>
        <w:t xml:space="preserve">the date </w:t>
      </w:r>
      <w:r w:rsidR="00C911D7">
        <w:rPr>
          <w:rFonts w:cs="Segoe UI"/>
          <w:szCs w:val="19"/>
        </w:rPr>
        <w:t xml:space="preserve">on which </w:t>
      </w:r>
      <w:r w:rsidR="00CB00A8">
        <w:rPr>
          <w:rFonts w:cs="Segoe UI"/>
          <w:szCs w:val="19"/>
        </w:rPr>
        <w:t>the contract</w:t>
      </w:r>
      <w:r w:rsidR="00224AE1">
        <w:rPr>
          <w:rFonts w:cs="Segoe UI"/>
          <w:szCs w:val="19"/>
        </w:rPr>
        <w:t>s</w:t>
      </w:r>
      <w:r w:rsidR="00C911D7">
        <w:rPr>
          <w:rFonts w:cs="Segoe UI"/>
          <w:szCs w:val="19"/>
        </w:rPr>
        <w:t xml:space="preserve"> </w:t>
      </w:r>
      <w:r w:rsidR="00224AE1">
        <w:rPr>
          <w:rFonts w:cs="Segoe UI"/>
          <w:szCs w:val="19"/>
        </w:rPr>
        <w:t>are</w:t>
      </w:r>
      <w:r w:rsidR="00C911D7">
        <w:rPr>
          <w:rFonts w:cs="Segoe UI"/>
          <w:szCs w:val="19"/>
        </w:rPr>
        <w:t xml:space="preserve"> </w:t>
      </w:r>
      <w:r w:rsidR="00284492">
        <w:rPr>
          <w:rFonts w:cs="Segoe UI"/>
          <w:szCs w:val="19"/>
        </w:rPr>
        <w:t>entered into</w:t>
      </w:r>
      <w:r w:rsidRPr="00CD74B6">
        <w:rPr>
          <w:rFonts w:cs="Segoe UI"/>
          <w:szCs w:val="19"/>
        </w:rPr>
        <w:t>, the Forecast Farmgate Milk Price for the 2021 Farmgate Milk Price Season is $6.75 per kg MS.</w:t>
      </w:r>
    </w:p>
    <w:p w14:paraId="1722BE54" w14:textId="460FEC16" w:rsidR="00D85355" w:rsidRPr="00CD74B6" w:rsidRDefault="00D85355" w:rsidP="004E2566">
      <w:pPr>
        <w:tabs>
          <w:tab w:val="left" w:pos="567"/>
        </w:tabs>
        <w:rPr>
          <w:rFonts w:cs="Segoe UI"/>
          <w:szCs w:val="19"/>
        </w:rPr>
      </w:pPr>
      <w:bookmarkStart w:id="8" w:name="_Hlk16507694"/>
      <w:r w:rsidRPr="00CD74B6">
        <w:rPr>
          <w:rFonts w:cs="Segoe UI"/>
          <w:szCs w:val="19"/>
        </w:rPr>
        <w:t xml:space="preserve">The farmer </w:t>
      </w:r>
      <w:r w:rsidR="00C911D7">
        <w:rPr>
          <w:rFonts w:cs="Segoe UI"/>
          <w:szCs w:val="19"/>
        </w:rPr>
        <w:t>must</w:t>
      </w:r>
      <w:r w:rsidRPr="00CD74B6">
        <w:rPr>
          <w:rFonts w:cs="Segoe UI"/>
          <w:szCs w:val="19"/>
        </w:rPr>
        <w:t xml:space="preserve"> calculate the expected component for each contract at the </w:t>
      </w:r>
      <w:r w:rsidR="00C911D7">
        <w:rPr>
          <w:rFonts w:cs="Segoe UI"/>
          <w:szCs w:val="19"/>
        </w:rPr>
        <w:t>date on which</w:t>
      </w:r>
      <w:r w:rsidR="00C911D7" w:rsidRPr="00CD74B6">
        <w:rPr>
          <w:rFonts w:cs="Segoe UI"/>
          <w:szCs w:val="19"/>
        </w:rPr>
        <w:t xml:space="preserve"> </w:t>
      </w:r>
      <w:r w:rsidRPr="00CD74B6">
        <w:rPr>
          <w:rFonts w:cs="Segoe UI"/>
          <w:szCs w:val="19"/>
        </w:rPr>
        <w:t xml:space="preserve">the contract is </w:t>
      </w:r>
      <w:r w:rsidR="00284492">
        <w:rPr>
          <w:rFonts w:cs="Segoe UI"/>
          <w:szCs w:val="19"/>
        </w:rPr>
        <w:t>entered into</w:t>
      </w:r>
      <w:r w:rsidR="00447DEF">
        <w:rPr>
          <w:rFonts w:cs="Segoe UI"/>
          <w:szCs w:val="19"/>
        </w:rPr>
        <w:t xml:space="preserve">. </w:t>
      </w:r>
      <w:r w:rsidR="008B5561">
        <w:rPr>
          <w:rFonts w:cs="Segoe UI"/>
          <w:szCs w:val="19"/>
        </w:rPr>
        <w:t>T</w:t>
      </w:r>
      <w:r w:rsidR="00C911D7">
        <w:rPr>
          <w:rFonts w:cs="Segoe UI"/>
          <w:szCs w:val="19"/>
        </w:rPr>
        <w:t xml:space="preserve">here is no difference </w:t>
      </w:r>
      <w:r w:rsidR="008B5561">
        <w:rPr>
          <w:rFonts w:cs="Segoe UI"/>
          <w:szCs w:val="19"/>
        </w:rPr>
        <w:t>between the prices</w:t>
      </w:r>
      <w:r w:rsidR="00C911D7">
        <w:rPr>
          <w:rFonts w:cs="Segoe UI"/>
          <w:szCs w:val="19"/>
        </w:rPr>
        <w:t xml:space="preserve"> because</w:t>
      </w:r>
      <w:r w:rsidRPr="00CD74B6">
        <w:rPr>
          <w:rFonts w:cs="Segoe UI"/>
          <w:szCs w:val="19"/>
        </w:rPr>
        <w:t xml:space="preserve"> the Contract Rate (which is also known as the Trade Price) of $7.00 </w:t>
      </w:r>
      <w:r w:rsidR="00D42981">
        <w:rPr>
          <w:rFonts w:cs="Segoe UI"/>
          <w:szCs w:val="19"/>
        </w:rPr>
        <w:t xml:space="preserve">per kg MS </w:t>
      </w:r>
      <w:r w:rsidRPr="00CD74B6">
        <w:rPr>
          <w:rFonts w:cs="Segoe UI"/>
          <w:szCs w:val="19"/>
        </w:rPr>
        <w:t>is the same as the Forward Price of the contracts</w:t>
      </w:r>
      <w:r w:rsidR="00447DEF">
        <w:rPr>
          <w:rFonts w:cs="Segoe UI"/>
          <w:szCs w:val="19"/>
        </w:rPr>
        <w:t xml:space="preserve">. </w:t>
      </w:r>
      <w:r w:rsidRPr="00CD74B6">
        <w:rPr>
          <w:rFonts w:cs="Segoe UI"/>
          <w:szCs w:val="19"/>
        </w:rPr>
        <w:t xml:space="preserve">The expected component is therefore zero </w:t>
      </w:r>
      <w:r w:rsidR="00C911D7">
        <w:rPr>
          <w:rFonts w:cs="Segoe UI"/>
          <w:szCs w:val="19"/>
        </w:rPr>
        <w:t xml:space="preserve">and </w:t>
      </w:r>
      <w:r w:rsidRPr="00CD74B6">
        <w:rPr>
          <w:rFonts w:cs="Segoe UI"/>
          <w:szCs w:val="19"/>
        </w:rPr>
        <w:t>there is nothing to spread over the term of the contract.</w:t>
      </w:r>
    </w:p>
    <w:bookmarkEnd w:id="8"/>
    <w:p w14:paraId="75F02806" w14:textId="2F248474" w:rsidR="00BD19BF" w:rsidRDefault="00BD19BF" w:rsidP="004E2566">
      <w:pPr>
        <w:tabs>
          <w:tab w:val="left" w:pos="567"/>
        </w:tabs>
        <w:rPr>
          <w:rFonts w:cs="Segoe UI"/>
          <w:szCs w:val="19"/>
        </w:rPr>
      </w:pPr>
      <w:r>
        <w:rPr>
          <w:rFonts w:cs="Segoe UI"/>
          <w:szCs w:val="19"/>
        </w:rPr>
        <w:t>At the end of the farmer’s 20</w:t>
      </w:r>
      <w:r w:rsidR="00A67946">
        <w:rPr>
          <w:rFonts w:cs="Segoe UI"/>
          <w:szCs w:val="19"/>
        </w:rPr>
        <w:t>20</w:t>
      </w:r>
      <w:r w:rsidR="00447DEF">
        <w:rPr>
          <w:rFonts w:cs="Segoe UI"/>
          <w:szCs w:val="19"/>
        </w:rPr>
        <w:sym w:font="Symbol" w:char="F02D"/>
      </w:r>
      <w:r>
        <w:rPr>
          <w:rFonts w:cs="Segoe UI"/>
          <w:szCs w:val="19"/>
        </w:rPr>
        <w:t>21 income year</w:t>
      </w:r>
      <w:r w:rsidR="00224AE1">
        <w:rPr>
          <w:rFonts w:cs="Segoe UI"/>
          <w:szCs w:val="19"/>
        </w:rPr>
        <w:t>,</w:t>
      </w:r>
      <w:r>
        <w:rPr>
          <w:rFonts w:cs="Segoe UI"/>
          <w:szCs w:val="19"/>
        </w:rPr>
        <w:t xml:space="preserve"> September 2021 MKP Futures Contracts have a Forward Rate of $7.45 and the farmer has paid a total Variation Margin of $2,700 per MKP Futures Contract</w:t>
      </w:r>
      <w:r w:rsidR="00447DEF">
        <w:rPr>
          <w:rFonts w:cs="Segoe UI"/>
          <w:szCs w:val="19"/>
        </w:rPr>
        <w:t xml:space="preserve">. </w:t>
      </w:r>
      <w:r>
        <w:rPr>
          <w:rFonts w:cs="Segoe UI"/>
          <w:szCs w:val="19"/>
        </w:rPr>
        <w:t xml:space="preserve">The farmer’s </w:t>
      </w:r>
      <w:r w:rsidR="00755BAD">
        <w:rPr>
          <w:rFonts w:cs="Segoe UI"/>
          <w:szCs w:val="19"/>
        </w:rPr>
        <w:t>un</w:t>
      </w:r>
      <w:r>
        <w:rPr>
          <w:rFonts w:cs="Segoe UI"/>
          <w:szCs w:val="19"/>
        </w:rPr>
        <w:t>expected component is calculated as follows:</w:t>
      </w:r>
    </w:p>
    <w:p w14:paraId="696AFCF5" w14:textId="53ADF7D0" w:rsidR="00BD19BF" w:rsidRPr="00BD19BF" w:rsidRDefault="00BD19BF" w:rsidP="005D76D4">
      <w:pPr>
        <w:pStyle w:val="Bullets"/>
        <w:numPr>
          <w:ilvl w:val="0"/>
          <w:numId w:val="7"/>
        </w:numPr>
        <w:spacing w:before="0" w:after="160" w:line="259" w:lineRule="auto"/>
        <w:ind w:hanging="291"/>
        <w:rPr>
          <w:rFonts w:cs="Segoe UI"/>
          <w:szCs w:val="19"/>
        </w:rPr>
      </w:pPr>
      <w:r>
        <w:rPr>
          <w:color w:val="auto"/>
        </w:rPr>
        <w:t xml:space="preserve">Variation Margin per contract = ($7.00 </w:t>
      </w:r>
      <w:r w:rsidR="00447DEF">
        <w:rPr>
          <w:rFonts w:cs="Segoe UI"/>
          <w:color w:val="auto"/>
        </w:rPr>
        <w:t>×</w:t>
      </w:r>
      <w:r w:rsidR="00DA0F2D">
        <w:rPr>
          <w:color w:val="auto"/>
        </w:rPr>
        <w:t xml:space="preserve"> 6,000) –</w:t>
      </w:r>
      <w:r>
        <w:rPr>
          <w:color w:val="auto"/>
        </w:rPr>
        <w:t xml:space="preserve"> </w:t>
      </w:r>
      <w:r w:rsidR="00DA0F2D">
        <w:rPr>
          <w:color w:val="auto"/>
        </w:rPr>
        <w:t>(</w:t>
      </w:r>
      <w:r>
        <w:rPr>
          <w:color w:val="auto"/>
        </w:rPr>
        <w:t xml:space="preserve">$7.45 </w:t>
      </w:r>
      <w:r w:rsidR="00447DEF">
        <w:rPr>
          <w:rFonts w:cs="Segoe UI"/>
          <w:color w:val="auto"/>
        </w:rPr>
        <w:t>×</w:t>
      </w:r>
      <w:r>
        <w:rPr>
          <w:color w:val="auto"/>
        </w:rPr>
        <w:t xml:space="preserve"> 6,000</w:t>
      </w:r>
      <w:r w:rsidR="00DA0F2D">
        <w:rPr>
          <w:color w:val="auto"/>
        </w:rPr>
        <w:t>)</w:t>
      </w:r>
      <w:r>
        <w:rPr>
          <w:color w:val="auto"/>
        </w:rPr>
        <w:t xml:space="preserve"> = ($2,700)</w:t>
      </w:r>
    </w:p>
    <w:p w14:paraId="36DAAB1A" w14:textId="647F4FCF" w:rsidR="00BD19BF" w:rsidRDefault="00BD19BF" w:rsidP="005D76D4">
      <w:pPr>
        <w:pStyle w:val="Bullets"/>
        <w:numPr>
          <w:ilvl w:val="0"/>
          <w:numId w:val="7"/>
        </w:numPr>
        <w:spacing w:before="0" w:after="160" w:line="259" w:lineRule="auto"/>
        <w:ind w:hanging="291"/>
        <w:rPr>
          <w:rFonts w:cs="Segoe UI"/>
          <w:szCs w:val="19"/>
        </w:rPr>
      </w:pPr>
      <w:r>
        <w:rPr>
          <w:rFonts w:cs="Segoe UI"/>
          <w:szCs w:val="19"/>
        </w:rPr>
        <w:t xml:space="preserve">Total </w:t>
      </w:r>
      <w:r w:rsidR="00755BAD">
        <w:rPr>
          <w:rFonts w:cs="Segoe UI"/>
          <w:szCs w:val="19"/>
        </w:rPr>
        <w:t>un</w:t>
      </w:r>
      <w:r>
        <w:rPr>
          <w:rFonts w:cs="Segoe UI"/>
          <w:szCs w:val="19"/>
        </w:rPr>
        <w:t xml:space="preserve">expected component = -$2,700 </w:t>
      </w:r>
      <w:r w:rsidR="00447DEF">
        <w:rPr>
          <w:rFonts w:cs="Segoe UI"/>
          <w:szCs w:val="19"/>
        </w:rPr>
        <w:t>×</w:t>
      </w:r>
      <w:r>
        <w:rPr>
          <w:rFonts w:cs="Segoe UI"/>
          <w:szCs w:val="19"/>
        </w:rPr>
        <w:t xml:space="preserve"> 10 = ($27,000)</w:t>
      </w:r>
    </w:p>
    <w:p w14:paraId="4AE7655A" w14:textId="1BB8A4E8" w:rsidR="00D85355" w:rsidRPr="00CD74B6" w:rsidRDefault="00D85355" w:rsidP="004E2566">
      <w:pPr>
        <w:tabs>
          <w:tab w:val="left" w:pos="567"/>
        </w:tabs>
        <w:rPr>
          <w:rFonts w:cs="Segoe UI"/>
          <w:szCs w:val="19"/>
        </w:rPr>
      </w:pPr>
      <w:r w:rsidRPr="00CD74B6">
        <w:rPr>
          <w:rFonts w:cs="Segoe UI"/>
          <w:szCs w:val="19"/>
        </w:rPr>
        <w:t xml:space="preserve">The farmer </w:t>
      </w:r>
      <w:r w:rsidR="00C911D7">
        <w:rPr>
          <w:rFonts w:cs="Segoe UI"/>
          <w:szCs w:val="19"/>
        </w:rPr>
        <w:t>is</w:t>
      </w:r>
      <w:r w:rsidR="00C911D7" w:rsidRPr="00CD74B6">
        <w:rPr>
          <w:rFonts w:cs="Segoe UI"/>
          <w:szCs w:val="19"/>
        </w:rPr>
        <w:t xml:space="preserve"> </w:t>
      </w:r>
      <w:r w:rsidR="0082779E">
        <w:rPr>
          <w:rFonts w:cs="Segoe UI"/>
          <w:szCs w:val="19"/>
        </w:rPr>
        <w:t>allowed a deduction for income tax purposes</w:t>
      </w:r>
      <w:r w:rsidRPr="00CD74B6">
        <w:rPr>
          <w:rFonts w:cs="Segoe UI"/>
          <w:szCs w:val="19"/>
        </w:rPr>
        <w:t xml:space="preserve"> </w:t>
      </w:r>
      <w:r w:rsidR="00785963">
        <w:rPr>
          <w:rFonts w:cs="Segoe UI"/>
          <w:szCs w:val="19"/>
        </w:rPr>
        <w:t>of $27,000 in their 2020</w:t>
      </w:r>
      <w:r w:rsidR="00447DEF">
        <w:rPr>
          <w:rFonts w:cs="Segoe UI"/>
          <w:szCs w:val="19"/>
        </w:rPr>
        <w:sym w:font="Symbol" w:char="F02D"/>
      </w:r>
      <w:r w:rsidR="00785963">
        <w:rPr>
          <w:rFonts w:cs="Segoe UI"/>
          <w:szCs w:val="19"/>
        </w:rPr>
        <w:t>21 income year.</w:t>
      </w:r>
    </w:p>
    <w:p w14:paraId="5F56862D" w14:textId="4E6CC150" w:rsidR="00D85355" w:rsidRPr="00556EC9" w:rsidRDefault="00CD74B6" w:rsidP="00556EC9">
      <w:pPr>
        <w:pStyle w:val="NoNumberHeadingL2"/>
      </w:pPr>
      <w:r w:rsidRPr="00556EC9">
        <w:t xml:space="preserve">Example B: </w:t>
      </w:r>
      <w:r w:rsidR="00BC06E4">
        <w:t>S</w:t>
      </w:r>
      <w:r w:rsidRPr="00556EC9">
        <w:t>ettlement price lower than final farmgate milk price</w:t>
      </w:r>
    </w:p>
    <w:p w14:paraId="1484B8BA" w14:textId="7C96EFAC" w:rsidR="00D85355" w:rsidRPr="00CD74B6" w:rsidRDefault="00D85355" w:rsidP="004E2566">
      <w:pPr>
        <w:tabs>
          <w:tab w:val="left" w:pos="567"/>
        </w:tabs>
        <w:rPr>
          <w:rFonts w:cs="Segoe UI"/>
          <w:szCs w:val="19"/>
        </w:rPr>
      </w:pPr>
      <w:bookmarkStart w:id="9" w:name="_Hlk17723664"/>
      <w:r w:rsidRPr="00CD74B6">
        <w:rPr>
          <w:rFonts w:cs="Segoe UI"/>
          <w:szCs w:val="19"/>
        </w:rPr>
        <w:t>The same farmer in Example A holds the 10 short contract</w:t>
      </w:r>
      <w:r w:rsidR="008B5561">
        <w:rPr>
          <w:rFonts w:cs="Segoe UI"/>
          <w:szCs w:val="19"/>
        </w:rPr>
        <w:t>s</w:t>
      </w:r>
      <w:r w:rsidRPr="00CD74B6">
        <w:rPr>
          <w:rFonts w:cs="Segoe UI"/>
          <w:szCs w:val="19"/>
        </w:rPr>
        <w:t xml:space="preserve"> until </w:t>
      </w:r>
      <w:r w:rsidR="008B5561">
        <w:rPr>
          <w:rFonts w:cs="Segoe UI"/>
          <w:szCs w:val="19"/>
        </w:rPr>
        <w:t>they m</w:t>
      </w:r>
      <w:r w:rsidR="00E128B7" w:rsidRPr="00CD74B6">
        <w:rPr>
          <w:rFonts w:cs="Segoe UI"/>
          <w:szCs w:val="19"/>
        </w:rPr>
        <w:t>atur</w:t>
      </w:r>
      <w:r w:rsidR="008B5561">
        <w:rPr>
          <w:rFonts w:cs="Segoe UI"/>
          <w:szCs w:val="19"/>
        </w:rPr>
        <w:t>e</w:t>
      </w:r>
      <w:r w:rsidR="00E128B7" w:rsidRPr="00CD74B6">
        <w:rPr>
          <w:rFonts w:cs="Segoe UI"/>
          <w:szCs w:val="19"/>
        </w:rPr>
        <w:t xml:space="preserve"> </w:t>
      </w:r>
      <w:r w:rsidRPr="00CD74B6">
        <w:rPr>
          <w:rFonts w:cs="Segoe UI"/>
          <w:szCs w:val="19"/>
        </w:rPr>
        <w:t>in September 2021. The Final Farmgate Milk Price announced by Fonterra for the Farmgate Milk Price Season ending 31 May 2021 (falling in the 2021</w:t>
      </w:r>
      <w:r w:rsidR="00447DEF">
        <w:rPr>
          <w:rFonts w:cs="Segoe UI"/>
          <w:szCs w:val="19"/>
        </w:rPr>
        <w:sym w:font="Symbol" w:char="F02D"/>
      </w:r>
      <w:r w:rsidRPr="00CD74B6">
        <w:rPr>
          <w:rFonts w:cs="Segoe UI"/>
          <w:szCs w:val="19"/>
        </w:rPr>
        <w:t>22 income year) is $7.50 per kg MS.</w:t>
      </w:r>
    </w:p>
    <w:p w14:paraId="5F8AB2F1" w14:textId="4F03EB8D" w:rsidR="00D85355" w:rsidRPr="00CD74B6" w:rsidRDefault="00D85355" w:rsidP="004E2566">
      <w:pPr>
        <w:tabs>
          <w:tab w:val="left" w:pos="567"/>
        </w:tabs>
        <w:rPr>
          <w:rFonts w:cs="Segoe UI"/>
          <w:szCs w:val="19"/>
        </w:rPr>
      </w:pPr>
      <w:bookmarkStart w:id="10" w:name="_Hlk16509325"/>
      <w:r w:rsidRPr="00CD74B6">
        <w:rPr>
          <w:rFonts w:cs="Segoe UI"/>
          <w:szCs w:val="19"/>
        </w:rPr>
        <w:t xml:space="preserve">The </w:t>
      </w:r>
      <w:r w:rsidR="00D27B77" w:rsidRPr="00CD74B6">
        <w:rPr>
          <w:rFonts w:cs="Segoe UI"/>
          <w:szCs w:val="19"/>
        </w:rPr>
        <w:t>f</w:t>
      </w:r>
      <w:r w:rsidRPr="00CD74B6">
        <w:rPr>
          <w:rFonts w:cs="Segoe UI"/>
          <w:szCs w:val="19"/>
        </w:rPr>
        <w:t xml:space="preserve">armer has incurred a </w:t>
      </w:r>
      <w:r w:rsidR="00941349">
        <w:rPr>
          <w:rFonts w:cs="Segoe UI"/>
          <w:szCs w:val="19"/>
        </w:rPr>
        <w:t xml:space="preserve">total </w:t>
      </w:r>
      <w:r w:rsidRPr="00CD74B6">
        <w:rPr>
          <w:rFonts w:cs="Segoe UI"/>
          <w:szCs w:val="19"/>
        </w:rPr>
        <w:t xml:space="preserve">loss of $0.50 </w:t>
      </w:r>
      <w:r w:rsidR="00DB718E">
        <w:rPr>
          <w:rFonts w:cs="Segoe UI"/>
          <w:szCs w:val="19"/>
        </w:rPr>
        <w:t>for each kilogram of milk solids</w:t>
      </w:r>
      <w:r w:rsidRPr="00CD74B6">
        <w:rPr>
          <w:rFonts w:cs="Segoe UI"/>
          <w:szCs w:val="19"/>
        </w:rPr>
        <w:t xml:space="preserve"> </w:t>
      </w:r>
      <w:r w:rsidR="00AE75FB">
        <w:rPr>
          <w:rFonts w:cs="Segoe UI"/>
          <w:szCs w:val="19"/>
        </w:rPr>
        <w:t xml:space="preserve">for </w:t>
      </w:r>
      <w:r w:rsidR="00AA2092">
        <w:rPr>
          <w:rFonts w:cs="Segoe UI"/>
          <w:szCs w:val="19"/>
        </w:rPr>
        <w:t xml:space="preserve">which </w:t>
      </w:r>
      <w:r w:rsidR="00AE75FB">
        <w:rPr>
          <w:rFonts w:cs="Segoe UI"/>
          <w:szCs w:val="19"/>
        </w:rPr>
        <w:t>the price is hedged</w:t>
      </w:r>
      <w:r w:rsidRPr="00CD74B6">
        <w:rPr>
          <w:rFonts w:cs="Segoe UI"/>
          <w:szCs w:val="19"/>
        </w:rPr>
        <w:t xml:space="preserve"> under the 10 contracts.</w:t>
      </w:r>
    </w:p>
    <w:p w14:paraId="66FFB8C4" w14:textId="323BFE67" w:rsidR="00D85355" w:rsidRPr="00A86D07" w:rsidRDefault="00D85355" w:rsidP="004E2566">
      <w:pPr>
        <w:tabs>
          <w:tab w:val="left" w:pos="567"/>
        </w:tabs>
        <w:rPr>
          <w:rFonts w:cs="Segoe UI"/>
          <w:szCs w:val="19"/>
        </w:rPr>
      </w:pPr>
      <w:r w:rsidRPr="00A86D07">
        <w:rPr>
          <w:rFonts w:cs="Segoe UI"/>
          <w:szCs w:val="19"/>
        </w:rPr>
        <w:t>The total loss under the 10 contracts is $30,000</w:t>
      </w:r>
      <w:r w:rsidR="00AA2092">
        <w:rPr>
          <w:rFonts w:cs="Segoe UI"/>
          <w:szCs w:val="19"/>
        </w:rPr>
        <w:t>:</w:t>
      </w:r>
    </w:p>
    <w:p w14:paraId="7B6022A6" w14:textId="0C698B40" w:rsidR="00D85355" w:rsidRPr="00D0276E" w:rsidRDefault="00D85355" w:rsidP="005D76D4">
      <w:pPr>
        <w:pStyle w:val="Bullets"/>
        <w:numPr>
          <w:ilvl w:val="0"/>
          <w:numId w:val="7"/>
        </w:numPr>
        <w:spacing w:before="0" w:after="160" w:line="259" w:lineRule="auto"/>
        <w:ind w:hanging="291"/>
        <w:rPr>
          <w:color w:val="auto"/>
        </w:rPr>
      </w:pPr>
      <w:r w:rsidRPr="00D0276E">
        <w:rPr>
          <w:color w:val="auto"/>
        </w:rPr>
        <w:t xml:space="preserve">Total gain/(loss) = (($7.00 - $7.50) </w:t>
      </w:r>
      <w:r w:rsidR="00447DEF">
        <w:rPr>
          <w:rFonts w:cs="Segoe UI"/>
          <w:color w:val="auto"/>
        </w:rPr>
        <w:t>×</w:t>
      </w:r>
      <w:r w:rsidRPr="00D0276E">
        <w:rPr>
          <w:color w:val="auto"/>
        </w:rPr>
        <w:t xml:space="preserve"> (10 </w:t>
      </w:r>
      <w:r w:rsidR="00447DEF">
        <w:rPr>
          <w:rFonts w:cs="Segoe UI"/>
          <w:color w:val="auto"/>
        </w:rPr>
        <w:t>×</w:t>
      </w:r>
      <w:r w:rsidRPr="00D0276E">
        <w:rPr>
          <w:color w:val="auto"/>
        </w:rPr>
        <w:t xml:space="preserve"> 6,000)) = ($30,000)</w:t>
      </w:r>
    </w:p>
    <w:p w14:paraId="321E2647" w14:textId="0BF384A2" w:rsidR="00D85355" w:rsidRPr="00D0276E" w:rsidRDefault="00D85355" w:rsidP="005D76D4">
      <w:pPr>
        <w:pStyle w:val="Bullets"/>
        <w:numPr>
          <w:ilvl w:val="0"/>
          <w:numId w:val="7"/>
        </w:numPr>
        <w:spacing w:before="0" w:after="160" w:line="259" w:lineRule="auto"/>
        <w:ind w:hanging="291"/>
        <w:rPr>
          <w:color w:val="auto"/>
        </w:rPr>
      </w:pPr>
      <w:r w:rsidRPr="00D0276E">
        <w:rPr>
          <w:color w:val="auto"/>
        </w:rPr>
        <w:t xml:space="preserve">The financial loss incurred under the 10 </w:t>
      </w:r>
      <w:r w:rsidR="00AA2092" w:rsidRPr="00D0276E">
        <w:rPr>
          <w:color w:val="auto"/>
        </w:rPr>
        <w:t>c</w:t>
      </w:r>
      <w:r w:rsidRPr="00D0276E">
        <w:rPr>
          <w:color w:val="auto"/>
        </w:rPr>
        <w:t xml:space="preserve">ontracts </w:t>
      </w:r>
      <w:r w:rsidR="00AA2092" w:rsidRPr="00D0276E">
        <w:rPr>
          <w:color w:val="auto"/>
        </w:rPr>
        <w:t>is</w:t>
      </w:r>
      <w:r w:rsidRPr="00D0276E">
        <w:rPr>
          <w:color w:val="auto"/>
        </w:rPr>
        <w:t xml:space="preserve"> offset by the $7.50 per </w:t>
      </w:r>
      <w:r w:rsidR="00D42981" w:rsidRPr="00D0276E">
        <w:rPr>
          <w:color w:val="auto"/>
        </w:rPr>
        <w:t>kg MS</w:t>
      </w:r>
      <w:r w:rsidRPr="00D0276E">
        <w:rPr>
          <w:color w:val="auto"/>
        </w:rPr>
        <w:t xml:space="preserve"> </w:t>
      </w:r>
      <w:r w:rsidR="00AE75FB" w:rsidRPr="00D0276E">
        <w:rPr>
          <w:color w:val="auto"/>
        </w:rPr>
        <w:t xml:space="preserve">paid to the farmer for the </w:t>
      </w:r>
      <w:r w:rsidRPr="00D0276E">
        <w:rPr>
          <w:color w:val="auto"/>
        </w:rPr>
        <w:t xml:space="preserve">actual </w:t>
      </w:r>
      <w:r w:rsidR="00AE75FB" w:rsidRPr="00D0276E">
        <w:rPr>
          <w:color w:val="auto"/>
        </w:rPr>
        <w:t xml:space="preserve">amount of </w:t>
      </w:r>
      <w:r w:rsidRPr="00D0276E">
        <w:rPr>
          <w:color w:val="auto"/>
        </w:rPr>
        <w:t xml:space="preserve">milk </w:t>
      </w:r>
      <w:r w:rsidR="00AE75FB" w:rsidRPr="00D0276E">
        <w:rPr>
          <w:color w:val="auto"/>
        </w:rPr>
        <w:t>solids s</w:t>
      </w:r>
      <w:r w:rsidRPr="00D0276E">
        <w:rPr>
          <w:color w:val="auto"/>
        </w:rPr>
        <w:t>upplied</w:t>
      </w:r>
      <w:r w:rsidR="00AE75FB" w:rsidRPr="00D0276E">
        <w:rPr>
          <w:color w:val="auto"/>
        </w:rPr>
        <w:t xml:space="preserve"> that is hedged</w:t>
      </w:r>
      <w:r w:rsidRPr="00D0276E">
        <w:rPr>
          <w:color w:val="auto"/>
        </w:rPr>
        <w:t xml:space="preserve"> </w:t>
      </w:r>
      <w:r w:rsidR="00AE75FB" w:rsidRPr="00D0276E">
        <w:rPr>
          <w:color w:val="auto"/>
        </w:rPr>
        <w:t>by the 10 contracts</w:t>
      </w:r>
      <w:r w:rsidR="008B5561" w:rsidRPr="00D0276E">
        <w:rPr>
          <w:color w:val="auto"/>
        </w:rPr>
        <w:t>.</w:t>
      </w:r>
    </w:p>
    <w:p w14:paraId="49AF41E4" w14:textId="675A3E7E" w:rsidR="00D85355" w:rsidRPr="00D0276E" w:rsidRDefault="00D85355" w:rsidP="005D76D4">
      <w:pPr>
        <w:pStyle w:val="Bullets"/>
        <w:numPr>
          <w:ilvl w:val="0"/>
          <w:numId w:val="7"/>
        </w:numPr>
        <w:spacing w:before="0" w:after="160" w:line="259" w:lineRule="auto"/>
        <w:ind w:hanging="291"/>
        <w:rPr>
          <w:color w:val="auto"/>
        </w:rPr>
      </w:pPr>
      <w:r w:rsidRPr="00D0276E">
        <w:rPr>
          <w:color w:val="auto"/>
        </w:rPr>
        <w:t xml:space="preserve">The net effect </w:t>
      </w:r>
      <w:r w:rsidR="00AE75FB" w:rsidRPr="00D0276E">
        <w:rPr>
          <w:color w:val="auto"/>
        </w:rPr>
        <w:t xml:space="preserve">of the contracts </w:t>
      </w:r>
      <w:r w:rsidRPr="00D0276E">
        <w:rPr>
          <w:color w:val="auto"/>
        </w:rPr>
        <w:t>is that the farmer derive</w:t>
      </w:r>
      <w:r w:rsidR="00AA2092" w:rsidRPr="00D0276E">
        <w:rPr>
          <w:color w:val="auto"/>
        </w:rPr>
        <w:t>s</w:t>
      </w:r>
      <w:r w:rsidRPr="00D0276E">
        <w:rPr>
          <w:color w:val="auto"/>
        </w:rPr>
        <w:t xml:space="preserve"> </w:t>
      </w:r>
      <w:r w:rsidR="00AE75FB" w:rsidRPr="00D0276E">
        <w:rPr>
          <w:color w:val="auto"/>
        </w:rPr>
        <w:t xml:space="preserve">total </w:t>
      </w:r>
      <w:r w:rsidRPr="00D0276E">
        <w:rPr>
          <w:color w:val="auto"/>
        </w:rPr>
        <w:t xml:space="preserve">revenue of $420,000 in relation to 60,000 </w:t>
      </w:r>
      <w:r w:rsidR="00D42981" w:rsidRPr="00D0276E">
        <w:rPr>
          <w:color w:val="auto"/>
        </w:rPr>
        <w:t>kg MS</w:t>
      </w:r>
      <w:r w:rsidRPr="00D0276E">
        <w:rPr>
          <w:color w:val="auto"/>
        </w:rPr>
        <w:t xml:space="preserve"> supplied</w:t>
      </w:r>
      <w:r w:rsidR="00447DEF">
        <w:rPr>
          <w:color w:val="auto"/>
        </w:rPr>
        <w:t xml:space="preserve">. </w:t>
      </w:r>
      <w:r w:rsidR="002F66B6" w:rsidRPr="00D0276E">
        <w:rPr>
          <w:color w:val="auto"/>
        </w:rPr>
        <w:t>T</w:t>
      </w:r>
      <w:r w:rsidRPr="00D0276E">
        <w:rPr>
          <w:color w:val="auto"/>
        </w:rPr>
        <w:t xml:space="preserve">he </w:t>
      </w:r>
      <w:r w:rsidR="00AA2092" w:rsidRPr="00D0276E">
        <w:rPr>
          <w:color w:val="auto"/>
        </w:rPr>
        <w:t>f</w:t>
      </w:r>
      <w:r w:rsidRPr="00D0276E">
        <w:rPr>
          <w:color w:val="auto"/>
        </w:rPr>
        <w:t xml:space="preserve">armer </w:t>
      </w:r>
      <w:r w:rsidR="00AA2092" w:rsidRPr="00D0276E">
        <w:rPr>
          <w:color w:val="auto"/>
        </w:rPr>
        <w:t>can</w:t>
      </w:r>
      <w:r w:rsidRPr="00D0276E">
        <w:rPr>
          <w:color w:val="auto"/>
        </w:rPr>
        <w:t xml:space="preserve"> </w:t>
      </w:r>
      <w:r w:rsidR="00317E67" w:rsidRPr="00D0276E">
        <w:rPr>
          <w:color w:val="auto"/>
        </w:rPr>
        <w:t>be confident</w:t>
      </w:r>
      <w:r w:rsidRPr="00D0276E">
        <w:rPr>
          <w:color w:val="auto"/>
        </w:rPr>
        <w:t xml:space="preserve">, </w:t>
      </w:r>
      <w:r w:rsidR="00C9606E">
        <w:rPr>
          <w:color w:val="auto"/>
        </w:rPr>
        <w:t xml:space="preserve">that </w:t>
      </w:r>
      <w:r w:rsidRPr="00D0276E">
        <w:rPr>
          <w:color w:val="auto"/>
        </w:rPr>
        <w:t>on 1 June 2020</w:t>
      </w:r>
      <w:r w:rsidR="00581FF0">
        <w:rPr>
          <w:color w:val="auto"/>
        </w:rPr>
        <w:t xml:space="preserve"> when the contracts were entered into</w:t>
      </w:r>
      <w:r w:rsidRPr="00D0276E">
        <w:rPr>
          <w:color w:val="auto"/>
        </w:rPr>
        <w:t xml:space="preserve"> the farming operation </w:t>
      </w:r>
      <w:r w:rsidR="00317E67" w:rsidRPr="00D0276E">
        <w:rPr>
          <w:color w:val="auto"/>
        </w:rPr>
        <w:t xml:space="preserve">will </w:t>
      </w:r>
      <w:r w:rsidRPr="00D0276E">
        <w:rPr>
          <w:color w:val="auto"/>
        </w:rPr>
        <w:t>earn exactly</w:t>
      </w:r>
      <w:r w:rsidR="00147B6F" w:rsidRPr="00D0276E">
        <w:rPr>
          <w:rStyle w:val="FootnoteReference"/>
          <w:color w:val="auto"/>
        </w:rPr>
        <w:footnoteReference w:id="1"/>
      </w:r>
      <w:r w:rsidRPr="00D0276E">
        <w:rPr>
          <w:color w:val="auto"/>
        </w:rPr>
        <w:t xml:space="preserve"> $420,000 in relation to 60,000 </w:t>
      </w:r>
      <w:r w:rsidR="00D27B77" w:rsidRPr="00D0276E">
        <w:rPr>
          <w:color w:val="auto"/>
        </w:rPr>
        <w:t>kilograms</w:t>
      </w:r>
      <w:r w:rsidRPr="00D0276E">
        <w:rPr>
          <w:color w:val="auto"/>
        </w:rPr>
        <w:t xml:space="preserve"> of the farm’s milk production.</w:t>
      </w:r>
    </w:p>
    <w:p w14:paraId="637FA855" w14:textId="342D68C7" w:rsidR="00D85355" w:rsidRPr="00D0276E" w:rsidRDefault="00D85355" w:rsidP="004E2566">
      <w:pPr>
        <w:tabs>
          <w:tab w:val="left" w:pos="567"/>
        </w:tabs>
        <w:rPr>
          <w:rFonts w:cs="Segoe UI"/>
          <w:szCs w:val="19"/>
        </w:rPr>
      </w:pPr>
      <w:bookmarkStart w:id="11" w:name="_Hlk16491867"/>
      <w:bookmarkEnd w:id="10"/>
      <w:r w:rsidRPr="00D0276E">
        <w:rPr>
          <w:rFonts w:cs="Segoe UI"/>
          <w:szCs w:val="19"/>
        </w:rPr>
        <w:t xml:space="preserve">The </w:t>
      </w:r>
      <w:r w:rsidR="00D27B77" w:rsidRPr="00D0276E">
        <w:rPr>
          <w:rFonts w:cs="Segoe UI"/>
          <w:szCs w:val="19"/>
        </w:rPr>
        <w:t>f</w:t>
      </w:r>
      <w:r w:rsidRPr="00D0276E">
        <w:rPr>
          <w:rFonts w:cs="Segoe UI"/>
          <w:szCs w:val="19"/>
        </w:rPr>
        <w:t xml:space="preserve">armer </w:t>
      </w:r>
      <w:r w:rsidR="00AA2092" w:rsidRPr="00D0276E">
        <w:rPr>
          <w:rFonts w:cs="Segoe UI"/>
          <w:szCs w:val="19"/>
        </w:rPr>
        <w:t>must</w:t>
      </w:r>
      <w:r w:rsidRPr="00D0276E">
        <w:rPr>
          <w:rFonts w:cs="Segoe UI"/>
          <w:szCs w:val="19"/>
        </w:rPr>
        <w:t xml:space="preserve"> calculate a base price adjustment for each contract because the contracts have matured and have been settled</w:t>
      </w:r>
      <w:r w:rsidR="00447DEF">
        <w:rPr>
          <w:rFonts w:cs="Segoe UI"/>
          <w:szCs w:val="19"/>
        </w:rPr>
        <w:t xml:space="preserve">. </w:t>
      </w:r>
      <w:r w:rsidRPr="00D0276E">
        <w:rPr>
          <w:rFonts w:cs="Segoe UI"/>
          <w:szCs w:val="19"/>
        </w:rPr>
        <w:t>The base price adjustment correspond</w:t>
      </w:r>
      <w:r w:rsidR="00AA2092" w:rsidRPr="00D0276E">
        <w:rPr>
          <w:rFonts w:cs="Segoe UI"/>
          <w:szCs w:val="19"/>
        </w:rPr>
        <w:t>s</w:t>
      </w:r>
      <w:r w:rsidRPr="00D0276E">
        <w:rPr>
          <w:rFonts w:cs="Segoe UI"/>
          <w:szCs w:val="19"/>
        </w:rPr>
        <w:t xml:space="preserve"> to the </w:t>
      </w:r>
      <w:r w:rsidR="00755BAD">
        <w:rPr>
          <w:rFonts w:cs="Segoe UI"/>
          <w:szCs w:val="19"/>
        </w:rPr>
        <w:t xml:space="preserve">final </w:t>
      </w:r>
      <w:r w:rsidRPr="00D0276E">
        <w:rPr>
          <w:rFonts w:cs="Segoe UI"/>
          <w:szCs w:val="19"/>
        </w:rPr>
        <w:t xml:space="preserve">unexpected component </w:t>
      </w:r>
      <w:bookmarkStart w:id="12" w:name="_Hlk17728647"/>
      <w:r w:rsidR="00785963">
        <w:rPr>
          <w:rFonts w:cs="Segoe UI"/>
          <w:szCs w:val="19"/>
        </w:rPr>
        <w:t xml:space="preserve">minus the </w:t>
      </w:r>
      <w:r w:rsidR="00755BAD">
        <w:rPr>
          <w:rFonts w:cs="Segoe UI"/>
          <w:szCs w:val="19"/>
        </w:rPr>
        <w:t>un</w:t>
      </w:r>
      <w:r w:rsidR="00785963">
        <w:rPr>
          <w:rFonts w:cs="Segoe UI"/>
          <w:szCs w:val="19"/>
        </w:rPr>
        <w:t xml:space="preserve">expected component already required to be returned </w:t>
      </w:r>
      <w:bookmarkEnd w:id="12"/>
      <w:r w:rsidRPr="00D0276E">
        <w:rPr>
          <w:rFonts w:cs="Segoe UI"/>
          <w:szCs w:val="19"/>
        </w:rPr>
        <w:t>for each contract.</w:t>
      </w:r>
    </w:p>
    <w:bookmarkEnd w:id="11"/>
    <w:p w14:paraId="3369C349" w14:textId="76CC6B2E" w:rsidR="00D85355" w:rsidRPr="00D0276E" w:rsidRDefault="00D85355" w:rsidP="005D76D4">
      <w:pPr>
        <w:pStyle w:val="Bullets"/>
        <w:numPr>
          <w:ilvl w:val="0"/>
          <w:numId w:val="7"/>
        </w:numPr>
        <w:spacing w:before="0" w:after="160" w:line="259" w:lineRule="auto"/>
        <w:ind w:hanging="291"/>
        <w:rPr>
          <w:color w:val="auto"/>
        </w:rPr>
      </w:pPr>
      <w:r w:rsidRPr="00D0276E">
        <w:rPr>
          <w:color w:val="auto"/>
        </w:rPr>
        <w:t xml:space="preserve">Unexpected component </w:t>
      </w:r>
      <w:r w:rsidR="00785963">
        <w:rPr>
          <w:color w:val="auto"/>
        </w:rPr>
        <w:t xml:space="preserve">per contract </w:t>
      </w:r>
      <w:r w:rsidRPr="00D0276E">
        <w:rPr>
          <w:color w:val="auto"/>
        </w:rPr>
        <w:t xml:space="preserve">= (($7.00 </w:t>
      </w:r>
      <w:r w:rsidR="00447DEF">
        <w:rPr>
          <w:rFonts w:cs="Segoe UI"/>
          <w:color w:val="auto"/>
        </w:rPr>
        <w:t>×</w:t>
      </w:r>
      <w:r w:rsidRPr="00D0276E">
        <w:rPr>
          <w:color w:val="auto"/>
        </w:rPr>
        <w:t xml:space="preserve"> 6,000) – ($7.50 </w:t>
      </w:r>
      <w:r w:rsidR="00447DEF">
        <w:rPr>
          <w:rFonts w:cs="Segoe UI"/>
          <w:color w:val="auto"/>
        </w:rPr>
        <w:t>×</w:t>
      </w:r>
      <w:r w:rsidRPr="00D0276E">
        <w:rPr>
          <w:color w:val="auto"/>
        </w:rPr>
        <w:t xml:space="preserve"> 6,000)) </w:t>
      </w:r>
      <w:r w:rsidR="00EF09F0">
        <w:rPr>
          <w:color w:val="auto"/>
        </w:rPr>
        <w:t>–</w:t>
      </w:r>
      <w:r w:rsidR="00785963">
        <w:rPr>
          <w:color w:val="auto"/>
        </w:rPr>
        <w:t xml:space="preserve"> </w:t>
      </w:r>
      <w:r w:rsidR="00EF09F0">
        <w:rPr>
          <w:color w:val="auto"/>
        </w:rPr>
        <w:t>(</w:t>
      </w:r>
      <w:r w:rsidR="008F6E31">
        <w:rPr>
          <w:color w:val="auto"/>
        </w:rPr>
        <w:t>-</w:t>
      </w:r>
      <w:r w:rsidR="00785963">
        <w:rPr>
          <w:color w:val="auto"/>
        </w:rPr>
        <w:t>$2,700</w:t>
      </w:r>
      <w:r w:rsidR="00EF09F0">
        <w:rPr>
          <w:color w:val="auto"/>
        </w:rPr>
        <w:t>)</w:t>
      </w:r>
      <w:r w:rsidR="00785963">
        <w:rPr>
          <w:color w:val="auto"/>
        </w:rPr>
        <w:t xml:space="preserve"> </w:t>
      </w:r>
      <w:r w:rsidRPr="00D0276E">
        <w:rPr>
          <w:color w:val="auto"/>
        </w:rPr>
        <w:t xml:space="preserve">= </w:t>
      </w:r>
      <w:r w:rsidR="00785963">
        <w:rPr>
          <w:color w:val="auto"/>
        </w:rPr>
        <w:t>(</w:t>
      </w:r>
      <w:r w:rsidRPr="00D0276E">
        <w:rPr>
          <w:color w:val="auto"/>
        </w:rPr>
        <w:t>$300</w:t>
      </w:r>
      <w:r w:rsidR="00785963">
        <w:rPr>
          <w:color w:val="auto"/>
        </w:rPr>
        <w:t>)</w:t>
      </w:r>
    </w:p>
    <w:p w14:paraId="7B758B67" w14:textId="69709465" w:rsidR="00D85355" w:rsidRDefault="00D85355" w:rsidP="005D76D4">
      <w:pPr>
        <w:pStyle w:val="Bullets"/>
        <w:numPr>
          <w:ilvl w:val="0"/>
          <w:numId w:val="7"/>
        </w:numPr>
        <w:spacing w:before="0" w:after="160" w:line="259" w:lineRule="auto"/>
        <w:ind w:hanging="291"/>
        <w:rPr>
          <w:color w:val="auto"/>
        </w:rPr>
      </w:pPr>
      <w:r w:rsidRPr="00D0276E">
        <w:rPr>
          <w:color w:val="auto"/>
        </w:rPr>
        <w:t xml:space="preserve">Total unexpected components = (-$300 </w:t>
      </w:r>
      <w:r w:rsidR="00447DEF">
        <w:rPr>
          <w:rFonts w:cs="Segoe UI"/>
          <w:color w:val="auto"/>
        </w:rPr>
        <w:t>×</w:t>
      </w:r>
      <w:r w:rsidRPr="00D0276E">
        <w:rPr>
          <w:color w:val="auto"/>
        </w:rPr>
        <w:t xml:space="preserve"> 10) = </w:t>
      </w:r>
      <w:r w:rsidR="00785963">
        <w:rPr>
          <w:color w:val="auto"/>
        </w:rPr>
        <w:t>(</w:t>
      </w:r>
      <w:r w:rsidRPr="00D0276E">
        <w:rPr>
          <w:color w:val="auto"/>
        </w:rPr>
        <w:t>$3,000</w:t>
      </w:r>
      <w:r w:rsidR="00785963">
        <w:rPr>
          <w:color w:val="auto"/>
        </w:rPr>
        <w:t>)</w:t>
      </w:r>
    </w:p>
    <w:p w14:paraId="7672A4F2" w14:textId="4CEEB72A" w:rsidR="00EC5ED5" w:rsidRPr="00D0276E" w:rsidRDefault="00EC5ED5" w:rsidP="005D76D4">
      <w:pPr>
        <w:pStyle w:val="Bullets"/>
        <w:numPr>
          <w:ilvl w:val="1"/>
          <w:numId w:val="7"/>
        </w:numPr>
        <w:spacing w:before="0" w:after="160" w:line="259" w:lineRule="auto"/>
        <w:rPr>
          <w:color w:val="auto"/>
        </w:rPr>
      </w:pPr>
      <w:r>
        <w:rPr>
          <w:color w:val="auto"/>
        </w:rPr>
        <w:t>($27</w:t>
      </w:r>
      <w:r w:rsidR="00AB3DB2">
        <w:rPr>
          <w:color w:val="auto"/>
        </w:rPr>
        <w:t>,0</w:t>
      </w:r>
      <w:r>
        <w:rPr>
          <w:color w:val="auto"/>
        </w:rPr>
        <w:t>00</w:t>
      </w:r>
      <w:r w:rsidR="00AD5EE1">
        <w:rPr>
          <w:color w:val="auto"/>
        </w:rPr>
        <w:t xml:space="preserve">) </w:t>
      </w:r>
      <w:r w:rsidR="00AB3DB2">
        <w:rPr>
          <w:color w:val="auto"/>
        </w:rPr>
        <w:t xml:space="preserve">of </w:t>
      </w:r>
      <w:r w:rsidR="00AD5EE1">
        <w:rPr>
          <w:color w:val="auto"/>
        </w:rPr>
        <w:t>unexpected component</w:t>
      </w:r>
      <w:r w:rsidR="00AB3DB2">
        <w:rPr>
          <w:color w:val="auto"/>
        </w:rPr>
        <w:t>s</w:t>
      </w:r>
      <w:r w:rsidR="00AD5EE1">
        <w:rPr>
          <w:color w:val="auto"/>
        </w:rPr>
        <w:t xml:space="preserve"> relating to the </w:t>
      </w:r>
      <w:r w:rsidR="00261724">
        <w:rPr>
          <w:color w:val="auto"/>
        </w:rPr>
        <w:t>V</w:t>
      </w:r>
      <w:r w:rsidR="00567BC2">
        <w:rPr>
          <w:color w:val="auto"/>
        </w:rPr>
        <w:t xml:space="preserve">ariation </w:t>
      </w:r>
      <w:r w:rsidR="00261724">
        <w:rPr>
          <w:color w:val="auto"/>
        </w:rPr>
        <w:t>M</w:t>
      </w:r>
      <w:r w:rsidR="00567BC2">
        <w:rPr>
          <w:color w:val="auto"/>
        </w:rPr>
        <w:t>argin</w:t>
      </w:r>
      <w:r w:rsidR="00AB3DB2">
        <w:rPr>
          <w:color w:val="auto"/>
        </w:rPr>
        <w:t>s</w:t>
      </w:r>
      <w:r w:rsidR="00567BC2">
        <w:rPr>
          <w:color w:val="auto"/>
        </w:rPr>
        <w:t xml:space="preserve"> </w:t>
      </w:r>
      <w:r w:rsidR="00E00498">
        <w:rPr>
          <w:color w:val="auto"/>
        </w:rPr>
        <w:t xml:space="preserve">on the 10 contracts </w:t>
      </w:r>
      <w:r w:rsidR="00567BC2">
        <w:rPr>
          <w:color w:val="auto"/>
        </w:rPr>
        <w:t xml:space="preserve">were paid and returned in the </w:t>
      </w:r>
      <w:r w:rsidR="00F30D85">
        <w:rPr>
          <w:color w:val="auto"/>
        </w:rPr>
        <w:t>2020</w:t>
      </w:r>
      <w:r w:rsidR="00447DEF">
        <w:rPr>
          <w:color w:val="auto"/>
        </w:rPr>
        <w:sym w:font="Symbol" w:char="F02D"/>
      </w:r>
      <w:r w:rsidR="00F30D85">
        <w:rPr>
          <w:color w:val="auto"/>
        </w:rPr>
        <w:t>2021 income year</w:t>
      </w:r>
    </w:p>
    <w:p w14:paraId="6771DDFC" w14:textId="77777777" w:rsidR="00D85355" w:rsidRPr="00D0276E" w:rsidRDefault="00D85355" w:rsidP="005D76D4">
      <w:pPr>
        <w:pStyle w:val="Bullets"/>
        <w:numPr>
          <w:ilvl w:val="0"/>
          <w:numId w:val="7"/>
        </w:numPr>
        <w:spacing w:before="0" w:after="160" w:line="259" w:lineRule="auto"/>
        <w:ind w:hanging="291"/>
        <w:rPr>
          <w:color w:val="auto"/>
        </w:rPr>
      </w:pPr>
      <w:r w:rsidRPr="00D0276E">
        <w:rPr>
          <w:color w:val="auto"/>
        </w:rPr>
        <w:t>Base price adjustment = consideration – income + expenditure + amount remitted</w:t>
      </w:r>
    </w:p>
    <w:p w14:paraId="165DF839" w14:textId="731DA69D" w:rsidR="00D85355" w:rsidRPr="00D0276E" w:rsidRDefault="00D85355" w:rsidP="00EF1BDD">
      <w:pPr>
        <w:pStyle w:val="Bullets"/>
        <w:numPr>
          <w:ilvl w:val="1"/>
          <w:numId w:val="1"/>
        </w:numPr>
        <w:spacing w:before="0" w:after="160" w:line="259" w:lineRule="auto"/>
        <w:ind w:left="1418"/>
        <w:rPr>
          <w:rFonts w:cs="Segoe UI"/>
          <w:color w:val="auto"/>
          <w:szCs w:val="19"/>
        </w:rPr>
      </w:pPr>
      <w:r w:rsidRPr="00D0276E">
        <w:rPr>
          <w:rFonts w:cs="Segoe UI"/>
          <w:color w:val="auto"/>
          <w:szCs w:val="19"/>
        </w:rPr>
        <w:t xml:space="preserve">BPA = -$30,000 – 0 + </w:t>
      </w:r>
      <w:r w:rsidR="00785963">
        <w:rPr>
          <w:rFonts w:cs="Segoe UI"/>
          <w:color w:val="auto"/>
          <w:szCs w:val="19"/>
        </w:rPr>
        <w:t>$27,000</w:t>
      </w:r>
      <w:r w:rsidRPr="00D0276E">
        <w:rPr>
          <w:rFonts w:cs="Segoe UI"/>
          <w:color w:val="auto"/>
          <w:szCs w:val="19"/>
        </w:rPr>
        <w:t xml:space="preserve"> + 0 = </w:t>
      </w:r>
      <w:r w:rsidR="00785963">
        <w:rPr>
          <w:rFonts w:cs="Segoe UI"/>
          <w:color w:val="auto"/>
          <w:szCs w:val="19"/>
        </w:rPr>
        <w:t>(</w:t>
      </w:r>
      <w:r w:rsidRPr="00D0276E">
        <w:rPr>
          <w:rFonts w:cs="Segoe UI"/>
          <w:color w:val="auto"/>
          <w:szCs w:val="19"/>
        </w:rPr>
        <w:t>$3,000</w:t>
      </w:r>
      <w:r w:rsidR="00785963">
        <w:rPr>
          <w:rFonts w:cs="Segoe UI"/>
          <w:color w:val="auto"/>
          <w:szCs w:val="19"/>
        </w:rPr>
        <w:t>)</w:t>
      </w:r>
    </w:p>
    <w:p w14:paraId="2E0856DC" w14:textId="77A6BE42" w:rsidR="00D85355" w:rsidRPr="00D0276E" w:rsidRDefault="00D85355" w:rsidP="005D76D4">
      <w:pPr>
        <w:pStyle w:val="Bullets"/>
        <w:numPr>
          <w:ilvl w:val="0"/>
          <w:numId w:val="7"/>
        </w:numPr>
        <w:spacing w:before="0" w:after="160" w:line="259" w:lineRule="auto"/>
        <w:ind w:hanging="291"/>
        <w:rPr>
          <w:color w:val="auto"/>
        </w:rPr>
      </w:pPr>
      <w:bookmarkStart w:id="13" w:name="_Hlk16492249"/>
      <w:r w:rsidRPr="00D0276E">
        <w:rPr>
          <w:color w:val="auto"/>
        </w:rPr>
        <w:t xml:space="preserve">As the base price adjustment </w:t>
      </w:r>
      <w:r w:rsidR="00802BBF">
        <w:rPr>
          <w:color w:val="auto"/>
        </w:rPr>
        <w:t xml:space="preserve">for the 10 contracts </w:t>
      </w:r>
      <w:r w:rsidRPr="00D0276E">
        <w:rPr>
          <w:color w:val="auto"/>
        </w:rPr>
        <w:t>is negative</w:t>
      </w:r>
      <w:r w:rsidR="00AA2092" w:rsidRPr="00D0276E">
        <w:rPr>
          <w:color w:val="auto"/>
        </w:rPr>
        <w:t>,</w:t>
      </w:r>
      <w:r w:rsidRPr="00D0276E">
        <w:rPr>
          <w:color w:val="auto"/>
        </w:rPr>
        <w:t xml:space="preserve"> this </w:t>
      </w:r>
      <w:r w:rsidR="00AA2092" w:rsidRPr="00D0276E">
        <w:rPr>
          <w:color w:val="auto"/>
        </w:rPr>
        <w:t xml:space="preserve">amount </w:t>
      </w:r>
      <w:r w:rsidRPr="00D0276E">
        <w:rPr>
          <w:color w:val="auto"/>
        </w:rPr>
        <w:t xml:space="preserve">is expenditure and is </w:t>
      </w:r>
      <w:r w:rsidR="00AA2092" w:rsidRPr="00D0276E">
        <w:rPr>
          <w:color w:val="auto"/>
        </w:rPr>
        <w:t xml:space="preserve">allowed </w:t>
      </w:r>
      <w:r w:rsidRPr="00D0276E">
        <w:rPr>
          <w:color w:val="auto"/>
        </w:rPr>
        <w:t xml:space="preserve">as a deduction </w:t>
      </w:r>
      <w:r w:rsidR="00AA2092" w:rsidRPr="00D0276E">
        <w:rPr>
          <w:color w:val="auto"/>
        </w:rPr>
        <w:t xml:space="preserve">allocated to </w:t>
      </w:r>
      <w:r w:rsidRPr="00D0276E">
        <w:rPr>
          <w:color w:val="auto"/>
        </w:rPr>
        <w:t>the farmer’s 2021</w:t>
      </w:r>
      <w:r w:rsidR="00447DEF">
        <w:rPr>
          <w:color w:val="auto"/>
        </w:rPr>
        <w:sym w:font="Symbol" w:char="F02D"/>
      </w:r>
      <w:r w:rsidRPr="00D0276E">
        <w:rPr>
          <w:color w:val="auto"/>
        </w:rPr>
        <w:t xml:space="preserve">22 tax </w:t>
      </w:r>
      <w:r w:rsidR="00AA2092" w:rsidRPr="00D0276E">
        <w:rPr>
          <w:color w:val="auto"/>
        </w:rPr>
        <w:t>year</w:t>
      </w:r>
      <w:r w:rsidRPr="00D0276E">
        <w:rPr>
          <w:color w:val="auto"/>
        </w:rPr>
        <w:t>.</w:t>
      </w:r>
    </w:p>
    <w:p w14:paraId="741E9BB5" w14:textId="7F61606C" w:rsidR="00FA52F6" w:rsidRPr="00D0276E" w:rsidRDefault="00FA52F6" w:rsidP="004E2566">
      <w:pPr>
        <w:tabs>
          <w:tab w:val="left" w:pos="567"/>
        </w:tabs>
        <w:rPr>
          <w:rFonts w:cs="Segoe UI"/>
          <w:szCs w:val="19"/>
        </w:rPr>
      </w:pPr>
      <w:r w:rsidRPr="00D0276E">
        <w:rPr>
          <w:rFonts w:cs="Segoe UI"/>
          <w:szCs w:val="19"/>
        </w:rPr>
        <w:t xml:space="preserve">The farmer’s $30,000 loss on the 10 </w:t>
      </w:r>
      <w:r w:rsidR="00AA2092" w:rsidRPr="00D0276E">
        <w:rPr>
          <w:rFonts w:cs="Segoe UI"/>
          <w:szCs w:val="19"/>
        </w:rPr>
        <w:t>contracts is</w:t>
      </w:r>
      <w:r w:rsidR="00E001A5" w:rsidRPr="00D0276E">
        <w:rPr>
          <w:rFonts w:cs="Segoe UI"/>
          <w:szCs w:val="19"/>
        </w:rPr>
        <w:t xml:space="preserve"> offset by the additional $30,000 of income </w:t>
      </w:r>
      <w:r w:rsidR="00AA2092" w:rsidRPr="00D0276E">
        <w:rPr>
          <w:rFonts w:cs="Segoe UI"/>
          <w:szCs w:val="19"/>
        </w:rPr>
        <w:t xml:space="preserve">that </w:t>
      </w:r>
      <w:r w:rsidR="00E001A5" w:rsidRPr="00D0276E">
        <w:rPr>
          <w:rFonts w:cs="Segoe UI"/>
          <w:szCs w:val="19"/>
        </w:rPr>
        <w:t xml:space="preserve">the farmer receives </w:t>
      </w:r>
      <w:r w:rsidRPr="00D0276E">
        <w:rPr>
          <w:rFonts w:cs="Segoe UI"/>
          <w:szCs w:val="19"/>
        </w:rPr>
        <w:t>for supplying 60,000 of kg MS at the Final Farmgate Milk Price of $7.50 per kg MS.</w:t>
      </w:r>
    </w:p>
    <w:p w14:paraId="35C0F4E4" w14:textId="65C3F973" w:rsidR="00A67946" w:rsidRPr="00556EC9" w:rsidRDefault="00A67946" w:rsidP="00556EC9">
      <w:pPr>
        <w:pStyle w:val="NoNumberHeadingL2"/>
      </w:pPr>
      <w:bookmarkStart w:id="14" w:name="_Hlk16490558"/>
      <w:bookmarkEnd w:id="9"/>
      <w:bookmarkEnd w:id="13"/>
      <w:r w:rsidRPr="00556EC9">
        <w:t xml:space="preserve">Example C: </w:t>
      </w:r>
      <w:r w:rsidR="00BC06E4">
        <w:t>M</w:t>
      </w:r>
      <w:r w:rsidRPr="00556EC9">
        <w:t>ulti-year contracts</w:t>
      </w:r>
    </w:p>
    <w:p w14:paraId="1CC2DD49" w14:textId="52451F27" w:rsidR="00A67946" w:rsidRPr="00CD74B6" w:rsidRDefault="00A67946" w:rsidP="00A67946">
      <w:pPr>
        <w:tabs>
          <w:tab w:val="left" w:pos="567"/>
        </w:tabs>
        <w:rPr>
          <w:rFonts w:cs="Segoe UI"/>
          <w:szCs w:val="19"/>
        </w:rPr>
      </w:pPr>
      <w:r w:rsidRPr="00CD74B6">
        <w:rPr>
          <w:rFonts w:cs="Segoe UI"/>
          <w:szCs w:val="19"/>
        </w:rPr>
        <w:t xml:space="preserve">On 1 June 2020, a farmer enters into 10 MKP Futures Contracts (that is, </w:t>
      </w:r>
      <w:r>
        <w:rPr>
          <w:rFonts w:cs="Segoe UI"/>
          <w:szCs w:val="19"/>
        </w:rPr>
        <w:t xml:space="preserve">contracts hedging the prices of </w:t>
      </w:r>
      <w:r w:rsidRPr="00CD74B6">
        <w:rPr>
          <w:rFonts w:cs="Segoe UI"/>
          <w:szCs w:val="19"/>
        </w:rPr>
        <w:t>10 Lots), each with a Contract Month of September 202</w:t>
      </w:r>
      <w:r>
        <w:rPr>
          <w:rFonts w:cs="Segoe UI"/>
          <w:szCs w:val="19"/>
        </w:rPr>
        <w:t xml:space="preserve">2. As the farmer wants to hedge the milk price risk of their anticipated production, they enter </w:t>
      </w:r>
      <w:r w:rsidRPr="00CD74B6">
        <w:rPr>
          <w:rFonts w:cs="Segoe UI"/>
          <w:szCs w:val="19"/>
        </w:rPr>
        <w:t xml:space="preserve">into short contracts at a Contract Rate of $7.00 (that is, </w:t>
      </w:r>
      <w:r>
        <w:rPr>
          <w:rFonts w:cs="Segoe UI"/>
          <w:szCs w:val="19"/>
        </w:rPr>
        <w:t xml:space="preserve">contracts for </w:t>
      </w:r>
      <w:r w:rsidRPr="00CD74B6">
        <w:rPr>
          <w:rFonts w:cs="Segoe UI"/>
          <w:szCs w:val="19"/>
        </w:rPr>
        <w:t>60,000 kilograms of milk solids (kg MS) at $7.00 per kilogram).</w:t>
      </w:r>
    </w:p>
    <w:p w14:paraId="7AB007D1" w14:textId="65516763" w:rsidR="00A67946" w:rsidRPr="00CD74B6" w:rsidRDefault="00A67946" w:rsidP="00A67946">
      <w:pPr>
        <w:tabs>
          <w:tab w:val="left" w:pos="567"/>
        </w:tabs>
        <w:rPr>
          <w:rFonts w:cs="Segoe UI"/>
          <w:szCs w:val="19"/>
        </w:rPr>
      </w:pPr>
      <w:r w:rsidRPr="00CD74B6">
        <w:rPr>
          <w:rFonts w:cs="Segoe UI"/>
          <w:szCs w:val="19"/>
        </w:rPr>
        <w:t xml:space="preserve">On </w:t>
      </w:r>
      <w:r>
        <w:rPr>
          <w:rFonts w:cs="Segoe UI"/>
          <w:szCs w:val="19"/>
        </w:rPr>
        <w:t>the date on which the contract is entered into</w:t>
      </w:r>
      <w:r w:rsidRPr="00CD74B6">
        <w:rPr>
          <w:rFonts w:cs="Segoe UI"/>
          <w:szCs w:val="19"/>
        </w:rPr>
        <w:t>, the Forecast Farmgate Milk Price for the 202</w:t>
      </w:r>
      <w:r>
        <w:rPr>
          <w:rFonts w:cs="Segoe UI"/>
          <w:szCs w:val="19"/>
        </w:rPr>
        <w:t>2</w:t>
      </w:r>
      <w:r w:rsidRPr="00CD74B6">
        <w:rPr>
          <w:rFonts w:cs="Segoe UI"/>
          <w:szCs w:val="19"/>
        </w:rPr>
        <w:t xml:space="preserve"> Farmgate Milk Price Season is $6.75 per kg MS.</w:t>
      </w:r>
    </w:p>
    <w:p w14:paraId="4E28D602" w14:textId="115C2200" w:rsidR="00A67946" w:rsidRPr="00CD74B6" w:rsidRDefault="00A67946" w:rsidP="00A67946">
      <w:pPr>
        <w:tabs>
          <w:tab w:val="left" w:pos="567"/>
        </w:tabs>
        <w:rPr>
          <w:rFonts w:cs="Segoe UI"/>
          <w:szCs w:val="19"/>
        </w:rPr>
      </w:pPr>
      <w:r w:rsidRPr="00CD74B6">
        <w:rPr>
          <w:rFonts w:cs="Segoe UI"/>
          <w:szCs w:val="19"/>
        </w:rPr>
        <w:t xml:space="preserve">The farmer </w:t>
      </w:r>
      <w:r>
        <w:rPr>
          <w:rFonts w:cs="Segoe UI"/>
          <w:szCs w:val="19"/>
        </w:rPr>
        <w:t>must</w:t>
      </w:r>
      <w:r w:rsidRPr="00CD74B6">
        <w:rPr>
          <w:rFonts w:cs="Segoe UI"/>
          <w:szCs w:val="19"/>
        </w:rPr>
        <w:t xml:space="preserve"> calculate the expected component for each contract at the </w:t>
      </w:r>
      <w:r>
        <w:rPr>
          <w:rFonts w:cs="Segoe UI"/>
          <w:szCs w:val="19"/>
        </w:rPr>
        <w:t>date on which</w:t>
      </w:r>
      <w:r w:rsidRPr="00CD74B6">
        <w:rPr>
          <w:rFonts w:cs="Segoe UI"/>
          <w:szCs w:val="19"/>
        </w:rPr>
        <w:t xml:space="preserve"> the contract is </w:t>
      </w:r>
      <w:r>
        <w:rPr>
          <w:rFonts w:cs="Segoe UI"/>
          <w:szCs w:val="19"/>
        </w:rPr>
        <w:t>entered into</w:t>
      </w:r>
      <w:r w:rsidR="00447DEF">
        <w:rPr>
          <w:rFonts w:cs="Segoe UI"/>
          <w:szCs w:val="19"/>
        </w:rPr>
        <w:t xml:space="preserve">. </w:t>
      </w:r>
      <w:r>
        <w:rPr>
          <w:rFonts w:cs="Segoe UI"/>
          <w:szCs w:val="19"/>
        </w:rPr>
        <w:t>There is no difference between the prices because</w:t>
      </w:r>
      <w:r w:rsidRPr="00CD74B6">
        <w:rPr>
          <w:rFonts w:cs="Segoe UI"/>
          <w:szCs w:val="19"/>
        </w:rPr>
        <w:t xml:space="preserve"> the Contract Rate (which is also known as the Trade Price) of $7.00 </w:t>
      </w:r>
      <w:r>
        <w:rPr>
          <w:rFonts w:cs="Segoe UI"/>
          <w:szCs w:val="19"/>
        </w:rPr>
        <w:t xml:space="preserve">per kg MS </w:t>
      </w:r>
      <w:r w:rsidRPr="00CD74B6">
        <w:rPr>
          <w:rFonts w:cs="Segoe UI"/>
          <w:szCs w:val="19"/>
        </w:rPr>
        <w:t>is the same as the Forward Price of the contracts</w:t>
      </w:r>
      <w:r w:rsidR="00447DEF">
        <w:rPr>
          <w:rFonts w:cs="Segoe UI"/>
          <w:szCs w:val="19"/>
        </w:rPr>
        <w:t xml:space="preserve">. </w:t>
      </w:r>
      <w:r w:rsidRPr="00CD74B6">
        <w:rPr>
          <w:rFonts w:cs="Segoe UI"/>
          <w:szCs w:val="19"/>
        </w:rPr>
        <w:t xml:space="preserve">The expected component is therefore zero </w:t>
      </w:r>
      <w:r>
        <w:rPr>
          <w:rFonts w:cs="Segoe UI"/>
          <w:szCs w:val="19"/>
        </w:rPr>
        <w:t xml:space="preserve">and </w:t>
      </w:r>
      <w:r w:rsidRPr="00CD74B6">
        <w:rPr>
          <w:rFonts w:cs="Segoe UI"/>
          <w:szCs w:val="19"/>
        </w:rPr>
        <w:t>there is nothing to spread over the term of the contract.</w:t>
      </w:r>
    </w:p>
    <w:p w14:paraId="0FA6F8F3" w14:textId="56208E98" w:rsidR="00A67946" w:rsidRDefault="00A67946" w:rsidP="00A67946">
      <w:pPr>
        <w:tabs>
          <w:tab w:val="left" w:pos="567"/>
        </w:tabs>
        <w:rPr>
          <w:rFonts w:cs="Segoe UI"/>
          <w:szCs w:val="19"/>
        </w:rPr>
      </w:pPr>
      <w:r>
        <w:rPr>
          <w:rFonts w:cs="Segoe UI"/>
          <w:szCs w:val="19"/>
        </w:rPr>
        <w:t>At the end of the farmer’s 2020</w:t>
      </w:r>
      <w:r w:rsidR="00447DEF">
        <w:rPr>
          <w:rFonts w:cs="Segoe UI"/>
          <w:szCs w:val="19"/>
        </w:rPr>
        <w:sym w:font="Symbol" w:char="F02D"/>
      </w:r>
      <w:r>
        <w:rPr>
          <w:rFonts w:cs="Segoe UI"/>
          <w:szCs w:val="19"/>
        </w:rPr>
        <w:t>21 income year September 2022 MKP Futures Contracts have a Forward Rate of $7.45 and the farmer has paid a total Variation Margin of $2,700 per MKP Futures Contract</w:t>
      </w:r>
      <w:r w:rsidR="00447DEF">
        <w:rPr>
          <w:rFonts w:cs="Segoe UI"/>
          <w:szCs w:val="19"/>
        </w:rPr>
        <w:t xml:space="preserve">. </w:t>
      </w:r>
      <w:r>
        <w:rPr>
          <w:rFonts w:cs="Segoe UI"/>
          <w:szCs w:val="19"/>
        </w:rPr>
        <w:t xml:space="preserve">The farmer’s </w:t>
      </w:r>
      <w:r w:rsidR="00755BAD">
        <w:rPr>
          <w:rFonts w:cs="Segoe UI"/>
          <w:szCs w:val="19"/>
        </w:rPr>
        <w:t>un</w:t>
      </w:r>
      <w:r>
        <w:rPr>
          <w:rFonts w:cs="Segoe UI"/>
          <w:szCs w:val="19"/>
        </w:rPr>
        <w:t xml:space="preserve">expected component </w:t>
      </w:r>
      <w:r w:rsidR="00755BAD">
        <w:rPr>
          <w:rFonts w:cs="Segoe UI"/>
          <w:szCs w:val="19"/>
        </w:rPr>
        <w:t xml:space="preserve">for the year </w:t>
      </w:r>
      <w:r>
        <w:rPr>
          <w:rFonts w:cs="Segoe UI"/>
          <w:szCs w:val="19"/>
        </w:rPr>
        <w:t>is calculated as follows:</w:t>
      </w:r>
    </w:p>
    <w:p w14:paraId="13A93D2D" w14:textId="182C2D6F" w:rsidR="00A67946" w:rsidRPr="00BD19BF" w:rsidRDefault="00A67946" w:rsidP="005D76D4">
      <w:pPr>
        <w:pStyle w:val="Bullets"/>
        <w:numPr>
          <w:ilvl w:val="0"/>
          <w:numId w:val="7"/>
        </w:numPr>
        <w:spacing w:before="0" w:after="160" w:line="259" w:lineRule="auto"/>
        <w:ind w:hanging="291"/>
        <w:rPr>
          <w:rFonts w:cs="Segoe UI"/>
          <w:szCs w:val="19"/>
        </w:rPr>
      </w:pPr>
      <w:r>
        <w:rPr>
          <w:color w:val="auto"/>
        </w:rPr>
        <w:t>Variation Margin per contract = ($7.00</w:t>
      </w:r>
      <w:r w:rsidR="00DA0F2D">
        <w:rPr>
          <w:color w:val="auto"/>
        </w:rPr>
        <w:t xml:space="preserve"> </w:t>
      </w:r>
      <w:r w:rsidR="00447DEF">
        <w:rPr>
          <w:rFonts w:cs="Segoe UI"/>
          <w:color w:val="auto"/>
        </w:rPr>
        <w:t>×</w:t>
      </w:r>
      <w:r w:rsidR="00DA0F2D">
        <w:rPr>
          <w:color w:val="auto"/>
        </w:rPr>
        <w:t xml:space="preserve"> 6,000)</w:t>
      </w:r>
      <w:r>
        <w:rPr>
          <w:color w:val="auto"/>
        </w:rPr>
        <w:t xml:space="preserve"> </w:t>
      </w:r>
      <w:r w:rsidR="00DA0F2D">
        <w:rPr>
          <w:color w:val="auto"/>
        </w:rPr>
        <w:t>–</w:t>
      </w:r>
      <w:r>
        <w:rPr>
          <w:color w:val="auto"/>
        </w:rPr>
        <w:t xml:space="preserve"> </w:t>
      </w:r>
      <w:r w:rsidR="00DA0F2D">
        <w:rPr>
          <w:color w:val="auto"/>
        </w:rPr>
        <w:t>(</w:t>
      </w:r>
      <w:r>
        <w:rPr>
          <w:color w:val="auto"/>
        </w:rPr>
        <w:t xml:space="preserve">$7.45 </w:t>
      </w:r>
      <w:r w:rsidR="00447DEF">
        <w:rPr>
          <w:rFonts w:cs="Segoe UI"/>
          <w:color w:val="auto"/>
        </w:rPr>
        <w:t>×</w:t>
      </w:r>
      <w:r>
        <w:rPr>
          <w:color w:val="auto"/>
        </w:rPr>
        <w:t xml:space="preserve"> 6,000</w:t>
      </w:r>
      <w:r w:rsidR="00DA0F2D">
        <w:rPr>
          <w:color w:val="auto"/>
        </w:rPr>
        <w:t>)</w:t>
      </w:r>
      <w:r>
        <w:rPr>
          <w:color w:val="auto"/>
        </w:rPr>
        <w:t xml:space="preserve"> = ($2,700)</w:t>
      </w:r>
    </w:p>
    <w:p w14:paraId="5E9C91FB" w14:textId="7A11E360" w:rsidR="00A67946" w:rsidRDefault="00A67946" w:rsidP="005D76D4">
      <w:pPr>
        <w:pStyle w:val="Bullets"/>
        <w:numPr>
          <w:ilvl w:val="0"/>
          <w:numId w:val="7"/>
        </w:numPr>
        <w:spacing w:before="0" w:after="160" w:line="259" w:lineRule="auto"/>
        <w:ind w:hanging="291"/>
        <w:rPr>
          <w:rFonts w:cs="Segoe UI"/>
          <w:szCs w:val="19"/>
        </w:rPr>
      </w:pPr>
      <w:r>
        <w:rPr>
          <w:rFonts w:cs="Segoe UI"/>
          <w:szCs w:val="19"/>
        </w:rPr>
        <w:t xml:space="preserve">Total </w:t>
      </w:r>
      <w:r w:rsidR="00755BAD">
        <w:rPr>
          <w:rFonts w:cs="Segoe UI"/>
          <w:szCs w:val="19"/>
        </w:rPr>
        <w:t>un</w:t>
      </w:r>
      <w:r>
        <w:rPr>
          <w:rFonts w:cs="Segoe UI"/>
          <w:szCs w:val="19"/>
        </w:rPr>
        <w:t xml:space="preserve">expected component = -$2,700 </w:t>
      </w:r>
      <w:r w:rsidR="00447DEF">
        <w:rPr>
          <w:rFonts w:cs="Segoe UI"/>
          <w:szCs w:val="19"/>
        </w:rPr>
        <w:t>×</w:t>
      </w:r>
      <w:r>
        <w:rPr>
          <w:rFonts w:cs="Segoe UI"/>
          <w:szCs w:val="19"/>
        </w:rPr>
        <w:t xml:space="preserve"> 10 = ($27,000)</w:t>
      </w:r>
    </w:p>
    <w:p w14:paraId="1A44282B" w14:textId="7B03A1DC" w:rsidR="00A67946" w:rsidRDefault="00A67946" w:rsidP="00A67946">
      <w:pPr>
        <w:tabs>
          <w:tab w:val="left" w:pos="567"/>
        </w:tabs>
        <w:rPr>
          <w:rFonts w:cs="Segoe UI"/>
          <w:szCs w:val="19"/>
        </w:rPr>
      </w:pPr>
      <w:r w:rsidRPr="00CD74B6">
        <w:rPr>
          <w:rFonts w:cs="Segoe UI"/>
          <w:szCs w:val="19"/>
        </w:rPr>
        <w:t xml:space="preserve">The farmer </w:t>
      </w:r>
      <w:r>
        <w:rPr>
          <w:rFonts w:cs="Segoe UI"/>
          <w:szCs w:val="19"/>
        </w:rPr>
        <w:t>is</w:t>
      </w:r>
      <w:r w:rsidRPr="00CD74B6">
        <w:rPr>
          <w:rFonts w:cs="Segoe UI"/>
          <w:szCs w:val="19"/>
        </w:rPr>
        <w:t xml:space="preserve"> </w:t>
      </w:r>
      <w:r w:rsidRPr="005C0942">
        <w:rPr>
          <w:rFonts w:cs="Segoe UI"/>
          <w:szCs w:val="19"/>
        </w:rPr>
        <w:t>allowed a deduction for income tax purposes of $27,000 in their 2020</w:t>
      </w:r>
      <w:r w:rsidR="00447DEF">
        <w:rPr>
          <w:rFonts w:cs="Segoe UI"/>
          <w:szCs w:val="19"/>
        </w:rPr>
        <w:sym w:font="Symbol" w:char="F02D"/>
      </w:r>
      <w:r w:rsidRPr="005C0942">
        <w:rPr>
          <w:rFonts w:cs="Segoe UI"/>
          <w:szCs w:val="19"/>
        </w:rPr>
        <w:t>21 income year</w:t>
      </w:r>
      <w:r>
        <w:rPr>
          <w:rFonts w:cs="Segoe UI"/>
          <w:szCs w:val="19"/>
        </w:rPr>
        <w:t>.</w:t>
      </w:r>
    </w:p>
    <w:p w14:paraId="7FD3202B" w14:textId="5D3A75E0" w:rsidR="00A67946" w:rsidRDefault="00A67946" w:rsidP="00A67946">
      <w:pPr>
        <w:tabs>
          <w:tab w:val="left" w:pos="567"/>
        </w:tabs>
        <w:rPr>
          <w:rFonts w:cs="Segoe UI"/>
          <w:szCs w:val="19"/>
        </w:rPr>
      </w:pPr>
      <w:r>
        <w:rPr>
          <w:rFonts w:cs="Segoe UI"/>
          <w:szCs w:val="19"/>
        </w:rPr>
        <w:t>At the end of the farmer’s 2021</w:t>
      </w:r>
      <w:r w:rsidR="00447DEF">
        <w:rPr>
          <w:rFonts w:cs="Segoe UI"/>
          <w:szCs w:val="19"/>
        </w:rPr>
        <w:sym w:font="Symbol" w:char="F02D"/>
      </w:r>
      <w:r>
        <w:rPr>
          <w:rFonts w:cs="Segoe UI"/>
          <w:szCs w:val="19"/>
        </w:rPr>
        <w:t>22 income year</w:t>
      </w:r>
      <w:r w:rsidR="00FB67D2">
        <w:rPr>
          <w:rFonts w:cs="Segoe UI"/>
          <w:szCs w:val="19"/>
        </w:rPr>
        <w:t>,</w:t>
      </w:r>
      <w:r>
        <w:rPr>
          <w:rFonts w:cs="Segoe UI"/>
          <w:szCs w:val="19"/>
        </w:rPr>
        <w:t xml:space="preserve"> September 2022 MKP Futures Contracts have a Forward Rate of $7.30 and the farmer has paid a total </w:t>
      </w:r>
      <w:r w:rsidR="005754D4">
        <w:rPr>
          <w:rFonts w:cs="Segoe UI"/>
          <w:szCs w:val="19"/>
        </w:rPr>
        <w:t xml:space="preserve">net </w:t>
      </w:r>
      <w:r>
        <w:rPr>
          <w:rFonts w:cs="Segoe UI"/>
          <w:szCs w:val="19"/>
        </w:rPr>
        <w:t>Variation Margin of $1,800 per MKP Futures Contract</w:t>
      </w:r>
      <w:r w:rsidR="006F25CA">
        <w:rPr>
          <w:rFonts w:cs="Segoe UI"/>
          <w:szCs w:val="19"/>
        </w:rPr>
        <w:t xml:space="preserve"> over the two income years</w:t>
      </w:r>
      <w:r>
        <w:rPr>
          <w:rFonts w:cs="Segoe UI"/>
          <w:szCs w:val="19"/>
        </w:rPr>
        <w:t xml:space="preserve"> (including the $2,700 paid in the 2020</w:t>
      </w:r>
      <w:r w:rsidR="00447DEF">
        <w:rPr>
          <w:rFonts w:cs="Segoe UI"/>
          <w:szCs w:val="19"/>
        </w:rPr>
        <w:sym w:font="Symbol" w:char="F02D"/>
      </w:r>
      <w:r>
        <w:rPr>
          <w:rFonts w:cs="Segoe UI"/>
          <w:szCs w:val="19"/>
        </w:rPr>
        <w:t>21 income year)</w:t>
      </w:r>
      <w:r w:rsidR="00447DEF">
        <w:rPr>
          <w:rFonts w:cs="Segoe UI"/>
          <w:szCs w:val="19"/>
        </w:rPr>
        <w:t xml:space="preserve">. </w:t>
      </w:r>
      <w:r>
        <w:rPr>
          <w:rFonts w:cs="Segoe UI"/>
          <w:szCs w:val="19"/>
        </w:rPr>
        <w:t xml:space="preserve">The farmer’s </w:t>
      </w:r>
      <w:r w:rsidR="00755BAD">
        <w:rPr>
          <w:rFonts w:cs="Segoe UI"/>
          <w:szCs w:val="19"/>
        </w:rPr>
        <w:t>un</w:t>
      </w:r>
      <w:r>
        <w:rPr>
          <w:rFonts w:cs="Segoe UI"/>
          <w:szCs w:val="19"/>
        </w:rPr>
        <w:t>expected component is calculated as follows:</w:t>
      </w:r>
    </w:p>
    <w:p w14:paraId="142D1B37" w14:textId="62538638" w:rsidR="00A67946" w:rsidRPr="00BD19BF" w:rsidRDefault="00A67946" w:rsidP="005D76D4">
      <w:pPr>
        <w:pStyle w:val="Bullets"/>
        <w:numPr>
          <w:ilvl w:val="0"/>
          <w:numId w:val="7"/>
        </w:numPr>
        <w:spacing w:before="0" w:after="160" w:line="259" w:lineRule="auto"/>
        <w:ind w:hanging="291"/>
        <w:rPr>
          <w:rFonts w:cs="Segoe UI"/>
          <w:szCs w:val="19"/>
        </w:rPr>
      </w:pPr>
      <w:r>
        <w:rPr>
          <w:color w:val="auto"/>
        </w:rPr>
        <w:t>Variation Margin per contract = ($7.00</w:t>
      </w:r>
      <w:r w:rsidR="00DA0F2D">
        <w:rPr>
          <w:color w:val="auto"/>
        </w:rPr>
        <w:t xml:space="preserve"> </w:t>
      </w:r>
      <w:r w:rsidR="00447DEF">
        <w:rPr>
          <w:rFonts w:cs="Segoe UI"/>
          <w:color w:val="auto"/>
        </w:rPr>
        <w:t>×</w:t>
      </w:r>
      <w:r w:rsidR="00DA0F2D">
        <w:rPr>
          <w:color w:val="auto"/>
        </w:rPr>
        <w:t xml:space="preserve"> 6,000)</w:t>
      </w:r>
      <w:r>
        <w:rPr>
          <w:color w:val="auto"/>
        </w:rPr>
        <w:t xml:space="preserve"> </w:t>
      </w:r>
      <w:r w:rsidR="00DA0F2D">
        <w:rPr>
          <w:color w:val="auto"/>
        </w:rPr>
        <w:t>–</w:t>
      </w:r>
      <w:r>
        <w:rPr>
          <w:color w:val="auto"/>
        </w:rPr>
        <w:t xml:space="preserve"> </w:t>
      </w:r>
      <w:r w:rsidR="00DA0F2D">
        <w:rPr>
          <w:color w:val="auto"/>
        </w:rPr>
        <w:t>(</w:t>
      </w:r>
      <w:r>
        <w:rPr>
          <w:color w:val="auto"/>
        </w:rPr>
        <w:t xml:space="preserve">$7.30 </w:t>
      </w:r>
      <w:r w:rsidR="00447DEF">
        <w:rPr>
          <w:rFonts w:cs="Segoe UI"/>
          <w:color w:val="auto"/>
        </w:rPr>
        <w:t>×</w:t>
      </w:r>
      <w:r>
        <w:rPr>
          <w:color w:val="auto"/>
        </w:rPr>
        <w:t xml:space="preserve"> 6,000</w:t>
      </w:r>
      <w:r w:rsidR="00DA0F2D">
        <w:rPr>
          <w:color w:val="auto"/>
        </w:rPr>
        <w:t>)</w:t>
      </w:r>
      <w:r>
        <w:rPr>
          <w:color w:val="auto"/>
        </w:rPr>
        <w:t xml:space="preserve"> = ($1,800)</w:t>
      </w:r>
    </w:p>
    <w:p w14:paraId="2179D9EF" w14:textId="7591FE6B" w:rsidR="00A67946" w:rsidRDefault="00A67946" w:rsidP="005D76D4">
      <w:pPr>
        <w:pStyle w:val="Bullets"/>
        <w:numPr>
          <w:ilvl w:val="0"/>
          <w:numId w:val="7"/>
        </w:numPr>
        <w:spacing w:before="0" w:after="160" w:line="259" w:lineRule="auto"/>
        <w:ind w:hanging="291"/>
        <w:rPr>
          <w:rFonts w:cs="Segoe UI"/>
          <w:szCs w:val="19"/>
        </w:rPr>
      </w:pPr>
      <w:r>
        <w:rPr>
          <w:rFonts w:cs="Segoe UI"/>
          <w:szCs w:val="19"/>
        </w:rPr>
        <w:t xml:space="preserve">Total </w:t>
      </w:r>
      <w:r w:rsidR="004F6924">
        <w:rPr>
          <w:rFonts w:cs="Segoe UI"/>
          <w:szCs w:val="19"/>
        </w:rPr>
        <w:t xml:space="preserve">net </w:t>
      </w:r>
      <w:r w:rsidR="00755BAD">
        <w:rPr>
          <w:rFonts w:cs="Segoe UI"/>
          <w:szCs w:val="19"/>
        </w:rPr>
        <w:t>un</w:t>
      </w:r>
      <w:r>
        <w:rPr>
          <w:rFonts w:cs="Segoe UI"/>
          <w:szCs w:val="19"/>
        </w:rPr>
        <w:t>expected component = -$</w:t>
      </w:r>
      <w:r w:rsidR="00FE4FF5">
        <w:rPr>
          <w:rFonts w:cs="Segoe UI"/>
          <w:szCs w:val="19"/>
        </w:rPr>
        <w:t>1,8</w:t>
      </w:r>
      <w:r>
        <w:rPr>
          <w:rFonts w:cs="Segoe UI"/>
          <w:szCs w:val="19"/>
        </w:rPr>
        <w:t xml:space="preserve">00 </w:t>
      </w:r>
      <w:r w:rsidR="00447DEF">
        <w:rPr>
          <w:rFonts w:cs="Segoe UI"/>
          <w:szCs w:val="19"/>
        </w:rPr>
        <w:t>×</w:t>
      </w:r>
      <w:r>
        <w:rPr>
          <w:rFonts w:cs="Segoe UI"/>
          <w:szCs w:val="19"/>
        </w:rPr>
        <w:t xml:space="preserve"> 10 = ($</w:t>
      </w:r>
      <w:r w:rsidR="00FE4FF5">
        <w:rPr>
          <w:rFonts w:cs="Segoe UI"/>
          <w:szCs w:val="19"/>
        </w:rPr>
        <w:t>18</w:t>
      </w:r>
      <w:r>
        <w:rPr>
          <w:rFonts w:cs="Segoe UI"/>
          <w:szCs w:val="19"/>
        </w:rPr>
        <w:t>,000)</w:t>
      </w:r>
    </w:p>
    <w:p w14:paraId="69F0391C" w14:textId="4CBD3E42" w:rsidR="00101572" w:rsidRDefault="00101572" w:rsidP="005D76D4">
      <w:pPr>
        <w:pStyle w:val="Bullets"/>
        <w:numPr>
          <w:ilvl w:val="1"/>
          <w:numId w:val="7"/>
        </w:numPr>
        <w:spacing w:before="0" w:after="160" w:line="259" w:lineRule="auto"/>
        <w:rPr>
          <w:rFonts w:cs="Segoe UI"/>
          <w:szCs w:val="19"/>
        </w:rPr>
      </w:pPr>
      <w:r>
        <w:rPr>
          <w:rFonts w:cs="Segoe UI"/>
          <w:szCs w:val="19"/>
        </w:rPr>
        <w:t xml:space="preserve">Total unexpected </w:t>
      </w:r>
      <w:r w:rsidR="00CF53EE">
        <w:rPr>
          <w:rFonts w:cs="Segoe UI"/>
          <w:szCs w:val="19"/>
        </w:rPr>
        <w:t>component (</w:t>
      </w:r>
      <w:r w:rsidR="00261724">
        <w:rPr>
          <w:rFonts w:cs="Segoe UI"/>
          <w:szCs w:val="19"/>
        </w:rPr>
        <w:t>V</w:t>
      </w:r>
      <w:r w:rsidR="00CF53EE">
        <w:rPr>
          <w:rFonts w:cs="Segoe UI"/>
          <w:szCs w:val="19"/>
        </w:rPr>
        <w:t xml:space="preserve">ariation </w:t>
      </w:r>
      <w:r w:rsidR="00261724">
        <w:rPr>
          <w:rFonts w:cs="Segoe UI"/>
          <w:szCs w:val="19"/>
        </w:rPr>
        <w:t>M</w:t>
      </w:r>
      <w:r w:rsidR="00CF53EE">
        <w:rPr>
          <w:rFonts w:cs="Segoe UI"/>
          <w:szCs w:val="19"/>
        </w:rPr>
        <w:t xml:space="preserve">argins) </w:t>
      </w:r>
      <w:r w:rsidR="002F3093">
        <w:rPr>
          <w:rFonts w:cs="Segoe UI"/>
          <w:szCs w:val="19"/>
        </w:rPr>
        <w:t>paid and returned in the 2020</w:t>
      </w:r>
      <w:r w:rsidR="00447DEF">
        <w:rPr>
          <w:rFonts w:cs="Segoe UI"/>
          <w:szCs w:val="19"/>
        </w:rPr>
        <w:sym w:font="Symbol" w:char="F02D"/>
      </w:r>
      <w:r w:rsidR="002F3093">
        <w:rPr>
          <w:rFonts w:cs="Segoe UI"/>
          <w:szCs w:val="19"/>
        </w:rPr>
        <w:t>2021 income year was ($27,000)</w:t>
      </w:r>
    </w:p>
    <w:p w14:paraId="7B461980" w14:textId="0B03C42C" w:rsidR="00FE4FF5" w:rsidRDefault="00FE4FF5" w:rsidP="005D76D4">
      <w:pPr>
        <w:pStyle w:val="Bullets"/>
        <w:numPr>
          <w:ilvl w:val="0"/>
          <w:numId w:val="7"/>
        </w:numPr>
        <w:spacing w:before="0" w:after="160" w:line="259" w:lineRule="auto"/>
        <w:ind w:hanging="291"/>
        <w:rPr>
          <w:rFonts w:cs="Segoe UI"/>
          <w:szCs w:val="19"/>
        </w:rPr>
      </w:pPr>
      <w:r>
        <w:rPr>
          <w:rFonts w:cs="Segoe UI"/>
          <w:szCs w:val="19"/>
        </w:rPr>
        <w:t>2021</w:t>
      </w:r>
      <w:r w:rsidR="00447DEF">
        <w:rPr>
          <w:rFonts w:cs="Segoe UI"/>
          <w:szCs w:val="19"/>
        </w:rPr>
        <w:sym w:font="Symbol" w:char="F02D"/>
      </w:r>
      <w:r>
        <w:rPr>
          <w:rFonts w:cs="Segoe UI"/>
          <w:szCs w:val="19"/>
        </w:rPr>
        <w:t xml:space="preserve">22 tax effect of </w:t>
      </w:r>
      <w:r w:rsidR="00755BAD">
        <w:rPr>
          <w:rFonts w:cs="Segoe UI"/>
          <w:szCs w:val="19"/>
        </w:rPr>
        <w:t>un</w:t>
      </w:r>
      <w:r>
        <w:rPr>
          <w:rFonts w:cs="Segoe UI"/>
          <w:szCs w:val="19"/>
        </w:rPr>
        <w:t xml:space="preserve">expected component = -$18,000 </w:t>
      </w:r>
      <w:r w:rsidR="00FB67D2">
        <w:rPr>
          <w:rFonts w:cs="Segoe UI"/>
          <w:szCs w:val="19"/>
        </w:rPr>
        <w:t>–</w:t>
      </w:r>
      <w:r>
        <w:rPr>
          <w:rFonts w:cs="Segoe UI"/>
          <w:szCs w:val="19"/>
        </w:rPr>
        <w:t xml:space="preserve"> </w:t>
      </w:r>
      <w:r w:rsidR="00FB67D2">
        <w:rPr>
          <w:rFonts w:cs="Segoe UI"/>
          <w:szCs w:val="19"/>
        </w:rPr>
        <w:t>(</w:t>
      </w:r>
      <w:r>
        <w:rPr>
          <w:rFonts w:cs="Segoe UI"/>
          <w:szCs w:val="19"/>
        </w:rPr>
        <w:t>-$</w:t>
      </w:r>
      <w:r w:rsidR="00DA2251">
        <w:rPr>
          <w:rFonts w:cs="Segoe UI"/>
          <w:szCs w:val="19"/>
        </w:rPr>
        <w:t>27,000</w:t>
      </w:r>
      <w:r w:rsidR="00FB67D2">
        <w:rPr>
          <w:rFonts w:cs="Segoe UI"/>
          <w:szCs w:val="19"/>
        </w:rPr>
        <w:t>)</w:t>
      </w:r>
      <w:r w:rsidR="00DA2251">
        <w:rPr>
          <w:rFonts w:cs="Segoe UI"/>
          <w:szCs w:val="19"/>
        </w:rPr>
        <w:t xml:space="preserve"> = $9,000</w:t>
      </w:r>
    </w:p>
    <w:p w14:paraId="71AFCE81" w14:textId="0092218E" w:rsidR="00DA2251" w:rsidRDefault="00DA2251" w:rsidP="00DA2251">
      <w:pPr>
        <w:pStyle w:val="Bullets"/>
        <w:numPr>
          <w:ilvl w:val="0"/>
          <w:numId w:val="0"/>
        </w:numPr>
        <w:spacing w:before="0" w:after="160" w:line="259" w:lineRule="auto"/>
        <w:rPr>
          <w:rFonts w:cs="Segoe UI"/>
          <w:szCs w:val="19"/>
        </w:rPr>
      </w:pPr>
    </w:p>
    <w:p w14:paraId="011DED47" w14:textId="6BD2A607" w:rsidR="00DA2251" w:rsidRDefault="00DA2251" w:rsidP="00DA2251">
      <w:pPr>
        <w:pStyle w:val="Bullets"/>
        <w:numPr>
          <w:ilvl w:val="0"/>
          <w:numId w:val="0"/>
        </w:numPr>
        <w:spacing w:before="0" w:after="160" w:line="259" w:lineRule="auto"/>
        <w:rPr>
          <w:rFonts w:cs="Segoe UI"/>
          <w:szCs w:val="19"/>
        </w:rPr>
      </w:pPr>
      <w:r>
        <w:rPr>
          <w:rFonts w:cs="Segoe UI"/>
          <w:szCs w:val="19"/>
        </w:rPr>
        <w:t xml:space="preserve">The farmer is </w:t>
      </w:r>
      <w:r w:rsidRPr="005C0942">
        <w:rPr>
          <w:rFonts w:cs="Segoe UI"/>
          <w:szCs w:val="19"/>
        </w:rPr>
        <w:t>required to return $9,000 of income in their 2021</w:t>
      </w:r>
      <w:r w:rsidR="00447DEF">
        <w:rPr>
          <w:rFonts w:cs="Segoe UI"/>
          <w:szCs w:val="19"/>
        </w:rPr>
        <w:sym w:font="Symbol" w:char="F02D"/>
      </w:r>
      <w:r w:rsidRPr="005C0942">
        <w:rPr>
          <w:rFonts w:cs="Segoe UI"/>
          <w:szCs w:val="19"/>
        </w:rPr>
        <w:t>22 income year</w:t>
      </w:r>
      <w:r>
        <w:rPr>
          <w:rFonts w:cs="Segoe UI"/>
          <w:szCs w:val="19"/>
        </w:rPr>
        <w:t>.</w:t>
      </w:r>
    </w:p>
    <w:p w14:paraId="6CFC9693" w14:textId="482DE8C4" w:rsidR="00F679F3" w:rsidRPr="00556EC9" w:rsidRDefault="00F679F3" w:rsidP="00556EC9">
      <w:pPr>
        <w:pStyle w:val="NoNumberHeadingL2"/>
      </w:pPr>
      <w:r w:rsidRPr="00556EC9">
        <w:t xml:space="preserve">Example D: </w:t>
      </w:r>
      <w:r w:rsidR="00BC06E4">
        <w:t>H</w:t>
      </w:r>
      <w:r w:rsidR="002C422C" w:rsidRPr="00556EC9">
        <w:t>eld to maturity</w:t>
      </w:r>
    </w:p>
    <w:p w14:paraId="23FDC353" w14:textId="08DF0717" w:rsidR="00DA2251" w:rsidRPr="00CD74B6" w:rsidRDefault="00DA2251" w:rsidP="00DA2251">
      <w:pPr>
        <w:tabs>
          <w:tab w:val="left" w:pos="567"/>
        </w:tabs>
        <w:rPr>
          <w:rFonts w:cs="Segoe UI"/>
          <w:szCs w:val="19"/>
        </w:rPr>
      </w:pPr>
      <w:r w:rsidRPr="00CD74B6">
        <w:rPr>
          <w:rFonts w:cs="Segoe UI"/>
          <w:szCs w:val="19"/>
        </w:rPr>
        <w:t>The farmer holds the 10 short contract</w:t>
      </w:r>
      <w:r>
        <w:rPr>
          <w:rFonts w:cs="Segoe UI"/>
          <w:szCs w:val="19"/>
        </w:rPr>
        <w:t>s</w:t>
      </w:r>
      <w:r w:rsidRPr="00CD74B6">
        <w:rPr>
          <w:rFonts w:cs="Segoe UI"/>
          <w:szCs w:val="19"/>
        </w:rPr>
        <w:t xml:space="preserve"> until </w:t>
      </w:r>
      <w:r>
        <w:rPr>
          <w:rFonts w:cs="Segoe UI"/>
          <w:szCs w:val="19"/>
        </w:rPr>
        <w:t>they m</w:t>
      </w:r>
      <w:r w:rsidRPr="00CD74B6">
        <w:rPr>
          <w:rFonts w:cs="Segoe UI"/>
          <w:szCs w:val="19"/>
        </w:rPr>
        <w:t>atur</w:t>
      </w:r>
      <w:r>
        <w:rPr>
          <w:rFonts w:cs="Segoe UI"/>
          <w:szCs w:val="19"/>
        </w:rPr>
        <w:t>e</w:t>
      </w:r>
      <w:r w:rsidRPr="00CD74B6">
        <w:rPr>
          <w:rFonts w:cs="Segoe UI"/>
          <w:szCs w:val="19"/>
        </w:rPr>
        <w:t xml:space="preserve"> in September 202</w:t>
      </w:r>
      <w:r>
        <w:rPr>
          <w:rFonts w:cs="Segoe UI"/>
          <w:szCs w:val="19"/>
        </w:rPr>
        <w:t>2</w:t>
      </w:r>
      <w:r w:rsidRPr="00CD74B6">
        <w:rPr>
          <w:rFonts w:cs="Segoe UI"/>
          <w:szCs w:val="19"/>
        </w:rPr>
        <w:t>. The Final Farmgate Milk Price announced by Fonterra for the Farmgate Milk Price Season ending 31 May 202</w:t>
      </w:r>
      <w:r>
        <w:rPr>
          <w:rFonts w:cs="Segoe UI"/>
          <w:szCs w:val="19"/>
        </w:rPr>
        <w:t>2</w:t>
      </w:r>
      <w:r w:rsidRPr="00CD74B6">
        <w:rPr>
          <w:rFonts w:cs="Segoe UI"/>
          <w:szCs w:val="19"/>
        </w:rPr>
        <w:t xml:space="preserve"> (falling in the 202</w:t>
      </w:r>
      <w:r>
        <w:rPr>
          <w:rFonts w:cs="Segoe UI"/>
          <w:szCs w:val="19"/>
        </w:rPr>
        <w:t>2</w:t>
      </w:r>
      <w:r w:rsidR="00447DEF">
        <w:rPr>
          <w:rFonts w:cs="Segoe UI"/>
          <w:szCs w:val="19"/>
        </w:rPr>
        <w:sym w:font="Symbol" w:char="F02D"/>
      </w:r>
      <w:r w:rsidRPr="00CD74B6">
        <w:rPr>
          <w:rFonts w:cs="Segoe UI"/>
          <w:szCs w:val="19"/>
        </w:rPr>
        <w:t>2</w:t>
      </w:r>
      <w:r>
        <w:rPr>
          <w:rFonts w:cs="Segoe UI"/>
          <w:szCs w:val="19"/>
        </w:rPr>
        <w:t>3</w:t>
      </w:r>
      <w:r w:rsidRPr="00CD74B6">
        <w:rPr>
          <w:rFonts w:cs="Segoe UI"/>
          <w:szCs w:val="19"/>
        </w:rPr>
        <w:t xml:space="preserve"> income year) is $7.</w:t>
      </w:r>
      <w:r>
        <w:rPr>
          <w:rFonts w:cs="Segoe UI"/>
          <w:szCs w:val="19"/>
        </w:rPr>
        <w:t>3</w:t>
      </w:r>
      <w:r w:rsidRPr="00CD74B6">
        <w:rPr>
          <w:rFonts w:cs="Segoe UI"/>
          <w:szCs w:val="19"/>
        </w:rPr>
        <w:t>5 per kg MS.</w:t>
      </w:r>
    </w:p>
    <w:p w14:paraId="593B002C" w14:textId="4FDFB2E0" w:rsidR="00DA2251" w:rsidRPr="00CD74B6" w:rsidRDefault="00DA2251" w:rsidP="00DA2251">
      <w:pPr>
        <w:tabs>
          <w:tab w:val="left" w:pos="567"/>
        </w:tabs>
        <w:rPr>
          <w:rFonts w:cs="Segoe UI"/>
          <w:szCs w:val="19"/>
        </w:rPr>
      </w:pPr>
      <w:r w:rsidRPr="00CD74B6">
        <w:rPr>
          <w:rFonts w:cs="Segoe UI"/>
          <w:szCs w:val="19"/>
        </w:rPr>
        <w:t>The farmer has incurred a loss of $0.</w:t>
      </w:r>
      <w:r>
        <w:rPr>
          <w:rFonts w:cs="Segoe UI"/>
          <w:szCs w:val="19"/>
        </w:rPr>
        <w:t>35</w:t>
      </w:r>
      <w:r w:rsidRPr="00CD74B6">
        <w:rPr>
          <w:rFonts w:cs="Segoe UI"/>
          <w:szCs w:val="19"/>
        </w:rPr>
        <w:t xml:space="preserve"> </w:t>
      </w:r>
      <w:r>
        <w:rPr>
          <w:rFonts w:cs="Segoe UI"/>
          <w:szCs w:val="19"/>
        </w:rPr>
        <w:t>for each kilogram of milk solids</w:t>
      </w:r>
      <w:r w:rsidRPr="00CD74B6">
        <w:rPr>
          <w:rFonts w:cs="Segoe UI"/>
          <w:szCs w:val="19"/>
        </w:rPr>
        <w:t xml:space="preserve"> </w:t>
      </w:r>
      <w:r>
        <w:rPr>
          <w:rFonts w:cs="Segoe UI"/>
          <w:szCs w:val="19"/>
        </w:rPr>
        <w:t>for which the price is hedged</w:t>
      </w:r>
      <w:r w:rsidRPr="00CD74B6">
        <w:rPr>
          <w:rFonts w:cs="Segoe UI"/>
          <w:szCs w:val="19"/>
        </w:rPr>
        <w:t xml:space="preserve"> under the 10 contracts.</w:t>
      </w:r>
    </w:p>
    <w:p w14:paraId="47827A97" w14:textId="02B4C317" w:rsidR="00DA2251" w:rsidRPr="00A86D07" w:rsidRDefault="00DA2251" w:rsidP="00DA2251">
      <w:pPr>
        <w:tabs>
          <w:tab w:val="left" w:pos="567"/>
        </w:tabs>
        <w:rPr>
          <w:rFonts w:cs="Segoe UI"/>
          <w:szCs w:val="19"/>
        </w:rPr>
      </w:pPr>
      <w:r w:rsidRPr="00A86D07">
        <w:rPr>
          <w:rFonts w:cs="Segoe UI"/>
          <w:szCs w:val="19"/>
        </w:rPr>
        <w:t>The total loss under the 10 contracts is $</w:t>
      </w:r>
      <w:r w:rsidR="008F6E31">
        <w:rPr>
          <w:rFonts w:cs="Segoe UI"/>
          <w:szCs w:val="19"/>
        </w:rPr>
        <w:t>21</w:t>
      </w:r>
      <w:r w:rsidRPr="00A86D07">
        <w:rPr>
          <w:rFonts w:cs="Segoe UI"/>
          <w:szCs w:val="19"/>
        </w:rPr>
        <w:t>,000</w:t>
      </w:r>
      <w:r>
        <w:rPr>
          <w:rFonts w:cs="Segoe UI"/>
          <w:szCs w:val="19"/>
        </w:rPr>
        <w:t>:</w:t>
      </w:r>
    </w:p>
    <w:p w14:paraId="73A5CE31" w14:textId="5DD5DF31" w:rsidR="00DA2251" w:rsidRPr="00D0276E" w:rsidRDefault="00DA2251" w:rsidP="005D76D4">
      <w:pPr>
        <w:pStyle w:val="Bullets"/>
        <w:numPr>
          <w:ilvl w:val="0"/>
          <w:numId w:val="7"/>
        </w:numPr>
        <w:spacing w:before="0" w:after="160" w:line="259" w:lineRule="auto"/>
        <w:ind w:hanging="291"/>
        <w:rPr>
          <w:color w:val="auto"/>
        </w:rPr>
      </w:pPr>
      <w:r w:rsidRPr="00D0276E">
        <w:rPr>
          <w:color w:val="auto"/>
        </w:rPr>
        <w:t>Total gain/(loss) = (($7.00 - $7.</w:t>
      </w:r>
      <w:r>
        <w:rPr>
          <w:color w:val="auto"/>
        </w:rPr>
        <w:t>3</w:t>
      </w:r>
      <w:r w:rsidRPr="00D0276E">
        <w:rPr>
          <w:color w:val="auto"/>
        </w:rPr>
        <w:t xml:space="preserve">5) </w:t>
      </w:r>
      <w:r w:rsidR="00447DEF">
        <w:rPr>
          <w:rFonts w:cs="Segoe UI"/>
          <w:color w:val="auto"/>
        </w:rPr>
        <w:t>×</w:t>
      </w:r>
      <w:r w:rsidRPr="00D0276E">
        <w:rPr>
          <w:color w:val="auto"/>
        </w:rPr>
        <w:t xml:space="preserve"> (10 </w:t>
      </w:r>
      <w:r w:rsidR="00447DEF">
        <w:rPr>
          <w:rFonts w:cs="Segoe UI"/>
          <w:color w:val="auto"/>
        </w:rPr>
        <w:t>×</w:t>
      </w:r>
      <w:r w:rsidRPr="00D0276E">
        <w:rPr>
          <w:color w:val="auto"/>
        </w:rPr>
        <w:t xml:space="preserve"> 6,000)) = ($</w:t>
      </w:r>
      <w:r>
        <w:rPr>
          <w:color w:val="auto"/>
        </w:rPr>
        <w:t>21</w:t>
      </w:r>
      <w:r w:rsidRPr="00D0276E">
        <w:rPr>
          <w:color w:val="auto"/>
        </w:rPr>
        <w:t>,000)</w:t>
      </w:r>
    </w:p>
    <w:p w14:paraId="3AE417C0" w14:textId="64C5BC10" w:rsidR="00DA2251" w:rsidRPr="00D0276E" w:rsidRDefault="00DA2251" w:rsidP="005D76D4">
      <w:pPr>
        <w:pStyle w:val="Bullets"/>
        <w:numPr>
          <w:ilvl w:val="0"/>
          <w:numId w:val="7"/>
        </w:numPr>
        <w:spacing w:before="0" w:after="160" w:line="259" w:lineRule="auto"/>
        <w:ind w:hanging="291"/>
        <w:rPr>
          <w:color w:val="auto"/>
        </w:rPr>
      </w:pPr>
      <w:r w:rsidRPr="00D0276E">
        <w:rPr>
          <w:color w:val="auto"/>
        </w:rPr>
        <w:t>The financial loss incurred under the 10 contracts is offset by the $7.</w:t>
      </w:r>
      <w:r w:rsidR="008F6E31">
        <w:rPr>
          <w:color w:val="auto"/>
        </w:rPr>
        <w:t>3</w:t>
      </w:r>
      <w:r w:rsidRPr="00D0276E">
        <w:rPr>
          <w:color w:val="auto"/>
        </w:rPr>
        <w:t>5 per kg MS paid to the farmer for the actual amount of milk solids supplied that is hedged by the 10 contracts.</w:t>
      </w:r>
    </w:p>
    <w:p w14:paraId="5B6FF498" w14:textId="080BE9C6" w:rsidR="00DA2251" w:rsidRPr="00D0276E" w:rsidRDefault="00DA2251" w:rsidP="005D76D4">
      <w:pPr>
        <w:pStyle w:val="Bullets"/>
        <w:numPr>
          <w:ilvl w:val="0"/>
          <w:numId w:val="7"/>
        </w:numPr>
        <w:spacing w:before="0" w:after="160" w:line="259" w:lineRule="auto"/>
        <w:ind w:hanging="291"/>
        <w:rPr>
          <w:color w:val="auto"/>
        </w:rPr>
      </w:pPr>
      <w:r w:rsidRPr="00D0276E">
        <w:rPr>
          <w:color w:val="auto"/>
        </w:rPr>
        <w:t>The net effect of the contracts is that the farmer derives total revenue of $420,000 in relation to 60,000 kg MS supplied</w:t>
      </w:r>
      <w:r w:rsidR="00447DEF">
        <w:rPr>
          <w:color w:val="auto"/>
        </w:rPr>
        <w:t xml:space="preserve">. </w:t>
      </w:r>
      <w:r w:rsidRPr="00D0276E">
        <w:rPr>
          <w:color w:val="auto"/>
        </w:rPr>
        <w:t xml:space="preserve">The farmer </w:t>
      </w:r>
      <w:r w:rsidR="00A040F4">
        <w:rPr>
          <w:color w:val="auto"/>
        </w:rPr>
        <w:t>could</w:t>
      </w:r>
      <w:r w:rsidRPr="00D0276E">
        <w:rPr>
          <w:color w:val="auto"/>
        </w:rPr>
        <w:t xml:space="preserve"> be confident, </w:t>
      </w:r>
      <w:r w:rsidR="001E794E">
        <w:rPr>
          <w:color w:val="auto"/>
        </w:rPr>
        <w:t xml:space="preserve">that </w:t>
      </w:r>
      <w:r w:rsidRPr="00D0276E">
        <w:rPr>
          <w:color w:val="auto"/>
        </w:rPr>
        <w:t>on 1 June 2020</w:t>
      </w:r>
      <w:r w:rsidR="001E794E">
        <w:rPr>
          <w:color w:val="auto"/>
        </w:rPr>
        <w:t xml:space="preserve"> when the contracts were entered into</w:t>
      </w:r>
      <w:r w:rsidRPr="00D0276E">
        <w:rPr>
          <w:color w:val="auto"/>
        </w:rPr>
        <w:t>, that the farming operation will earn exactly $420,000 in relation to 60,000 kilograms of the farm’s milk production.</w:t>
      </w:r>
    </w:p>
    <w:p w14:paraId="71074EDF" w14:textId="3613E5CD" w:rsidR="00DA2251" w:rsidRPr="00D0276E" w:rsidRDefault="00DA2251" w:rsidP="00DA2251">
      <w:pPr>
        <w:tabs>
          <w:tab w:val="left" w:pos="567"/>
        </w:tabs>
        <w:rPr>
          <w:rFonts w:cs="Segoe UI"/>
          <w:szCs w:val="19"/>
        </w:rPr>
      </w:pPr>
      <w:r w:rsidRPr="00D0276E">
        <w:rPr>
          <w:rFonts w:cs="Segoe UI"/>
          <w:szCs w:val="19"/>
        </w:rPr>
        <w:t>The farmer must calculate a base price adjustment for each contract because the contracts have matured and have been settled</w:t>
      </w:r>
      <w:r w:rsidR="00447DEF">
        <w:rPr>
          <w:rFonts w:cs="Segoe UI"/>
          <w:szCs w:val="19"/>
        </w:rPr>
        <w:t xml:space="preserve">. </w:t>
      </w:r>
      <w:r w:rsidRPr="00D0276E">
        <w:rPr>
          <w:rFonts w:cs="Segoe UI"/>
          <w:szCs w:val="19"/>
        </w:rPr>
        <w:t xml:space="preserve">The base price adjustment corresponds to the </w:t>
      </w:r>
      <w:r w:rsidR="00755BAD">
        <w:rPr>
          <w:rFonts w:cs="Segoe UI"/>
          <w:szCs w:val="19"/>
        </w:rPr>
        <w:t xml:space="preserve">final </w:t>
      </w:r>
      <w:r w:rsidRPr="00D0276E">
        <w:rPr>
          <w:rFonts w:cs="Segoe UI"/>
          <w:szCs w:val="19"/>
        </w:rPr>
        <w:t xml:space="preserve">unexpected component </w:t>
      </w:r>
      <w:r>
        <w:rPr>
          <w:rFonts w:cs="Segoe UI"/>
          <w:szCs w:val="19"/>
        </w:rPr>
        <w:t xml:space="preserve">minus the </w:t>
      </w:r>
      <w:r w:rsidR="00755BAD">
        <w:rPr>
          <w:rFonts w:cs="Segoe UI"/>
          <w:szCs w:val="19"/>
        </w:rPr>
        <w:t>un</w:t>
      </w:r>
      <w:r>
        <w:rPr>
          <w:rFonts w:cs="Segoe UI"/>
          <w:szCs w:val="19"/>
        </w:rPr>
        <w:t xml:space="preserve">expected component already required to </w:t>
      </w:r>
      <w:r w:rsidR="004B2343">
        <w:rPr>
          <w:rFonts w:cs="Segoe UI"/>
          <w:szCs w:val="19"/>
        </w:rPr>
        <w:t xml:space="preserve">have </w:t>
      </w:r>
      <w:r>
        <w:rPr>
          <w:rFonts w:cs="Segoe UI"/>
          <w:szCs w:val="19"/>
        </w:rPr>
        <w:t>be</w:t>
      </w:r>
      <w:r w:rsidR="004B2343">
        <w:rPr>
          <w:rFonts w:cs="Segoe UI"/>
          <w:szCs w:val="19"/>
        </w:rPr>
        <w:t>en</w:t>
      </w:r>
      <w:r>
        <w:rPr>
          <w:rFonts w:cs="Segoe UI"/>
          <w:szCs w:val="19"/>
        </w:rPr>
        <w:t xml:space="preserve"> returned </w:t>
      </w:r>
      <w:r w:rsidRPr="00D0276E">
        <w:rPr>
          <w:rFonts w:cs="Segoe UI"/>
          <w:szCs w:val="19"/>
        </w:rPr>
        <w:t>for each contract</w:t>
      </w:r>
      <w:r w:rsidR="004B2343">
        <w:rPr>
          <w:rFonts w:cs="Segoe UI"/>
          <w:szCs w:val="19"/>
        </w:rPr>
        <w:t xml:space="preserve"> in the previous two income years</w:t>
      </w:r>
      <w:r w:rsidRPr="00D0276E">
        <w:rPr>
          <w:rFonts w:cs="Segoe UI"/>
          <w:szCs w:val="19"/>
        </w:rPr>
        <w:t>.</w:t>
      </w:r>
    </w:p>
    <w:p w14:paraId="4069B12E" w14:textId="6BC20CF0" w:rsidR="00DA2251" w:rsidRPr="00D0276E" w:rsidRDefault="00DA2251" w:rsidP="005D76D4">
      <w:pPr>
        <w:pStyle w:val="Bullets"/>
        <w:numPr>
          <w:ilvl w:val="0"/>
          <w:numId w:val="7"/>
        </w:numPr>
        <w:spacing w:before="0" w:after="160" w:line="259" w:lineRule="auto"/>
        <w:ind w:hanging="291"/>
        <w:rPr>
          <w:color w:val="auto"/>
        </w:rPr>
      </w:pPr>
      <w:r w:rsidRPr="00D0276E">
        <w:rPr>
          <w:color w:val="auto"/>
        </w:rPr>
        <w:t xml:space="preserve">Unexpected component </w:t>
      </w:r>
      <w:r>
        <w:rPr>
          <w:color w:val="auto"/>
        </w:rPr>
        <w:t xml:space="preserve">per contract </w:t>
      </w:r>
      <w:r w:rsidRPr="00D0276E">
        <w:rPr>
          <w:color w:val="auto"/>
        </w:rPr>
        <w:t xml:space="preserve">= (($7.00 </w:t>
      </w:r>
      <w:r w:rsidR="00447DEF">
        <w:rPr>
          <w:rFonts w:cs="Segoe UI"/>
          <w:color w:val="auto"/>
        </w:rPr>
        <w:t>×</w:t>
      </w:r>
      <w:r w:rsidRPr="00D0276E">
        <w:rPr>
          <w:color w:val="auto"/>
        </w:rPr>
        <w:t xml:space="preserve"> 6,000) – ($7.</w:t>
      </w:r>
      <w:r w:rsidR="008F6E31">
        <w:rPr>
          <w:color w:val="auto"/>
        </w:rPr>
        <w:t>3</w:t>
      </w:r>
      <w:r w:rsidRPr="00D0276E">
        <w:rPr>
          <w:color w:val="auto"/>
        </w:rPr>
        <w:t xml:space="preserve">5 </w:t>
      </w:r>
      <w:r w:rsidR="00447DEF">
        <w:rPr>
          <w:rFonts w:cs="Segoe UI"/>
          <w:color w:val="auto"/>
        </w:rPr>
        <w:t>×</w:t>
      </w:r>
      <w:r w:rsidRPr="00D0276E">
        <w:rPr>
          <w:color w:val="auto"/>
        </w:rPr>
        <w:t xml:space="preserve"> 6,000)) </w:t>
      </w:r>
      <w:r>
        <w:rPr>
          <w:color w:val="auto"/>
        </w:rPr>
        <w:t xml:space="preserve">- </w:t>
      </w:r>
      <w:r w:rsidR="008F6E31">
        <w:rPr>
          <w:color w:val="auto"/>
        </w:rPr>
        <w:t>-</w:t>
      </w:r>
      <w:r>
        <w:rPr>
          <w:color w:val="auto"/>
        </w:rPr>
        <w:t xml:space="preserve">$2,700 </w:t>
      </w:r>
      <w:r w:rsidR="008F6E31">
        <w:rPr>
          <w:color w:val="auto"/>
        </w:rPr>
        <w:t>-</w:t>
      </w:r>
      <w:r>
        <w:rPr>
          <w:color w:val="auto"/>
        </w:rPr>
        <w:t xml:space="preserve"> $900 </w:t>
      </w:r>
      <w:r w:rsidRPr="00D0276E">
        <w:rPr>
          <w:color w:val="auto"/>
        </w:rPr>
        <w:t xml:space="preserve">= </w:t>
      </w:r>
      <w:r w:rsidR="008F6E31">
        <w:rPr>
          <w:color w:val="auto"/>
        </w:rPr>
        <w:t>(</w:t>
      </w:r>
      <w:r w:rsidRPr="00D0276E">
        <w:rPr>
          <w:color w:val="auto"/>
        </w:rPr>
        <w:t>$300</w:t>
      </w:r>
      <w:r w:rsidR="008F6E31">
        <w:rPr>
          <w:color w:val="auto"/>
        </w:rPr>
        <w:t>)</w:t>
      </w:r>
    </w:p>
    <w:p w14:paraId="31BF0867" w14:textId="13063DC6" w:rsidR="00DA2251" w:rsidRPr="00D0276E" w:rsidRDefault="00DA2251" w:rsidP="005D76D4">
      <w:pPr>
        <w:pStyle w:val="Bullets"/>
        <w:numPr>
          <w:ilvl w:val="0"/>
          <w:numId w:val="7"/>
        </w:numPr>
        <w:spacing w:before="0" w:after="160" w:line="259" w:lineRule="auto"/>
        <w:ind w:hanging="291"/>
        <w:rPr>
          <w:color w:val="auto"/>
        </w:rPr>
      </w:pPr>
      <w:r w:rsidRPr="00D0276E">
        <w:rPr>
          <w:color w:val="auto"/>
        </w:rPr>
        <w:t xml:space="preserve">Total unexpected components = (-$300 </w:t>
      </w:r>
      <w:r w:rsidR="00447DEF">
        <w:rPr>
          <w:rFonts w:cs="Segoe UI"/>
          <w:color w:val="auto"/>
        </w:rPr>
        <w:t>×</w:t>
      </w:r>
      <w:r w:rsidRPr="00D0276E">
        <w:rPr>
          <w:color w:val="auto"/>
        </w:rPr>
        <w:t xml:space="preserve"> 10) = </w:t>
      </w:r>
      <w:r>
        <w:rPr>
          <w:color w:val="auto"/>
        </w:rPr>
        <w:t>(</w:t>
      </w:r>
      <w:r w:rsidRPr="00D0276E">
        <w:rPr>
          <w:color w:val="auto"/>
        </w:rPr>
        <w:t>$3,000</w:t>
      </w:r>
      <w:r>
        <w:rPr>
          <w:color w:val="auto"/>
        </w:rPr>
        <w:t>)</w:t>
      </w:r>
    </w:p>
    <w:p w14:paraId="08B23754" w14:textId="77777777" w:rsidR="00DA2251" w:rsidRPr="00D0276E" w:rsidRDefault="00DA2251" w:rsidP="005D76D4">
      <w:pPr>
        <w:pStyle w:val="Bullets"/>
        <w:numPr>
          <w:ilvl w:val="0"/>
          <w:numId w:val="7"/>
        </w:numPr>
        <w:spacing w:before="0" w:after="160" w:line="259" w:lineRule="auto"/>
        <w:ind w:hanging="291"/>
        <w:rPr>
          <w:color w:val="auto"/>
        </w:rPr>
      </w:pPr>
      <w:r w:rsidRPr="00D0276E">
        <w:rPr>
          <w:color w:val="auto"/>
        </w:rPr>
        <w:t>Base price adjustment = consideration – income + expenditure + amount remitted</w:t>
      </w:r>
    </w:p>
    <w:p w14:paraId="3801582C" w14:textId="1004B110" w:rsidR="00DA2251" w:rsidRPr="00D0276E" w:rsidRDefault="00DA2251" w:rsidP="00DA2251">
      <w:pPr>
        <w:pStyle w:val="Bullets"/>
        <w:numPr>
          <w:ilvl w:val="1"/>
          <w:numId w:val="1"/>
        </w:numPr>
        <w:spacing w:before="0" w:after="160" w:line="259" w:lineRule="auto"/>
        <w:rPr>
          <w:rFonts w:cs="Segoe UI"/>
          <w:color w:val="auto"/>
          <w:szCs w:val="19"/>
        </w:rPr>
      </w:pPr>
      <w:r w:rsidRPr="00D0276E">
        <w:rPr>
          <w:rFonts w:cs="Segoe UI"/>
          <w:color w:val="auto"/>
          <w:szCs w:val="19"/>
        </w:rPr>
        <w:t>BPA = -$</w:t>
      </w:r>
      <w:r w:rsidR="00B77C2D">
        <w:rPr>
          <w:rFonts w:cs="Segoe UI"/>
          <w:color w:val="auto"/>
          <w:szCs w:val="19"/>
        </w:rPr>
        <w:t>21</w:t>
      </w:r>
      <w:r w:rsidRPr="00B77C2D">
        <w:rPr>
          <w:rFonts w:cs="Segoe UI"/>
          <w:color w:val="auto"/>
          <w:szCs w:val="19"/>
        </w:rPr>
        <w:t xml:space="preserve">,000 – </w:t>
      </w:r>
      <w:r w:rsidR="00B77C2D">
        <w:rPr>
          <w:rFonts w:cs="Segoe UI"/>
          <w:color w:val="auto"/>
          <w:szCs w:val="19"/>
        </w:rPr>
        <w:t>$9,000</w:t>
      </w:r>
      <w:r w:rsidRPr="00B77C2D">
        <w:rPr>
          <w:rFonts w:cs="Segoe UI"/>
          <w:color w:val="auto"/>
          <w:szCs w:val="19"/>
        </w:rPr>
        <w:t xml:space="preserve"> + $27,000 + 0 = ($3,000)</w:t>
      </w:r>
    </w:p>
    <w:p w14:paraId="26A074D7" w14:textId="2E008ADB" w:rsidR="00DA2251" w:rsidRPr="00D0276E" w:rsidRDefault="00DA2251" w:rsidP="005D76D4">
      <w:pPr>
        <w:pStyle w:val="Bullets"/>
        <w:numPr>
          <w:ilvl w:val="0"/>
          <w:numId w:val="7"/>
        </w:numPr>
        <w:spacing w:before="0" w:after="160" w:line="259" w:lineRule="auto"/>
        <w:ind w:hanging="291"/>
        <w:rPr>
          <w:color w:val="auto"/>
        </w:rPr>
      </w:pPr>
      <w:r w:rsidRPr="00D0276E">
        <w:rPr>
          <w:color w:val="auto"/>
        </w:rPr>
        <w:t>As the base price adjustment is negative, this amount is expenditure and is allowed as a deduction allocated to the farmer’s 202</w:t>
      </w:r>
      <w:r w:rsidR="00B77C2D">
        <w:rPr>
          <w:color w:val="auto"/>
        </w:rPr>
        <w:t>2</w:t>
      </w:r>
      <w:r w:rsidR="00447DEF">
        <w:rPr>
          <w:color w:val="auto"/>
        </w:rPr>
        <w:sym w:font="Symbol" w:char="F02D"/>
      </w:r>
      <w:r w:rsidRPr="00D0276E">
        <w:rPr>
          <w:color w:val="auto"/>
        </w:rPr>
        <w:t>2</w:t>
      </w:r>
      <w:r w:rsidR="00B77C2D">
        <w:rPr>
          <w:color w:val="auto"/>
        </w:rPr>
        <w:t>3</w:t>
      </w:r>
      <w:r w:rsidRPr="00D0276E">
        <w:rPr>
          <w:color w:val="auto"/>
        </w:rPr>
        <w:t xml:space="preserve"> tax year.</w:t>
      </w:r>
    </w:p>
    <w:p w14:paraId="74AF224F" w14:textId="5BD06124" w:rsidR="00DA2251" w:rsidRPr="00D0276E" w:rsidRDefault="00DA2251" w:rsidP="00DA2251">
      <w:pPr>
        <w:tabs>
          <w:tab w:val="left" w:pos="567"/>
        </w:tabs>
        <w:rPr>
          <w:rFonts w:cs="Segoe UI"/>
          <w:szCs w:val="19"/>
        </w:rPr>
      </w:pPr>
      <w:r w:rsidRPr="00D0276E">
        <w:rPr>
          <w:rFonts w:cs="Segoe UI"/>
          <w:szCs w:val="19"/>
        </w:rPr>
        <w:t>The farmer’s $</w:t>
      </w:r>
      <w:r w:rsidR="00B77C2D">
        <w:rPr>
          <w:rFonts w:cs="Segoe UI"/>
          <w:szCs w:val="19"/>
        </w:rPr>
        <w:t>21</w:t>
      </w:r>
      <w:r w:rsidRPr="00D0276E">
        <w:rPr>
          <w:rFonts w:cs="Segoe UI"/>
          <w:szCs w:val="19"/>
        </w:rPr>
        <w:t xml:space="preserve">,000 </w:t>
      </w:r>
      <w:r w:rsidR="0007006D">
        <w:rPr>
          <w:rFonts w:cs="Segoe UI"/>
          <w:szCs w:val="19"/>
        </w:rPr>
        <w:t xml:space="preserve">total </w:t>
      </w:r>
      <w:r w:rsidRPr="00D0276E">
        <w:rPr>
          <w:rFonts w:cs="Segoe UI"/>
          <w:szCs w:val="19"/>
        </w:rPr>
        <w:t>loss on the 10 contracts is offset by the additional $</w:t>
      </w:r>
      <w:r w:rsidR="00B77C2D">
        <w:rPr>
          <w:rFonts w:cs="Segoe UI"/>
          <w:szCs w:val="19"/>
        </w:rPr>
        <w:t>21</w:t>
      </w:r>
      <w:r w:rsidRPr="00D0276E">
        <w:rPr>
          <w:rFonts w:cs="Segoe UI"/>
          <w:szCs w:val="19"/>
        </w:rPr>
        <w:t>,000 of income that the farmer receives for supplying 60,000 of kg MS at the Final Farmgate Milk Price of $7.</w:t>
      </w:r>
      <w:r w:rsidR="00B77C2D">
        <w:rPr>
          <w:rFonts w:cs="Segoe UI"/>
          <w:szCs w:val="19"/>
        </w:rPr>
        <w:t>3</w:t>
      </w:r>
      <w:r w:rsidRPr="00D0276E">
        <w:rPr>
          <w:rFonts w:cs="Segoe UI"/>
          <w:szCs w:val="19"/>
        </w:rPr>
        <w:t>5 per kg MS.</w:t>
      </w:r>
    </w:p>
    <w:p w14:paraId="3A8BA3CB" w14:textId="3BFDD344" w:rsidR="00D85355" w:rsidRPr="00556EC9" w:rsidRDefault="00CD74B6" w:rsidP="00556EC9">
      <w:pPr>
        <w:pStyle w:val="NoNumberHeadingL2"/>
      </w:pPr>
      <w:bookmarkStart w:id="15" w:name="_Hlk18482551"/>
      <w:r w:rsidRPr="00556EC9">
        <w:t xml:space="preserve">Example </w:t>
      </w:r>
      <w:r w:rsidR="00F679F3" w:rsidRPr="00556EC9">
        <w:t>E</w:t>
      </w:r>
      <w:r w:rsidRPr="00556EC9">
        <w:t xml:space="preserve">: </w:t>
      </w:r>
      <w:r w:rsidR="00BC06E4">
        <w:t>P</w:t>
      </w:r>
      <w:r w:rsidRPr="00556EC9">
        <w:t>artial closeout</w:t>
      </w:r>
    </w:p>
    <w:bookmarkEnd w:id="15"/>
    <w:p w14:paraId="10D72665" w14:textId="6FE18168" w:rsidR="00D85355" w:rsidRPr="00D0276E" w:rsidRDefault="00B77C2D" w:rsidP="004E2566">
      <w:pPr>
        <w:tabs>
          <w:tab w:val="left" w:pos="567"/>
        </w:tabs>
        <w:rPr>
          <w:rFonts w:cs="Segoe UI"/>
          <w:szCs w:val="19"/>
        </w:rPr>
      </w:pPr>
      <w:r>
        <w:rPr>
          <w:rFonts w:cs="Segoe UI"/>
          <w:szCs w:val="19"/>
        </w:rPr>
        <w:t>On 1 October 2020 a</w:t>
      </w:r>
      <w:r w:rsidR="00D85355" w:rsidRPr="00D0276E">
        <w:rPr>
          <w:rFonts w:cs="Segoe UI"/>
          <w:szCs w:val="19"/>
        </w:rPr>
        <w:t xml:space="preserve"> farmer </w:t>
      </w:r>
      <w:r>
        <w:rPr>
          <w:rFonts w:cs="Segoe UI"/>
          <w:szCs w:val="19"/>
        </w:rPr>
        <w:t>enters into</w:t>
      </w:r>
      <w:r w:rsidR="00D85355" w:rsidRPr="00D0276E">
        <w:rPr>
          <w:rFonts w:cs="Segoe UI"/>
          <w:szCs w:val="19"/>
        </w:rPr>
        <w:t xml:space="preserve"> 3</w:t>
      </w:r>
      <w:r w:rsidR="00AA2092" w:rsidRPr="00D0276E">
        <w:rPr>
          <w:rFonts w:cs="Segoe UI"/>
          <w:szCs w:val="19"/>
        </w:rPr>
        <w:t>5</w:t>
      </w:r>
      <w:r w:rsidR="00D85355" w:rsidRPr="00D0276E">
        <w:rPr>
          <w:rFonts w:cs="Segoe UI"/>
          <w:szCs w:val="19"/>
        </w:rPr>
        <w:t xml:space="preserve"> MKP Futures Contracts</w:t>
      </w:r>
      <w:r w:rsidR="00AE75FB" w:rsidRPr="00D0276E">
        <w:rPr>
          <w:rFonts w:cs="Segoe UI"/>
          <w:szCs w:val="19"/>
        </w:rPr>
        <w:t xml:space="preserve">, each with a Contract Month of September 2021, </w:t>
      </w:r>
      <w:r w:rsidR="00D85355" w:rsidRPr="00D0276E">
        <w:rPr>
          <w:rFonts w:cs="Segoe UI"/>
          <w:szCs w:val="19"/>
        </w:rPr>
        <w:t xml:space="preserve">at a Contract Rate of $7.25 </w:t>
      </w:r>
      <w:r w:rsidR="00D42981" w:rsidRPr="00D0276E">
        <w:rPr>
          <w:rFonts w:cs="Segoe UI"/>
          <w:szCs w:val="19"/>
        </w:rPr>
        <w:t>per kg MS</w:t>
      </w:r>
      <w:r w:rsidR="00447DEF">
        <w:rPr>
          <w:rFonts w:cs="Segoe UI"/>
          <w:szCs w:val="19"/>
        </w:rPr>
        <w:t xml:space="preserve">. </w:t>
      </w:r>
      <w:r w:rsidR="00AE75FB" w:rsidRPr="00D0276E">
        <w:rPr>
          <w:rFonts w:cs="Segoe UI"/>
          <w:szCs w:val="19"/>
        </w:rPr>
        <w:t xml:space="preserve">On 5 January 2021, the farmer </w:t>
      </w:r>
      <w:r w:rsidR="00D85355" w:rsidRPr="00D0276E">
        <w:rPr>
          <w:rFonts w:cs="Segoe UI"/>
          <w:szCs w:val="19"/>
        </w:rPr>
        <w:t xml:space="preserve">reduces the hedged position by 10 contracts because </w:t>
      </w:r>
      <w:r w:rsidR="008B5561" w:rsidRPr="00D0276E">
        <w:rPr>
          <w:rFonts w:cs="Segoe UI"/>
          <w:szCs w:val="19"/>
        </w:rPr>
        <w:t>the</w:t>
      </w:r>
      <w:r w:rsidR="00AE75FB" w:rsidRPr="00D0276E">
        <w:rPr>
          <w:rFonts w:cs="Segoe UI"/>
          <w:szCs w:val="19"/>
        </w:rPr>
        <w:t>y</w:t>
      </w:r>
      <w:r w:rsidR="008B5561" w:rsidRPr="00D0276E">
        <w:rPr>
          <w:rFonts w:cs="Segoe UI"/>
          <w:szCs w:val="19"/>
        </w:rPr>
        <w:t xml:space="preserve"> expect</w:t>
      </w:r>
      <w:r w:rsidR="00D85355" w:rsidRPr="00D0276E">
        <w:rPr>
          <w:rFonts w:cs="Segoe UI"/>
          <w:szCs w:val="19"/>
        </w:rPr>
        <w:t xml:space="preserve"> that production </w:t>
      </w:r>
      <w:r w:rsidR="00AE75FB" w:rsidRPr="00D0276E">
        <w:rPr>
          <w:rFonts w:cs="Segoe UI"/>
          <w:szCs w:val="19"/>
        </w:rPr>
        <w:t>will</w:t>
      </w:r>
      <w:r w:rsidR="00D85355" w:rsidRPr="00D0276E">
        <w:rPr>
          <w:rFonts w:cs="Segoe UI"/>
          <w:szCs w:val="19"/>
        </w:rPr>
        <w:t xml:space="preserve"> be </w:t>
      </w:r>
      <w:r w:rsidR="008B5561" w:rsidRPr="00D0276E">
        <w:rPr>
          <w:rFonts w:cs="Segoe UI"/>
          <w:szCs w:val="19"/>
        </w:rPr>
        <w:t xml:space="preserve">lower </w:t>
      </w:r>
      <w:r w:rsidR="00D85355" w:rsidRPr="00D0276E">
        <w:rPr>
          <w:rFonts w:cs="Segoe UI"/>
          <w:szCs w:val="19"/>
        </w:rPr>
        <w:t xml:space="preserve">than initially expected when the hedge contracts were </w:t>
      </w:r>
      <w:r w:rsidR="008B5561" w:rsidRPr="00D0276E">
        <w:rPr>
          <w:rFonts w:cs="Segoe UI"/>
          <w:szCs w:val="19"/>
        </w:rPr>
        <w:t>made</w:t>
      </w:r>
      <w:r w:rsidR="00D85355" w:rsidRPr="00D0276E">
        <w:rPr>
          <w:rFonts w:cs="Segoe UI"/>
          <w:szCs w:val="19"/>
        </w:rPr>
        <w:t>.</w:t>
      </w:r>
    </w:p>
    <w:p w14:paraId="28E89CAD" w14:textId="644A077E" w:rsidR="00D85355" w:rsidRPr="00D0276E" w:rsidRDefault="00D85355" w:rsidP="004E2566">
      <w:pPr>
        <w:tabs>
          <w:tab w:val="left" w:pos="567"/>
        </w:tabs>
        <w:rPr>
          <w:rFonts w:cs="Segoe UI"/>
          <w:szCs w:val="19"/>
        </w:rPr>
      </w:pPr>
      <w:r w:rsidRPr="00D0276E">
        <w:rPr>
          <w:rFonts w:cs="Segoe UI"/>
          <w:szCs w:val="19"/>
        </w:rPr>
        <w:t xml:space="preserve">The 10 contracts are </w:t>
      </w:r>
      <w:r w:rsidR="00B85293" w:rsidRPr="00D0276E">
        <w:rPr>
          <w:rFonts w:cs="Segoe UI"/>
          <w:szCs w:val="19"/>
        </w:rPr>
        <w:t>C</w:t>
      </w:r>
      <w:r w:rsidRPr="00D0276E">
        <w:rPr>
          <w:rFonts w:cs="Segoe UI"/>
          <w:szCs w:val="19"/>
        </w:rPr>
        <w:t xml:space="preserve">losed </w:t>
      </w:r>
      <w:r w:rsidR="00B85293" w:rsidRPr="00D0276E">
        <w:rPr>
          <w:rFonts w:cs="Segoe UI"/>
          <w:szCs w:val="19"/>
        </w:rPr>
        <w:t>O</w:t>
      </w:r>
      <w:r w:rsidRPr="00D0276E">
        <w:rPr>
          <w:rFonts w:cs="Segoe UI"/>
          <w:szCs w:val="19"/>
        </w:rPr>
        <w:t xml:space="preserve">ut at a price of $7.20 resulting in a gain of $0.05 per </w:t>
      </w:r>
      <w:r w:rsidR="00D42981" w:rsidRPr="00D0276E">
        <w:rPr>
          <w:rFonts w:cs="Segoe UI"/>
          <w:szCs w:val="19"/>
        </w:rPr>
        <w:t>kg MS</w:t>
      </w:r>
      <w:r w:rsidRPr="00D0276E">
        <w:rPr>
          <w:rFonts w:cs="Segoe UI"/>
          <w:szCs w:val="19"/>
        </w:rPr>
        <w:t xml:space="preserve"> hedged under the contracts.</w:t>
      </w:r>
    </w:p>
    <w:p w14:paraId="7ECF6439" w14:textId="0912BA25" w:rsidR="00D85355" w:rsidRPr="00D0276E" w:rsidRDefault="00D85355" w:rsidP="005D76D4">
      <w:pPr>
        <w:pStyle w:val="Bullets"/>
        <w:numPr>
          <w:ilvl w:val="0"/>
          <w:numId w:val="7"/>
        </w:numPr>
        <w:spacing w:before="0" w:after="160" w:line="259" w:lineRule="auto"/>
        <w:ind w:hanging="291"/>
        <w:rPr>
          <w:color w:val="auto"/>
        </w:rPr>
      </w:pPr>
      <w:r w:rsidRPr="00D0276E">
        <w:rPr>
          <w:color w:val="auto"/>
        </w:rPr>
        <w:t xml:space="preserve">The total gain from the 10 contracts </w:t>
      </w:r>
      <w:r w:rsidR="00B85293" w:rsidRPr="00D0276E">
        <w:rPr>
          <w:color w:val="auto"/>
        </w:rPr>
        <w:t>C</w:t>
      </w:r>
      <w:r w:rsidRPr="00D0276E">
        <w:rPr>
          <w:color w:val="auto"/>
        </w:rPr>
        <w:t xml:space="preserve">losed </w:t>
      </w:r>
      <w:r w:rsidR="00B85293" w:rsidRPr="00D0276E">
        <w:rPr>
          <w:color w:val="auto"/>
        </w:rPr>
        <w:t>O</w:t>
      </w:r>
      <w:r w:rsidR="00725E19" w:rsidRPr="00D0276E">
        <w:rPr>
          <w:color w:val="auto"/>
        </w:rPr>
        <w:t xml:space="preserve">ut </w:t>
      </w:r>
      <w:r w:rsidRPr="00D0276E">
        <w:rPr>
          <w:color w:val="auto"/>
        </w:rPr>
        <w:t xml:space="preserve">on </w:t>
      </w:r>
      <w:r w:rsidR="00332660" w:rsidRPr="00D0276E">
        <w:rPr>
          <w:color w:val="auto"/>
        </w:rPr>
        <w:t>5</w:t>
      </w:r>
      <w:r w:rsidRPr="00D0276E">
        <w:rPr>
          <w:color w:val="auto"/>
        </w:rPr>
        <w:t xml:space="preserve"> January 2021 is $3,000</w:t>
      </w:r>
    </w:p>
    <w:p w14:paraId="7544D491" w14:textId="31389E97" w:rsidR="00D85355" w:rsidRPr="00D0276E" w:rsidRDefault="00D85355" w:rsidP="004E2566">
      <w:pPr>
        <w:pStyle w:val="Bullets"/>
        <w:numPr>
          <w:ilvl w:val="1"/>
          <w:numId w:val="1"/>
        </w:numPr>
        <w:spacing w:before="0" w:after="160" w:line="259" w:lineRule="auto"/>
        <w:rPr>
          <w:rFonts w:cs="Segoe UI"/>
          <w:color w:val="auto"/>
          <w:szCs w:val="19"/>
        </w:rPr>
      </w:pPr>
      <w:r w:rsidRPr="00D0276E">
        <w:rPr>
          <w:rFonts w:cs="Segoe UI"/>
          <w:color w:val="auto"/>
          <w:szCs w:val="19"/>
        </w:rPr>
        <w:t xml:space="preserve">Total gain/(loss) = (($7.25 - $7.20) </w:t>
      </w:r>
      <w:r w:rsidR="00447DEF">
        <w:rPr>
          <w:rFonts w:cs="Segoe UI"/>
          <w:color w:val="auto"/>
          <w:szCs w:val="19"/>
        </w:rPr>
        <w:t>×</w:t>
      </w:r>
      <w:r w:rsidRPr="00D0276E">
        <w:rPr>
          <w:rFonts w:cs="Segoe UI"/>
          <w:color w:val="auto"/>
          <w:szCs w:val="19"/>
        </w:rPr>
        <w:t xml:space="preserve"> (10 </w:t>
      </w:r>
      <w:r w:rsidR="00447DEF">
        <w:rPr>
          <w:rFonts w:cs="Segoe UI"/>
          <w:color w:val="auto"/>
          <w:szCs w:val="19"/>
        </w:rPr>
        <w:t>×</w:t>
      </w:r>
      <w:r w:rsidRPr="00D0276E">
        <w:rPr>
          <w:rFonts w:cs="Segoe UI"/>
          <w:color w:val="auto"/>
          <w:szCs w:val="19"/>
        </w:rPr>
        <w:t xml:space="preserve"> 6,000)) = $3,000</w:t>
      </w:r>
    </w:p>
    <w:p w14:paraId="6C9BB43C" w14:textId="45DB80D8" w:rsidR="00D85355" w:rsidRPr="00D0276E" w:rsidRDefault="00D85355" w:rsidP="004E2566">
      <w:pPr>
        <w:tabs>
          <w:tab w:val="left" w:pos="567"/>
        </w:tabs>
        <w:rPr>
          <w:rFonts w:cs="Segoe UI"/>
          <w:szCs w:val="19"/>
        </w:rPr>
      </w:pPr>
      <w:r w:rsidRPr="00D0276E">
        <w:rPr>
          <w:rFonts w:cs="Segoe UI"/>
          <w:szCs w:val="19"/>
        </w:rPr>
        <w:t xml:space="preserve">The farmer </w:t>
      </w:r>
      <w:r w:rsidR="008B5561" w:rsidRPr="00D0276E">
        <w:rPr>
          <w:rFonts w:cs="Segoe UI"/>
          <w:szCs w:val="19"/>
        </w:rPr>
        <w:t>must</w:t>
      </w:r>
      <w:r w:rsidRPr="00D0276E">
        <w:rPr>
          <w:rFonts w:cs="Segoe UI"/>
          <w:szCs w:val="19"/>
        </w:rPr>
        <w:t xml:space="preserve"> calculate a base price adjustment for each </w:t>
      </w:r>
      <w:r w:rsidR="00E128B7" w:rsidRPr="00D0276E">
        <w:rPr>
          <w:rFonts w:cs="Segoe UI"/>
          <w:szCs w:val="19"/>
        </w:rPr>
        <w:t xml:space="preserve">of the 10 </w:t>
      </w:r>
      <w:r w:rsidRPr="00D0276E">
        <w:rPr>
          <w:rFonts w:cs="Segoe UI"/>
          <w:szCs w:val="19"/>
        </w:rPr>
        <w:t>contract</w:t>
      </w:r>
      <w:r w:rsidR="00E128B7" w:rsidRPr="00D0276E">
        <w:rPr>
          <w:rFonts w:cs="Segoe UI"/>
          <w:szCs w:val="19"/>
        </w:rPr>
        <w:t>s</w:t>
      </w:r>
      <w:r w:rsidRPr="00D0276E">
        <w:rPr>
          <w:rFonts w:cs="Segoe UI"/>
          <w:szCs w:val="19"/>
        </w:rPr>
        <w:t xml:space="preserve"> </w:t>
      </w:r>
      <w:r w:rsidR="00AE75FB" w:rsidRPr="00D0276E">
        <w:rPr>
          <w:rFonts w:cs="Segoe UI"/>
          <w:szCs w:val="19"/>
        </w:rPr>
        <w:t>that</w:t>
      </w:r>
      <w:r w:rsidRPr="00D0276E">
        <w:rPr>
          <w:rFonts w:cs="Segoe UI"/>
          <w:szCs w:val="19"/>
        </w:rPr>
        <w:t xml:space="preserve"> have been </w:t>
      </w:r>
      <w:r w:rsidR="00451DFF" w:rsidRPr="00D0276E">
        <w:rPr>
          <w:rFonts w:cs="Segoe UI"/>
          <w:szCs w:val="19"/>
        </w:rPr>
        <w:t>Closed Out and</w:t>
      </w:r>
      <w:r w:rsidR="004E2566" w:rsidRPr="00D0276E">
        <w:rPr>
          <w:rFonts w:cs="Segoe UI"/>
          <w:szCs w:val="19"/>
        </w:rPr>
        <w:t xml:space="preserve"> </w:t>
      </w:r>
      <w:r w:rsidRPr="00D0276E">
        <w:rPr>
          <w:rFonts w:cs="Segoe UI"/>
          <w:szCs w:val="19"/>
        </w:rPr>
        <w:t>settled early</w:t>
      </w:r>
      <w:r w:rsidR="00447DEF">
        <w:rPr>
          <w:rFonts w:cs="Segoe UI"/>
          <w:szCs w:val="19"/>
        </w:rPr>
        <w:t xml:space="preserve">. </w:t>
      </w:r>
      <w:r w:rsidRPr="00D0276E">
        <w:rPr>
          <w:rFonts w:cs="Segoe UI"/>
          <w:szCs w:val="19"/>
        </w:rPr>
        <w:t xml:space="preserve">The base price adjustment will correspond to the </w:t>
      </w:r>
      <w:r w:rsidR="00EA2EFF">
        <w:rPr>
          <w:rFonts w:cs="Segoe UI"/>
          <w:szCs w:val="19"/>
        </w:rPr>
        <w:t xml:space="preserve">final </w:t>
      </w:r>
      <w:r w:rsidRPr="00D0276E">
        <w:rPr>
          <w:rFonts w:cs="Segoe UI"/>
          <w:szCs w:val="19"/>
        </w:rPr>
        <w:t xml:space="preserve">unexpected component </w:t>
      </w:r>
      <w:r w:rsidR="00B77C2D">
        <w:rPr>
          <w:rFonts w:cs="Segoe UI"/>
          <w:szCs w:val="19"/>
        </w:rPr>
        <w:t xml:space="preserve">minus the </w:t>
      </w:r>
      <w:r w:rsidR="00EA2EFF">
        <w:rPr>
          <w:rFonts w:cs="Segoe UI"/>
          <w:szCs w:val="19"/>
        </w:rPr>
        <w:t>un</w:t>
      </w:r>
      <w:r w:rsidR="00B77C2D">
        <w:rPr>
          <w:rFonts w:cs="Segoe UI"/>
          <w:szCs w:val="19"/>
        </w:rPr>
        <w:t xml:space="preserve">expected component already required to be returned (which in this case is zero) </w:t>
      </w:r>
      <w:r w:rsidRPr="00D0276E">
        <w:rPr>
          <w:rFonts w:cs="Segoe UI"/>
          <w:szCs w:val="19"/>
        </w:rPr>
        <w:t>for each contract.</w:t>
      </w:r>
    </w:p>
    <w:p w14:paraId="2C5E61DA" w14:textId="582B60F7" w:rsidR="00D85355" w:rsidRPr="00D0276E" w:rsidRDefault="00D85355" w:rsidP="005D76D4">
      <w:pPr>
        <w:pStyle w:val="Bullets"/>
        <w:numPr>
          <w:ilvl w:val="0"/>
          <w:numId w:val="7"/>
        </w:numPr>
        <w:spacing w:before="0" w:after="160" w:line="259" w:lineRule="auto"/>
        <w:rPr>
          <w:color w:val="auto"/>
        </w:rPr>
      </w:pPr>
      <w:r w:rsidRPr="00D0276E">
        <w:rPr>
          <w:color w:val="auto"/>
        </w:rPr>
        <w:t xml:space="preserve">Unexpected component = (($7.25 </w:t>
      </w:r>
      <w:r w:rsidR="00447DEF">
        <w:rPr>
          <w:rFonts w:cs="Segoe UI"/>
          <w:color w:val="auto"/>
        </w:rPr>
        <w:t>×</w:t>
      </w:r>
      <w:r w:rsidRPr="00D0276E">
        <w:rPr>
          <w:color w:val="auto"/>
        </w:rPr>
        <w:t xml:space="preserve"> 6,000) – ($7.20 </w:t>
      </w:r>
      <w:r w:rsidR="00447DEF">
        <w:rPr>
          <w:rFonts w:cs="Segoe UI"/>
          <w:color w:val="auto"/>
        </w:rPr>
        <w:t>×</w:t>
      </w:r>
      <w:r w:rsidRPr="00D0276E">
        <w:rPr>
          <w:color w:val="auto"/>
        </w:rPr>
        <w:t xml:space="preserve"> 6,000))</w:t>
      </w:r>
      <w:r w:rsidR="00B77C2D">
        <w:rPr>
          <w:color w:val="auto"/>
        </w:rPr>
        <w:t xml:space="preserve"> - $0</w:t>
      </w:r>
      <w:r w:rsidRPr="00D0276E">
        <w:rPr>
          <w:color w:val="auto"/>
        </w:rPr>
        <w:t xml:space="preserve"> = $300 per contrac</w:t>
      </w:r>
      <w:r w:rsidR="00A86D07" w:rsidRPr="00D0276E">
        <w:rPr>
          <w:color w:val="auto"/>
        </w:rPr>
        <w:t>t</w:t>
      </w:r>
    </w:p>
    <w:p w14:paraId="3BDCAC02" w14:textId="454F60F1" w:rsidR="00D85355" w:rsidRPr="00D0276E" w:rsidRDefault="00D85355" w:rsidP="005D76D4">
      <w:pPr>
        <w:pStyle w:val="Bullets"/>
        <w:numPr>
          <w:ilvl w:val="0"/>
          <w:numId w:val="7"/>
        </w:numPr>
        <w:spacing w:before="0" w:after="160" w:line="259" w:lineRule="auto"/>
        <w:rPr>
          <w:color w:val="auto"/>
        </w:rPr>
      </w:pPr>
      <w:r w:rsidRPr="00D0276E">
        <w:rPr>
          <w:color w:val="auto"/>
        </w:rPr>
        <w:t xml:space="preserve">Total unexpected components = ($300 </w:t>
      </w:r>
      <w:r w:rsidR="00447DEF">
        <w:rPr>
          <w:rFonts w:cs="Segoe UI"/>
          <w:color w:val="auto"/>
        </w:rPr>
        <w:t>×</w:t>
      </w:r>
      <w:r w:rsidRPr="00D0276E">
        <w:rPr>
          <w:color w:val="auto"/>
        </w:rPr>
        <w:t xml:space="preserve"> 10) = $3,000</w:t>
      </w:r>
    </w:p>
    <w:p w14:paraId="1BBF8AF7" w14:textId="77777777" w:rsidR="00D85355" w:rsidRPr="00D0276E" w:rsidRDefault="00D85355" w:rsidP="005D76D4">
      <w:pPr>
        <w:pStyle w:val="Bullets"/>
        <w:numPr>
          <w:ilvl w:val="0"/>
          <w:numId w:val="7"/>
        </w:numPr>
        <w:spacing w:before="0" w:after="160" w:line="259" w:lineRule="auto"/>
        <w:rPr>
          <w:color w:val="auto"/>
        </w:rPr>
      </w:pPr>
      <w:r w:rsidRPr="00D0276E">
        <w:rPr>
          <w:color w:val="auto"/>
        </w:rPr>
        <w:t>Base price adjustment = consideration – income + expenditure + amount remitted</w:t>
      </w:r>
    </w:p>
    <w:p w14:paraId="1E42EF16" w14:textId="06A72C00" w:rsidR="00D85355" w:rsidRPr="00D0276E" w:rsidRDefault="00D85355" w:rsidP="004E2566">
      <w:pPr>
        <w:pStyle w:val="Bullets"/>
        <w:numPr>
          <w:ilvl w:val="1"/>
          <w:numId w:val="1"/>
        </w:numPr>
        <w:spacing w:before="0" w:after="160" w:line="259" w:lineRule="auto"/>
        <w:rPr>
          <w:rFonts w:cs="Segoe UI"/>
          <w:color w:val="auto"/>
          <w:szCs w:val="19"/>
        </w:rPr>
      </w:pPr>
      <w:r w:rsidRPr="00D0276E">
        <w:rPr>
          <w:rFonts w:cs="Segoe UI"/>
          <w:color w:val="auto"/>
          <w:szCs w:val="19"/>
        </w:rPr>
        <w:t>BPA = $3,000 – 0 + 0 + 0 = $3,000</w:t>
      </w:r>
    </w:p>
    <w:p w14:paraId="08DAF22B" w14:textId="37954B14" w:rsidR="00D85355" w:rsidRDefault="00D85355" w:rsidP="005D76D4">
      <w:pPr>
        <w:pStyle w:val="Bullets"/>
        <w:numPr>
          <w:ilvl w:val="0"/>
          <w:numId w:val="7"/>
        </w:numPr>
        <w:spacing w:before="0" w:after="160" w:line="259" w:lineRule="auto"/>
        <w:ind w:hanging="291"/>
        <w:rPr>
          <w:color w:val="auto"/>
        </w:rPr>
      </w:pPr>
      <w:r w:rsidRPr="00D0276E">
        <w:rPr>
          <w:color w:val="auto"/>
        </w:rPr>
        <w:t>As the base price adjustment is positive</w:t>
      </w:r>
      <w:r w:rsidR="00AE75FB" w:rsidRPr="00D0276E">
        <w:rPr>
          <w:color w:val="auto"/>
        </w:rPr>
        <w:t>,</w:t>
      </w:r>
      <w:r w:rsidRPr="00D0276E">
        <w:rPr>
          <w:color w:val="auto"/>
        </w:rPr>
        <w:t xml:space="preserve"> this </w:t>
      </w:r>
      <w:r w:rsidR="00AE75FB" w:rsidRPr="00D0276E">
        <w:rPr>
          <w:color w:val="auto"/>
        </w:rPr>
        <w:t xml:space="preserve">amount </w:t>
      </w:r>
      <w:r w:rsidR="009F623C" w:rsidRPr="00D0276E">
        <w:rPr>
          <w:color w:val="auto"/>
        </w:rPr>
        <w:t>is</w:t>
      </w:r>
      <w:r w:rsidRPr="00D0276E">
        <w:rPr>
          <w:color w:val="auto"/>
        </w:rPr>
        <w:t xml:space="preserve"> financial arrangement income </w:t>
      </w:r>
      <w:r w:rsidR="00AE75FB" w:rsidRPr="00D0276E">
        <w:rPr>
          <w:color w:val="auto"/>
        </w:rPr>
        <w:t xml:space="preserve">allocated to </w:t>
      </w:r>
      <w:r w:rsidRPr="00D0276E">
        <w:rPr>
          <w:color w:val="auto"/>
        </w:rPr>
        <w:t>the farmer’s 202</w:t>
      </w:r>
      <w:r w:rsidR="00332660" w:rsidRPr="00D0276E">
        <w:rPr>
          <w:color w:val="auto"/>
        </w:rPr>
        <w:t>0</w:t>
      </w:r>
      <w:r w:rsidR="00447DEF">
        <w:rPr>
          <w:color w:val="auto"/>
        </w:rPr>
        <w:sym w:font="Symbol" w:char="F02D"/>
      </w:r>
      <w:r w:rsidRPr="00D0276E">
        <w:rPr>
          <w:color w:val="auto"/>
        </w:rPr>
        <w:t>2</w:t>
      </w:r>
      <w:r w:rsidR="00332660" w:rsidRPr="00D0276E">
        <w:rPr>
          <w:color w:val="auto"/>
        </w:rPr>
        <w:t>1</w:t>
      </w:r>
      <w:r w:rsidRPr="00D0276E">
        <w:rPr>
          <w:color w:val="auto"/>
        </w:rPr>
        <w:t xml:space="preserve"> tax </w:t>
      </w:r>
      <w:r w:rsidR="00AE75FB" w:rsidRPr="00D0276E">
        <w:rPr>
          <w:color w:val="auto"/>
        </w:rPr>
        <w:t>year.</w:t>
      </w:r>
    </w:p>
    <w:p w14:paraId="0ADDCB1F" w14:textId="0B0C287B" w:rsidR="00B77C2D" w:rsidRPr="00D0276E" w:rsidRDefault="00B77C2D" w:rsidP="00B77C2D">
      <w:pPr>
        <w:pStyle w:val="Bullets"/>
        <w:numPr>
          <w:ilvl w:val="0"/>
          <w:numId w:val="0"/>
        </w:numPr>
        <w:spacing w:before="0" w:after="160" w:line="259" w:lineRule="auto"/>
        <w:rPr>
          <w:color w:val="auto"/>
        </w:rPr>
      </w:pPr>
      <w:r>
        <w:rPr>
          <w:color w:val="auto"/>
        </w:rPr>
        <w:t>The farmer will calculate the expected component for their remaining 25 MKP Futures Contracts at the end of their 2020</w:t>
      </w:r>
      <w:r w:rsidR="00447DEF">
        <w:rPr>
          <w:color w:val="auto"/>
        </w:rPr>
        <w:sym w:font="Symbol" w:char="F02D"/>
      </w:r>
      <w:r>
        <w:rPr>
          <w:color w:val="auto"/>
        </w:rPr>
        <w:t xml:space="preserve">21 year and the unexpected component and base price adjustment </w:t>
      </w:r>
      <w:r w:rsidR="005C0942">
        <w:rPr>
          <w:color w:val="auto"/>
        </w:rPr>
        <w:t>for</w:t>
      </w:r>
      <w:r>
        <w:rPr>
          <w:color w:val="auto"/>
        </w:rPr>
        <w:t xml:space="preserve"> their 2021</w:t>
      </w:r>
      <w:r w:rsidR="00447DEF">
        <w:rPr>
          <w:color w:val="auto"/>
        </w:rPr>
        <w:sym w:font="Symbol" w:char="F02D"/>
      </w:r>
      <w:r>
        <w:rPr>
          <w:color w:val="auto"/>
        </w:rPr>
        <w:t>22 year.</w:t>
      </w:r>
    </w:p>
    <w:bookmarkEnd w:id="14"/>
    <w:p w14:paraId="690C5B65" w14:textId="70B9E2C9" w:rsidR="00D85355" w:rsidRPr="00556EC9" w:rsidRDefault="00CD74B6" w:rsidP="00556EC9">
      <w:pPr>
        <w:pStyle w:val="NoNumberHeadingL2"/>
      </w:pPr>
      <w:r w:rsidRPr="00556EC9">
        <w:t xml:space="preserve">Example </w:t>
      </w:r>
      <w:r w:rsidR="009117DB" w:rsidRPr="00556EC9">
        <w:t>F</w:t>
      </w:r>
      <w:r w:rsidRPr="00556EC9">
        <w:t xml:space="preserve">: </w:t>
      </w:r>
      <w:r w:rsidR="00BC06E4">
        <w:t>L</w:t>
      </w:r>
      <w:r w:rsidRPr="00556EC9">
        <w:t>ong term hedge</w:t>
      </w:r>
    </w:p>
    <w:p w14:paraId="1C7BFC39" w14:textId="7354B701" w:rsidR="00D85355" w:rsidRPr="00D0276E" w:rsidRDefault="00D85355" w:rsidP="004E2566">
      <w:pPr>
        <w:tabs>
          <w:tab w:val="left" w:pos="567"/>
        </w:tabs>
        <w:rPr>
          <w:rFonts w:cs="Segoe UI"/>
          <w:szCs w:val="19"/>
        </w:rPr>
      </w:pPr>
      <w:r w:rsidRPr="00D0276E">
        <w:rPr>
          <w:rFonts w:cs="Segoe UI"/>
          <w:szCs w:val="19"/>
        </w:rPr>
        <w:t xml:space="preserve">On 15 July 2021, a farmer enters into 20 </w:t>
      </w:r>
      <w:r w:rsidR="00332660" w:rsidRPr="00D0276E">
        <w:rPr>
          <w:rFonts w:cs="Segoe UI"/>
          <w:szCs w:val="19"/>
        </w:rPr>
        <w:t xml:space="preserve">short </w:t>
      </w:r>
      <w:r w:rsidRPr="00D0276E">
        <w:rPr>
          <w:rFonts w:cs="Segoe UI"/>
          <w:szCs w:val="19"/>
        </w:rPr>
        <w:t>MKP Futures Contracts</w:t>
      </w:r>
      <w:r w:rsidR="00FB3782" w:rsidRPr="00D0276E">
        <w:rPr>
          <w:rFonts w:cs="Segoe UI"/>
          <w:szCs w:val="19"/>
        </w:rPr>
        <w:t>,</w:t>
      </w:r>
      <w:r w:rsidRPr="00D0276E">
        <w:rPr>
          <w:rFonts w:cs="Segoe UI"/>
          <w:szCs w:val="19"/>
        </w:rPr>
        <w:t xml:space="preserve"> each with a Contract Month of September 2024, at a Contract Rate of $8.00 per Lot (that is, 6,000 </w:t>
      </w:r>
      <w:r w:rsidR="00D42981" w:rsidRPr="00D0276E">
        <w:rPr>
          <w:rFonts w:cs="Segoe UI"/>
          <w:szCs w:val="19"/>
        </w:rPr>
        <w:t>kg MS</w:t>
      </w:r>
      <w:r w:rsidRPr="00D0276E">
        <w:rPr>
          <w:rFonts w:cs="Segoe UI"/>
          <w:szCs w:val="19"/>
        </w:rPr>
        <w:t xml:space="preserve"> at $8.00 per kilogram).</w:t>
      </w:r>
    </w:p>
    <w:p w14:paraId="082FA787" w14:textId="1A5101FB" w:rsidR="00D85355" w:rsidRPr="00D0276E" w:rsidRDefault="00FB3782" w:rsidP="004E2566">
      <w:pPr>
        <w:tabs>
          <w:tab w:val="left" w:pos="567"/>
        </w:tabs>
        <w:rPr>
          <w:rFonts w:cs="Segoe UI"/>
          <w:szCs w:val="19"/>
        </w:rPr>
      </w:pPr>
      <w:r w:rsidRPr="00D0276E">
        <w:rPr>
          <w:rFonts w:cs="Segoe UI"/>
          <w:szCs w:val="19"/>
        </w:rPr>
        <w:t>O</w:t>
      </w:r>
      <w:r w:rsidR="00E04A8C" w:rsidRPr="00D0276E">
        <w:rPr>
          <w:rFonts w:cs="Segoe UI"/>
          <w:szCs w:val="19"/>
        </w:rPr>
        <w:t>n</w:t>
      </w:r>
      <w:r w:rsidRPr="00D0276E">
        <w:rPr>
          <w:rFonts w:cs="Segoe UI"/>
          <w:szCs w:val="19"/>
        </w:rPr>
        <w:t xml:space="preserve"> the date on which the contracts are </w:t>
      </w:r>
      <w:r w:rsidR="00284492" w:rsidRPr="00D0276E">
        <w:rPr>
          <w:rFonts w:cs="Segoe UI"/>
          <w:szCs w:val="19"/>
        </w:rPr>
        <w:t>entered into</w:t>
      </w:r>
      <w:r w:rsidR="00D85355" w:rsidRPr="00D0276E">
        <w:rPr>
          <w:rFonts w:cs="Segoe UI"/>
          <w:szCs w:val="19"/>
        </w:rPr>
        <w:t>, there is no Forecast Farmgate Milk Price for the 2024 production season</w:t>
      </w:r>
      <w:r w:rsidR="00447DEF">
        <w:rPr>
          <w:rFonts w:cs="Segoe UI"/>
          <w:szCs w:val="19"/>
        </w:rPr>
        <w:t xml:space="preserve">. </w:t>
      </w:r>
      <w:r w:rsidR="00D85355" w:rsidRPr="00D0276E">
        <w:rPr>
          <w:rFonts w:cs="Segoe UI"/>
          <w:szCs w:val="19"/>
        </w:rPr>
        <w:t xml:space="preserve">Fonterra had published a Forecast Farmgate Milk Price of $7.75 </w:t>
      </w:r>
      <w:r w:rsidR="00D42981" w:rsidRPr="00D0276E">
        <w:rPr>
          <w:rFonts w:cs="Segoe UI"/>
          <w:szCs w:val="19"/>
        </w:rPr>
        <w:t xml:space="preserve">per kg MS </w:t>
      </w:r>
      <w:r w:rsidR="00D85355" w:rsidRPr="00D0276E">
        <w:rPr>
          <w:rFonts w:cs="Segoe UI"/>
          <w:szCs w:val="19"/>
        </w:rPr>
        <w:t>for the 2022</w:t>
      </w:r>
      <w:r w:rsidR="00447DEF">
        <w:rPr>
          <w:rFonts w:cs="Segoe UI"/>
          <w:szCs w:val="19"/>
        </w:rPr>
        <w:sym w:font="Symbol" w:char="F02D"/>
      </w:r>
      <w:r w:rsidR="00D85355" w:rsidRPr="00D0276E">
        <w:rPr>
          <w:rFonts w:cs="Segoe UI"/>
          <w:szCs w:val="19"/>
        </w:rPr>
        <w:t>23 season only.</w:t>
      </w:r>
    </w:p>
    <w:p w14:paraId="0ECFAD1A" w14:textId="2625F647" w:rsidR="00D85355" w:rsidRPr="00D0276E" w:rsidRDefault="00D85355" w:rsidP="004E2566">
      <w:pPr>
        <w:tabs>
          <w:tab w:val="left" w:pos="567"/>
        </w:tabs>
        <w:rPr>
          <w:rFonts w:cs="Segoe UI"/>
          <w:szCs w:val="19"/>
        </w:rPr>
      </w:pPr>
      <w:r w:rsidRPr="00D0276E">
        <w:rPr>
          <w:rFonts w:cs="Segoe UI"/>
          <w:szCs w:val="19"/>
        </w:rPr>
        <w:t xml:space="preserve">The expected component for each contract is zero because the Trade Price of $8.00 </w:t>
      </w:r>
      <w:r w:rsidR="00D42981" w:rsidRPr="00D0276E">
        <w:rPr>
          <w:rFonts w:cs="Segoe UI"/>
          <w:szCs w:val="19"/>
        </w:rPr>
        <w:t xml:space="preserve">per kg MS </w:t>
      </w:r>
      <w:r w:rsidRPr="00D0276E">
        <w:rPr>
          <w:rFonts w:cs="Segoe UI"/>
          <w:szCs w:val="19"/>
        </w:rPr>
        <w:t>is the same as the Forward Price.</w:t>
      </w:r>
      <w:r w:rsidR="005C0942">
        <w:rPr>
          <w:rFonts w:cs="Segoe UI"/>
          <w:szCs w:val="19"/>
        </w:rPr>
        <w:t xml:space="preserve"> The farmer is required to calculate the </w:t>
      </w:r>
      <w:r w:rsidR="00EA2EFF">
        <w:rPr>
          <w:rFonts w:cs="Segoe UI"/>
          <w:szCs w:val="19"/>
        </w:rPr>
        <w:t>un</w:t>
      </w:r>
      <w:r w:rsidR="005C0942">
        <w:rPr>
          <w:rFonts w:cs="Segoe UI"/>
          <w:szCs w:val="19"/>
        </w:rPr>
        <w:t>expected component for each of the 2021</w:t>
      </w:r>
      <w:r w:rsidR="00447DEF">
        <w:rPr>
          <w:rFonts w:cs="Segoe UI"/>
          <w:szCs w:val="19"/>
        </w:rPr>
        <w:sym w:font="Symbol" w:char="F02D"/>
      </w:r>
      <w:r w:rsidR="005C0942">
        <w:rPr>
          <w:rFonts w:cs="Segoe UI"/>
          <w:szCs w:val="19"/>
        </w:rPr>
        <w:t>22 to 2023</w:t>
      </w:r>
      <w:r w:rsidR="00447DEF">
        <w:rPr>
          <w:rFonts w:cs="Segoe UI"/>
          <w:szCs w:val="19"/>
        </w:rPr>
        <w:sym w:font="Symbol" w:char="F02D"/>
      </w:r>
      <w:r w:rsidR="005C0942">
        <w:rPr>
          <w:rFonts w:cs="Segoe UI"/>
          <w:szCs w:val="19"/>
        </w:rPr>
        <w:t>24 years using the same method as example C.</w:t>
      </w:r>
    </w:p>
    <w:p w14:paraId="2B653034" w14:textId="1FFDF103" w:rsidR="00316FE5" w:rsidRPr="00D0276E" w:rsidRDefault="00D85355" w:rsidP="004E2566">
      <w:pPr>
        <w:tabs>
          <w:tab w:val="left" w:pos="567"/>
        </w:tabs>
        <w:rPr>
          <w:rFonts w:cs="Segoe UI"/>
          <w:szCs w:val="19"/>
        </w:rPr>
      </w:pPr>
      <w:r w:rsidRPr="00D0276E">
        <w:rPr>
          <w:rFonts w:cs="Segoe UI"/>
          <w:szCs w:val="19"/>
        </w:rPr>
        <w:t xml:space="preserve">The </w:t>
      </w:r>
      <w:r w:rsidR="00EA2EFF">
        <w:rPr>
          <w:rFonts w:cs="Segoe UI"/>
          <w:szCs w:val="19"/>
        </w:rPr>
        <w:t xml:space="preserve">final </w:t>
      </w:r>
      <w:r w:rsidRPr="00D0276E">
        <w:rPr>
          <w:rFonts w:cs="Segoe UI"/>
          <w:szCs w:val="19"/>
        </w:rPr>
        <w:t xml:space="preserve">unexpected component will not be known until the contracts mature in 2024 or are </w:t>
      </w:r>
      <w:r w:rsidR="00B85293" w:rsidRPr="00D0276E">
        <w:rPr>
          <w:rFonts w:cs="Segoe UI"/>
          <w:szCs w:val="19"/>
        </w:rPr>
        <w:t>C</w:t>
      </w:r>
      <w:r w:rsidRPr="00D0276E">
        <w:rPr>
          <w:rFonts w:cs="Segoe UI"/>
          <w:szCs w:val="19"/>
        </w:rPr>
        <w:t xml:space="preserve">losed </w:t>
      </w:r>
      <w:r w:rsidR="00B85293" w:rsidRPr="00D0276E">
        <w:rPr>
          <w:rFonts w:cs="Segoe UI"/>
          <w:szCs w:val="19"/>
        </w:rPr>
        <w:t>O</w:t>
      </w:r>
      <w:r w:rsidRPr="00D0276E">
        <w:rPr>
          <w:rFonts w:cs="Segoe UI"/>
          <w:szCs w:val="19"/>
        </w:rPr>
        <w:t>ut early when a base price adjustment must be performed.</w:t>
      </w:r>
    </w:p>
    <w:sectPr w:rsidR="00316FE5" w:rsidRPr="00D0276E" w:rsidSect="00005232">
      <w:headerReference w:type="default" r:id="rId8"/>
      <w:footerReference w:type="default" r:id="rId9"/>
      <w:headerReference w:type="first" r:id="rId10"/>
      <w:footerReference w:type="firs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490D" w14:textId="77777777" w:rsidR="0002783D" w:rsidRDefault="0002783D" w:rsidP="00324BEC">
      <w:pPr>
        <w:spacing w:after="0" w:line="240" w:lineRule="auto"/>
      </w:pPr>
      <w:r>
        <w:separator/>
      </w:r>
    </w:p>
  </w:endnote>
  <w:endnote w:type="continuationSeparator" w:id="0">
    <w:p w14:paraId="260CBE5E" w14:textId="77777777" w:rsidR="0002783D" w:rsidRDefault="0002783D" w:rsidP="0032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7DE9" w14:textId="7812A39A" w:rsidR="000F7DEE" w:rsidRDefault="000F7DEE" w:rsidP="00191BAA">
    <w:pPr>
      <w:pStyle w:val="Footer"/>
      <w:pBdr>
        <w:top w:val="single" w:sz="4" w:space="8" w:color="auto"/>
      </w:pBdr>
      <w:tabs>
        <w:tab w:val="clear" w:pos="4513"/>
      </w:tabs>
      <w:jc w:val="right"/>
    </w:pPr>
    <w:r w:rsidRPr="000F7DEE">
      <w:t>NZX Milk Price Futures Contracts: an expected value approach</w:t>
    </w:r>
    <w:r w:rsidR="00191BAA">
      <w:t xml:space="preserve"> (draft)</w:t>
    </w:r>
    <w:r>
      <w:tab/>
    </w:r>
    <w:sdt>
      <w:sdtPr>
        <w:id w:val="-1989081198"/>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3B06" w14:textId="582D01A4" w:rsidR="000F7DEE" w:rsidRDefault="00005232" w:rsidP="00005232">
    <w:pPr>
      <w:pStyle w:val="Footer"/>
      <w:pBdr>
        <w:top w:val="single" w:sz="4" w:space="8" w:color="auto"/>
      </w:pBdr>
      <w:tabs>
        <w:tab w:val="clear" w:pos="4513"/>
      </w:tabs>
      <w:jc w:val="right"/>
    </w:pPr>
    <w:r w:rsidRPr="000F7DEE">
      <w:t>NZX Milk Price Futures Contracts: an expected value approach</w:t>
    </w:r>
    <w:r>
      <w:t xml:space="preserve"> (draft)</w:t>
    </w:r>
    <w:r>
      <w:tab/>
    </w:r>
    <w:r w:rsidR="000F7DEE">
      <w:t xml:space="preserve">Page </w:t>
    </w:r>
    <w:sdt>
      <w:sdtPr>
        <w:id w:val="-167336170"/>
        <w:docPartObj>
          <w:docPartGallery w:val="Page Numbers (Bottom of Page)"/>
          <w:docPartUnique/>
        </w:docPartObj>
      </w:sdtPr>
      <w:sdtEndPr>
        <w:rPr>
          <w:noProof/>
        </w:rPr>
      </w:sdtEndPr>
      <w:sdtContent>
        <w:r w:rsidR="000F7DEE">
          <w:fldChar w:fldCharType="begin"/>
        </w:r>
        <w:r w:rsidR="000F7DEE">
          <w:instrText xml:space="preserve"> PAGE   \* MERGEFORMAT </w:instrText>
        </w:r>
        <w:r w:rsidR="000F7DEE">
          <w:fldChar w:fldCharType="separate"/>
        </w:r>
        <w:r w:rsidR="000F7DEE">
          <w:rPr>
            <w:noProof/>
          </w:rPr>
          <w:t>2</w:t>
        </w:r>
        <w:r w:rsidR="000F7DEE">
          <w:rPr>
            <w:noProof/>
          </w:rPr>
          <w:fldChar w:fldCharType="end"/>
        </w:r>
      </w:sdtContent>
    </w:sdt>
    <w:r w:rsidR="000F7DEE">
      <w:rPr>
        <w:noProof/>
      </w:rPr>
      <w:t xml:space="preserve"> of </w:t>
    </w:r>
    <w:r w:rsidR="000F7DEE">
      <w:rPr>
        <w:noProof/>
      </w:rPr>
      <w:fldChar w:fldCharType="begin"/>
    </w:r>
    <w:r w:rsidR="000F7DEE">
      <w:rPr>
        <w:noProof/>
      </w:rPr>
      <w:instrText xml:space="preserve"> NUMPAGES  \* Arabic  \* MERGEFORMAT </w:instrText>
    </w:r>
    <w:r w:rsidR="000F7DEE">
      <w:rPr>
        <w:noProof/>
      </w:rPr>
      <w:fldChar w:fldCharType="separate"/>
    </w:r>
    <w:r w:rsidR="000F7DEE">
      <w:rPr>
        <w:noProof/>
      </w:rPr>
      <w:t>13</w:t>
    </w:r>
    <w:r w:rsidR="000F7DE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2170" w14:textId="77777777" w:rsidR="0002783D" w:rsidRDefault="0002783D" w:rsidP="00324BEC">
      <w:pPr>
        <w:spacing w:after="0" w:line="240" w:lineRule="auto"/>
      </w:pPr>
      <w:r>
        <w:separator/>
      </w:r>
    </w:p>
  </w:footnote>
  <w:footnote w:type="continuationSeparator" w:id="0">
    <w:p w14:paraId="080E7DC2" w14:textId="77777777" w:rsidR="0002783D" w:rsidRDefault="0002783D" w:rsidP="00324BEC">
      <w:pPr>
        <w:spacing w:after="0" w:line="240" w:lineRule="auto"/>
      </w:pPr>
      <w:r>
        <w:continuationSeparator/>
      </w:r>
    </w:p>
  </w:footnote>
  <w:footnote w:id="1">
    <w:p w14:paraId="1E0AD7AD" w14:textId="2EEB2CCB" w:rsidR="005C0942" w:rsidRPr="00D0276E" w:rsidRDefault="005C0942">
      <w:pPr>
        <w:pStyle w:val="FootnoteText"/>
        <w:rPr>
          <w:rFonts w:cs="Segoe UI"/>
          <w:sz w:val="17"/>
          <w:szCs w:val="17"/>
        </w:rPr>
      </w:pPr>
      <w:r w:rsidRPr="00D0276E">
        <w:rPr>
          <w:rStyle w:val="FootnoteReference"/>
          <w:rFonts w:cs="Segoe UI"/>
          <w:sz w:val="17"/>
          <w:szCs w:val="17"/>
        </w:rPr>
        <w:footnoteRef/>
      </w:r>
      <w:r w:rsidRPr="00D0276E">
        <w:rPr>
          <w:rFonts w:cs="Segoe UI"/>
          <w:sz w:val="17"/>
          <w:szCs w:val="17"/>
        </w:rPr>
        <w:t xml:space="preserve"> The average farmer in this situation supplying to Fonterra would earn exactly this amount but any individual farmer may earn slightly more or less depending on other factors such as when in the season the milk was supplied or whether they were supplying to another milk producer</w:t>
      </w:r>
      <w:r w:rsidR="00447DEF">
        <w:rPr>
          <w:rFonts w:cs="Segoe UI"/>
          <w:sz w:val="17"/>
          <w:szCs w:val="17"/>
        </w:rPr>
        <w:t xml:space="preserve">. </w:t>
      </w:r>
      <w:r w:rsidRPr="00D0276E">
        <w:rPr>
          <w:rFonts w:cs="Segoe UI"/>
          <w:sz w:val="17"/>
          <w:szCs w:val="17"/>
        </w:rPr>
        <w:t>For simplicity th</w:t>
      </w:r>
      <w:r>
        <w:rPr>
          <w:rFonts w:cs="Segoe UI"/>
          <w:sz w:val="17"/>
          <w:szCs w:val="17"/>
        </w:rPr>
        <w:t>e</w:t>
      </w:r>
      <w:r w:rsidRPr="00D0276E">
        <w:rPr>
          <w:rFonts w:cs="Segoe UI"/>
          <w:sz w:val="17"/>
          <w:szCs w:val="17"/>
        </w:rPr>
        <w:t xml:space="preserve"> example</w:t>
      </w:r>
      <w:r>
        <w:rPr>
          <w:rFonts w:cs="Segoe UI"/>
          <w:sz w:val="17"/>
          <w:szCs w:val="17"/>
        </w:rPr>
        <w:t>s</w:t>
      </w:r>
      <w:r w:rsidRPr="00D0276E">
        <w:rPr>
          <w:rFonts w:cs="Segoe UI"/>
          <w:sz w:val="17"/>
          <w:szCs w:val="17"/>
        </w:rPr>
        <w:t xml:space="preserve"> ignore these factors.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F5AF" w14:textId="58759CC4" w:rsidR="005C0942" w:rsidRDefault="00715E46" w:rsidP="005D6D7B">
    <w:pPr>
      <w:spacing w:before="240"/>
    </w:pPr>
    <w:r>
      <w:rPr>
        <w:noProof/>
        <w:lang w:eastAsia="en-NZ"/>
      </w:rPr>
      <mc:AlternateContent>
        <mc:Choice Requires="wps">
          <w:drawing>
            <wp:anchor distT="0" distB="0" distL="114300" distR="114300" simplePos="0" relativeHeight="251656192" behindDoc="0" locked="0" layoutInCell="1" allowOverlap="1" wp14:anchorId="47383902" wp14:editId="52113731">
              <wp:simplePos x="0" y="0"/>
              <wp:positionH relativeFrom="margin">
                <wp:posOffset>3838574</wp:posOffset>
              </wp:positionH>
              <wp:positionV relativeFrom="paragraph">
                <wp:posOffset>-240030</wp:posOffset>
              </wp:positionV>
              <wp:extent cx="2619375"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19375" cy="521970"/>
                      </a:xfrm>
                      <a:prstGeom prst="rect">
                        <a:avLst/>
                      </a:prstGeom>
                      <a:noFill/>
                      <a:ln w="6350">
                        <a:noFill/>
                      </a:ln>
                    </wps:spPr>
                    <wps:txbx>
                      <w:txbxContent>
                        <w:p w14:paraId="4E413807" w14:textId="4DB975C6" w:rsidR="005C0942" w:rsidRPr="00C368FC" w:rsidRDefault="005C0942" w:rsidP="00CD74B6">
                          <w:pPr>
                            <w:rPr>
                              <w:rFonts w:cs="Segoe UI"/>
                              <w:b/>
                              <w:bCs/>
                              <w:color w:val="FFFFFF" w:themeColor="background1"/>
                              <w:sz w:val="20"/>
                              <w:szCs w:val="20"/>
                            </w:rPr>
                          </w:pPr>
                          <w:r>
                            <w:rPr>
                              <w:rFonts w:cs="Segoe UI"/>
                              <w:b/>
                              <w:bCs/>
                              <w:color w:val="FFFFFF" w:themeColor="background1"/>
                              <w:sz w:val="20"/>
                              <w:szCs w:val="20"/>
                            </w:rPr>
                            <w:t xml:space="preserve">Determination G31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715E46">
                            <w:rPr>
                              <w:rFonts w:ascii="Segoe UI Light" w:hAnsi="Segoe UI Light" w:cs="Segoe UI Light"/>
                              <w:color w:val="FFFFFF" w:themeColor="background1"/>
                              <w:sz w:val="20"/>
                              <w:szCs w:val="20"/>
                            </w:rPr>
                            <w:t>Draft for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83902" id="_x0000_t202" coordsize="21600,21600" o:spt="202" path="m,l,21600r21600,l21600,xe">
              <v:stroke joinstyle="miter"/>
              <v:path gradientshapeok="t" o:connecttype="rect"/>
            </v:shapetype>
            <v:shape id="Text Box 3" o:spid="_x0000_s1026" type="#_x0000_t202" style="position:absolute;margin-left:302.25pt;margin-top:-18.9pt;width:206.25pt;height:41.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" filled="f" stroked="f" strokeweight=".5pt">
              <v:textbox>
                <w:txbxContent>
                  <w:p w14:paraId="4E413807" w14:textId="4DB975C6" w:rsidR="005C0942" w:rsidRPr="00C368FC" w:rsidRDefault="005C0942" w:rsidP="00CD74B6">
                    <w:pPr>
                      <w:rPr>
                        <w:rFonts w:cs="Segoe UI"/>
                        <w:b/>
                        <w:bCs/>
                        <w:color w:val="FFFFFF" w:themeColor="background1"/>
                        <w:sz w:val="20"/>
                        <w:szCs w:val="20"/>
                      </w:rPr>
                    </w:pPr>
                    <w:r>
                      <w:rPr>
                        <w:rFonts w:cs="Segoe UI"/>
                        <w:b/>
                        <w:bCs/>
                        <w:color w:val="FFFFFF" w:themeColor="background1"/>
                        <w:sz w:val="20"/>
                        <w:szCs w:val="20"/>
                      </w:rPr>
                      <w:t xml:space="preserve">Determination G31    </w:t>
                    </w:r>
                    <w:r w:rsidRPr="00C368FC">
                      <w:rPr>
                        <w:rFonts w:ascii="Segoe UI Light" w:hAnsi="Segoe UI Light" w:cs="Segoe UI Light"/>
                        <w:color w:val="FFFFFF" w:themeColor="background1"/>
                        <w:sz w:val="20"/>
                        <w:szCs w:val="20"/>
                      </w:rPr>
                      <w:t>|</w:t>
                    </w:r>
                    <w:r w:rsidRPr="00C368FC">
                      <w:rPr>
                        <w:rFonts w:cs="Segoe UI"/>
                        <w:b/>
                        <w:bCs/>
                        <w:color w:val="FFFFFF" w:themeColor="background1"/>
                        <w:sz w:val="20"/>
                        <w:szCs w:val="20"/>
                      </w:rPr>
                      <w:t xml:space="preserve">   </w:t>
                    </w:r>
                    <w:r w:rsidR="00715E46">
                      <w:rPr>
                        <w:rFonts w:ascii="Segoe UI Light" w:hAnsi="Segoe UI Light" w:cs="Segoe UI Light"/>
                        <w:color w:val="FFFFFF" w:themeColor="background1"/>
                        <w:sz w:val="20"/>
                        <w:szCs w:val="20"/>
                      </w:rPr>
                      <w:t>Draft for feedback</w:t>
                    </w:r>
                  </w:p>
                </w:txbxContent>
              </v:textbox>
              <w10:wrap anchorx="margin"/>
            </v:shape>
          </w:pict>
        </mc:Fallback>
      </mc:AlternateContent>
    </w:r>
    <w:r w:rsidR="005C0942">
      <w:rPr>
        <w:noProof/>
        <w:lang w:eastAsia="en-NZ"/>
      </w:rPr>
      <w:drawing>
        <wp:anchor distT="0" distB="0" distL="114300" distR="114300" simplePos="0" relativeHeight="251657216" behindDoc="0" locked="0" layoutInCell="1" allowOverlap="1" wp14:anchorId="15869F18" wp14:editId="68402653">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descr="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5C0942">
      <w:rPr>
        <w:noProof/>
        <w:lang w:eastAsia="en-NZ"/>
      </w:rPr>
      <mc:AlternateContent>
        <mc:Choice Requires="wps">
          <w:drawing>
            <wp:anchor distT="0" distB="0" distL="114300" distR="114300" simplePos="0" relativeHeight="251655168" behindDoc="1" locked="0" layoutInCell="1" allowOverlap="1" wp14:anchorId="55C466FC" wp14:editId="6AAFC48F">
              <wp:simplePos x="0" y="0"/>
              <wp:positionH relativeFrom="page">
                <wp:posOffset>6985</wp:posOffset>
              </wp:positionH>
              <wp:positionV relativeFrom="paragraph">
                <wp:posOffset>-449580</wp:posOffset>
              </wp:positionV>
              <wp:extent cx="7543800" cy="752475"/>
              <wp:effectExtent l="0" t="0" r="0" b="9525"/>
              <wp:wrapNone/>
              <wp:docPr id="4" name="Rectangle 4"/>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4F2CB" id="Rectangle 4" o:spid="_x0000_s1026" style="position:absolute;margin-left:.55pt;margin-top:-35.4pt;width:594pt;height:5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MkDPN5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p w14:paraId="5C6122F3" w14:textId="77777777" w:rsidR="005C0942" w:rsidRDefault="005C0942" w:rsidP="005D6D7B">
    <w:pP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716C" w14:textId="2B95DAD3" w:rsidR="005C0942" w:rsidRDefault="005C0942">
    <w:pPr>
      <w:pStyle w:val="Header"/>
    </w:pPr>
    <w:r w:rsidRPr="009679B1">
      <w:rPr>
        <w:noProof/>
        <w:lang w:eastAsia="en-NZ"/>
      </w:rPr>
      <w:drawing>
        <wp:anchor distT="0" distB="0" distL="114300" distR="114300" simplePos="0" relativeHeight="251658240" behindDoc="0" locked="0" layoutInCell="1" allowOverlap="1" wp14:anchorId="269B915D" wp14:editId="1AC4D8D6">
          <wp:simplePos x="0" y="0"/>
          <wp:positionH relativeFrom="margin">
            <wp:align>left</wp:align>
          </wp:positionH>
          <wp:positionV relativeFrom="paragraph">
            <wp:posOffset>-86360</wp:posOffset>
          </wp:positionV>
          <wp:extent cx="1991995" cy="556260"/>
          <wp:effectExtent l="0" t="0" r="8255" b="0"/>
          <wp:wrapSquare wrapText="bothSides"/>
          <wp:docPr id="14" name="Picture 14" descr="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64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4A12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DC6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F45F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B206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80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1E7C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10C7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8CE1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B4D8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929F1"/>
    <w:multiLevelType w:val="hybridMultilevel"/>
    <w:tmpl w:val="521094FC"/>
    <w:lvl w:ilvl="0" w:tplc="2B222926">
      <w:start w:val="1"/>
      <w:numFmt w:val="decimal"/>
      <w:lvlText w:val="%1."/>
      <w:lvlJc w:val="left"/>
      <w:pPr>
        <w:ind w:left="720" w:hanging="360"/>
      </w:pPr>
      <w:rPr>
        <w:rFonts w:hint="default"/>
        <w:color w:val="0D8390"/>
        <w:sz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4E06DF"/>
    <w:multiLevelType w:val="hybridMultilevel"/>
    <w:tmpl w:val="66AEB458"/>
    <w:lvl w:ilvl="0" w:tplc="474CAA76">
      <w:start w:val="1"/>
      <w:numFmt w:val="decimal"/>
      <w:pStyle w:val="Numlist-3LevelsStyle1"/>
      <w:lvlText w:val="%1."/>
      <w:lvlJc w:val="left"/>
      <w:pPr>
        <w:ind w:left="720" w:hanging="360"/>
      </w:pPr>
      <w:rPr>
        <w:rFonts w:hint="default"/>
        <w:color w:val="0D8390"/>
        <w:sz w:val="21"/>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5F03266"/>
    <w:multiLevelType w:val="hybridMultilevel"/>
    <w:tmpl w:val="521094FC"/>
    <w:lvl w:ilvl="0" w:tplc="2B222926">
      <w:start w:val="1"/>
      <w:numFmt w:val="decimal"/>
      <w:lvlText w:val="%1."/>
      <w:lvlJc w:val="left"/>
      <w:pPr>
        <w:ind w:left="720" w:hanging="360"/>
      </w:pPr>
      <w:rPr>
        <w:rFonts w:hint="default"/>
        <w:color w:val="0D8390"/>
        <w:sz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9B0D59"/>
    <w:multiLevelType w:val="hybridMultilevel"/>
    <w:tmpl w:val="7652BE9A"/>
    <w:lvl w:ilvl="0" w:tplc="DF50880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2B685D8C"/>
    <w:multiLevelType w:val="hybridMultilevel"/>
    <w:tmpl w:val="FE861BD8"/>
    <w:lvl w:ilvl="0" w:tplc="14090001">
      <w:start w:val="1"/>
      <w:numFmt w:val="bullet"/>
      <w:pStyle w:val="Bullets"/>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5" w15:restartNumberingAfterBreak="0">
    <w:nsid w:val="50EE0822"/>
    <w:multiLevelType w:val="hybridMultilevel"/>
    <w:tmpl w:val="7652BE9A"/>
    <w:lvl w:ilvl="0" w:tplc="DF50880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56F955B2"/>
    <w:multiLevelType w:val="hybridMultilevel"/>
    <w:tmpl w:val="521094FC"/>
    <w:lvl w:ilvl="0" w:tplc="2B222926">
      <w:start w:val="1"/>
      <w:numFmt w:val="decimal"/>
      <w:lvlText w:val="%1."/>
      <w:lvlJc w:val="left"/>
      <w:pPr>
        <w:ind w:left="720" w:hanging="360"/>
      </w:pPr>
      <w:rPr>
        <w:rFonts w:hint="default"/>
        <w:color w:val="0D8390"/>
        <w:sz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2D074BC"/>
    <w:multiLevelType w:val="hybridMultilevel"/>
    <w:tmpl w:val="3070B96E"/>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2"/>
  </w:num>
  <w:num w:numId="5">
    <w:abstractNumId w:val="10"/>
  </w:num>
  <w:num w:numId="6">
    <w:abstractNumId w:val="16"/>
  </w:num>
  <w:num w:numId="7">
    <w:abstractNumId w:val="17"/>
  </w:num>
  <w:num w:numId="8">
    <w:abstractNumId w:val="15"/>
  </w:num>
  <w:num w:numId="9">
    <w:abstractNumId w:val="13"/>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EC"/>
    <w:rsid w:val="0000012E"/>
    <w:rsid w:val="00000FAA"/>
    <w:rsid w:val="0000261F"/>
    <w:rsid w:val="00003362"/>
    <w:rsid w:val="00005232"/>
    <w:rsid w:val="0000659B"/>
    <w:rsid w:val="000066F9"/>
    <w:rsid w:val="00006C66"/>
    <w:rsid w:val="00007200"/>
    <w:rsid w:val="00010D0F"/>
    <w:rsid w:val="00013E66"/>
    <w:rsid w:val="00022AE6"/>
    <w:rsid w:val="000233D1"/>
    <w:rsid w:val="000242C0"/>
    <w:rsid w:val="000250D5"/>
    <w:rsid w:val="00026CD1"/>
    <w:rsid w:val="0002783D"/>
    <w:rsid w:val="00032A79"/>
    <w:rsid w:val="00032CB1"/>
    <w:rsid w:val="000343A6"/>
    <w:rsid w:val="00035792"/>
    <w:rsid w:val="000410D8"/>
    <w:rsid w:val="00041DA4"/>
    <w:rsid w:val="00044153"/>
    <w:rsid w:val="0004485D"/>
    <w:rsid w:val="00045536"/>
    <w:rsid w:val="00051EDA"/>
    <w:rsid w:val="000571CA"/>
    <w:rsid w:val="000571CF"/>
    <w:rsid w:val="00057E58"/>
    <w:rsid w:val="00057F91"/>
    <w:rsid w:val="00062E2D"/>
    <w:rsid w:val="000639E9"/>
    <w:rsid w:val="00065F62"/>
    <w:rsid w:val="000674FA"/>
    <w:rsid w:val="0007006D"/>
    <w:rsid w:val="000719CC"/>
    <w:rsid w:val="00072F1D"/>
    <w:rsid w:val="000733C5"/>
    <w:rsid w:val="00073466"/>
    <w:rsid w:val="00073CAA"/>
    <w:rsid w:val="0007535D"/>
    <w:rsid w:val="00075E09"/>
    <w:rsid w:val="00076DAC"/>
    <w:rsid w:val="00082004"/>
    <w:rsid w:val="00083DA3"/>
    <w:rsid w:val="00084763"/>
    <w:rsid w:val="00086277"/>
    <w:rsid w:val="0009143A"/>
    <w:rsid w:val="00091709"/>
    <w:rsid w:val="00091FD0"/>
    <w:rsid w:val="00095007"/>
    <w:rsid w:val="00097CFC"/>
    <w:rsid w:val="000A12EA"/>
    <w:rsid w:val="000A3899"/>
    <w:rsid w:val="000A5DD0"/>
    <w:rsid w:val="000A6FBC"/>
    <w:rsid w:val="000B0F62"/>
    <w:rsid w:val="000B16A0"/>
    <w:rsid w:val="000B3E42"/>
    <w:rsid w:val="000B4437"/>
    <w:rsid w:val="000B5F47"/>
    <w:rsid w:val="000B7C22"/>
    <w:rsid w:val="000C0E06"/>
    <w:rsid w:val="000C1299"/>
    <w:rsid w:val="000C12A2"/>
    <w:rsid w:val="000C2B40"/>
    <w:rsid w:val="000C6584"/>
    <w:rsid w:val="000C7718"/>
    <w:rsid w:val="000C7F78"/>
    <w:rsid w:val="000D2460"/>
    <w:rsid w:val="000D39D3"/>
    <w:rsid w:val="000D3F32"/>
    <w:rsid w:val="000D53AA"/>
    <w:rsid w:val="000D6986"/>
    <w:rsid w:val="000E1106"/>
    <w:rsid w:val="000E141A"/>
    <w:rsid w:val="000E296A"/>
    <w:rsid w:val="000E2D77"/>
    <w:rsid w:val="000E4088"/>
    <w:rsid w:val="000E58FA"/>
    <w:rsid w:val="000F00D7"/>
    <w:rsid w:val="000F1166"/>
    <w:rsid w:val="000F2091"/>
    <w:rsid w:val="000F4108"/>
    <w:rsid w:val="000F7DEE"/>
    <w:rsid w:val="0010016D"/>
    <w:rsid w:val="00101572"/>
    <w:rsid w:val="00102BC1"/>
    <w:rsid w:val="001047B1"/>
    <w:rsid w:val="001051E1"/>
    <w:rsid w:val="00105BFC"/>
    <w:rsid w:val="00106B52"/>
    <w:rsid w:val="00106E76"/>
    <w:rsid w:val="001078AD"/>
    <w:rsid w:val="0011012A"/>
    <w:rsid w:val="0011458D"/>
    <w:rsid w:val="00116133"/>
    <w:rsid w:val="00117054"/>
    <w:rsid w:val="001206DD"/>
    <w:rsid w:val="0012144D"/>
    <w:rsid w:val="00122F3E"/>
    <w:rsid w:val="001235CB"/>
    <w:rsid w:val="0012638F"/>
    <w:rsid w:val="001265CA"/>
    <w:rsid w:val="001269B8"/>
    <w:rsid w:val="00130936"/>
    <w:rsid w:val="001314D4"/>
    <w:rsid w:val="00132040"/>
    <w:rsid w:val="00132FB4"/>
    <w:rsid w:val="00137EED"/>
    <w:rsid w:val="00140692"/>
    <w:rsid w:val="0014069E"/>
    <w:rsid w:val="00140FE3"/>
    <w:rsid w:val="0014141F"/>
    <w:rsid w:val="00141488"/>
    <w:rsid w:val="00141778"/>
    <w:rsid w:val="001431C1"/>
    <w:rsid w:val="001431D7"/>
    <w:rsid w:val="001445B3"/>
    <w:rsid w:val="00147B6F"/>
    <w:rsid w:val="00151746"/>
    <w:rsid w:val="001541F7"/>
    <w:rsid w:val="0015785D"/>
    <w:rsid w:val="0016447C"/>
    <w:rsid w:val="0016458D"/>
    <w:rsid w:val="00166723"/>
    <w:rsid w:val="0017212A"/>
    <w:rsid w:val="001721BF"/>
    <w:rsid w:val="00173690"/>
    <w:rsid w:val="001758AB"/>
    <w:rsid w:val="00175CE3"/>
    <w:rsid w:val="00177B67"/>
    <w:rsid w:val="00180168"/>
    <w:rsid w:val="00184935"/>
    <w:rsid w:val="0018608E"/>
    <w:rsid w:val="00187CAC"/>
    <w:rsid w:val="00191183"/>
    <w:rsid w:val="00191B1C"/>
    <w:rsid w:val="00191BAA"/>
    <w:rsid w:val="00192F51"/>
    <w:rsid w:val="0019587B"/>
    <w:rsid w:val="00195996"/>
    <w:rsid w:val="0019774B"/>
    <w:rsid w:val="001A02D8"/>
    <w:rsid w:val="001A0856"/>
    <w:rsid w:val="001A11AF"/>
    <w:rsid w:val="001A2B15"/>
    <w:rsid w:val="001A40B8"/>
    <w:rsid w:val="001A4338"/>
    <w:rsid w:val="001A49D4"/>
    <w:rsid w:val="001A5293"/>
    <w:rsid w:val="001A55EB"/>
    <w:rsid w:val="001A603F"/>
    <w:rsid w:val="001A79B9"/>
    <w:rsid w:val="001B0A61"/>
    <w:rsid w:val="001B1571"/>
    <w:rsid w:val="001B1BC6"/>
    <w:rsid w:val="001B4375"/>
    <w:rsid w:val="001B463F"/>
    <w:rsid w:val="001B4CA3"/>
    <w:rsid w:val="001B6862"/>
    <w:rsid w:val="001B71D3"/>
    <w:rsid w:val="001C1FF6"/>
    <w:rsid w:val="001C27E4"/>
    <w:rsid w:val="001C2F66"/>
    <w:rsid w:val="001C5CFA"/>
    <w:rsid w:val="001C61B7"/>
    <w:rsid w:val="001C6BFB"/>
    <w:rsid w:val="001C6D30"/>
    <w:rsid w:val="001D1B08"/>
    <w:rsid w:val="001D40D4"/>
    <w:rsid w:val="001D4E41"/>
    <w:rsid w:val="001D744D"/>
    <w:rsid w:val="001E0B80"/>
    <w:rsid w:val="001E207E"/>
    <w:rsid w:val="001E2190"/>
    <w:rsid w:val="001E513A"/>
    <w:rsid w:val="001E794E"/>
    <w:rsid w:val="001F29BC"/>
    <w:rsid w:val="001F3C71"/>
    <w:rsid w:val="001F419B"/>
    <w:rsid w:val="001F47C6"/>
    <w:rsid w:val="001F5244"/>
    <w:rsid w:val="001F5335"/>
    <w:rsid w:val="001F599A"/>
    <w:rsid w:val="001F7113"/>
    <w:rsid w:val="00200527"/>
    <w:rsid w:val="00203ACF"/>
    <w:rsid w:val="00204912"/>
    <w:rsid w:val="002063E9"/>
    <w:rsid w:val="0020683E"/>
    <w:rsid w:val="00206FF2"/>
    <w:rsid w:val="00212D42"/>
    <w:rsid w:val="00216C82"/>
    <w:rsid w:val="00217D18"/>
    <w:rsid w:val="00220C3B"/>
    <w:rsid w:val="002242B9"/>
    <w:rsid w:val="00224AE1"/>
    <w:rsid w:val="00226C75"/>
    <w:rsid w:val="002270BD"/>
    <w:rsid w:val="0022777D"/>
    <w:rsid w:val="00227CB9"/>
    <w:rsid w:val="00232B45"/>
    <w:rsid w:val="00232C9F"/>
    <w:rsid w:val="00233A5A"/>
    <w:rsid w:val="002408DB"/>
    <w:rsid w:val="00243A97"/>
    <w:rsid w:val="002452D0"/>
    <w:rsid w:val="00245740"/>
    <w:rsid w:val="00246E29"/>
    <w:rsid w:val="00250655"/>
    <w:rsid w:val="002509CA"/>
    <w:rsid w:val="00250AEC"/>
    <w:rsid w:val="0025424C"/>
    <w:rsid w:val="002544E8"/>
    <w:rsid w:val="00254A8E"/>
    <w:rsid w:val="00255FC6"/>
    <w:rsid w:val="002561DE"/>
    <w:rsid w:val="00256453"/>
    <w:rsid w:val="002606FB"/>
    <w:rsid w:val="0026099E"/>
    <w:rsid w:val="00261724"/>
    <w:rsid w:val="00263BE0"/>
    <w:rsid w:val="00263F1C"/>
    <w:rsid w:val="002647C8"/>
    <w:rsid w:val="00266D55"/>
    <w:rsid w:val="0027168F"/>
    <w:rsid w:val="002716AD"/>
    <w:rsid w:val="00274FFB"/>
    <w:rsid w:val="00276263"/>
    <w:rsid w:val="002767EF"/>
    <w:rsid w:val="002807D2"/>
    <w:rsid w:val="00281A3C"/>
    <w:rsid w:val="00282CF8"/>
    <w:rsid w:val="00284492"/>
    <w:rsid w:val="002851E7"/>
    <w:rsid w:val="0028546D"/>
    <w:rsid w:val="00285AE6"/>
    <w:rsid w:val="00287211"/>
    <w:rsid w:val="00287FE2"/>
    <w:rsid w:val="0029064D"/>
    <w:rsid w:val="00291A6E"/>
    <w:rsid w:val="0029315B"/>
    <w:rsid w:val="002938E8"/>
    <w:rsid w:val="00294E1B"/>
    <w:rsid w:val="00296194"/>
    <w:rsid w:val="00297E27"/>
    <w:rsid w:val="002A0932"/>
    <w:rsid w:val="002A330B"/>
    <w:rsid w:val="002A4C97"/>
    <w:rsid w:val="002A56C7"/>
    <w:rsid w:val="002A5A19"/>
    <w:rsid w:val="002A63CB"/>
    <w:rsid w:val="002A7193"/>
    <w:rsid w:val="002B1199"/>
    <w:rsid w:val="002B21EE"/>
    <w:rsid w:val="002B3027"/>
    <w:rsid w:val="002B4862"/>
    <w:rsid w:val="002B664D"/>
    <w:rsid w:val="002C0DF3"/>
    <w:rsid w:val="002C2A71"/>
    <w:rsid w:val="002C4033"/>
    <w:rsid w:val="002C422C"/>
    <w:rsid w:val="002C5673"/>
    <w:rsid w:val="002C574D"/>
    <w:rsid w:val="002C7204"/>
    <w:rsid w:val="002C7E7D"/>
    <w:rsid w:val="002D08F2"/>
    <w:rsid w:val="002D2650"/>
    <w:rsid w:val="002D30B5"/>
    <w:rsid w:val="002E0F0E"/>
    <w:rsid w:val="002E19F9"/>
    <w:rsid w:val="002E1EA6"/>
    <w:rsid w:val="002E2255"/>
    <w:rsid w:val="002E4000"/>
    <w:rsid w:val="002E5B7C"/>
    <w:rsid w:val="002E61C8"/>
    <w:rsid w:val="002E66E5"/>
    <w:rsid w:val="002E7132"/>
    <w:rsid w:val="002F0ABF"/>
    <w:rsid w:val="002F16BD"/>
    <w:rsid w:val="002F3093"/>
    <w:rsid w:val="002F4670"/>
    <w:rsid w:val="002F66B6"/>
    <w:rsid w:val="002F6D29"/>
    <w:rsid w:val="00300371"/>
    <w:rsid w:val="003010DB"/>
    <w:rsid w:val="00302890"/>
    <w:rsid w:val="00304168"/>
    <w:rsid w:val="00306797"/>
    <w:rsid w:val="00306B0E"/>
    <w:rsid w:val="00310103"/>
    <w:rsid w:val="003104D3"/>
    <w:rsid w:val="00312069"/>
    <w:rsid w:val="00313995"/>
    <w:rsid w:val="00314293"/>
    <w:rsid w:val="00315AB1"/>
    <w:rsid w:val="00316E5F"/>
    <w:rsid w:val="00316FE5"/>
    <w:rsid w:val="00317108"/>
    <w:rsid w:val="00317E67"/>
    <w:rsid w:val="00320CC3"/>
    <w:rsid w:val="00321A11"/>
    <w:rsid w:val="003228C5"/>
    <w:rsid w:val="00324321"/>
    <w:rsid w:val="00324917"/>
    <w:rsid w:val="00324BEC"/>
    <w:rsid w:val="00324BEF"/>
    <w:rsid w:val="00325646"/>
    <w:rsid w:val="003278AA"/>
    <w:rsid w:val="00327C2D"/>
    <w:rsid w:val="003313AC"/>
    <w:rsid w:val="0033176D"/>
    <w:rsid w:val="0033229F"/>
    <w:rsid w:val="00332660"/>
    <w:rsid w:val="00333A40"/>
    <w:rsid w:val="00333C43"/>
    <w:rsid w:val="003343DF"/>
    <w:rsid w:val="003350FF"/>
    <w:rsid w:val="00335783"/>
    <w:rsid w:val="00336E1D"/>
    <w:rsid w:val="00337090"/>
    <w:rsid w:val="00343636"/>
    <w:rsid w:val="003439A7"/>
    <w:rsid w:val="00351801"/>
    <w:rsid w:val="003529BB"/>
    <w:rsid w:val="00353106"/>
    <w:rsid w:val="00353D9D"/>
    <w:rsid w:val="00354A8D"/>
    <w:rsid w:val="00355E68"/>
    <w:rsid w:val="00360B00"/>
    <w:rsid w:val="00361144"/>
    <w:rsid w:val="003620B4"/>
    <w:rsid w:val="00363199"/>
    <w:rsid w:val="003633FA"/>
    <w:rsid w:val="0036650D"/>
    <w:rsid w:val="00371C4F"/>
    <w:rsid w:val="00373686"/>
    <w:rsid w:val="00373FC2"/>
    <w:rsid w:val="0037634B"/>
    <w:rsid w:val="00376FE3"/>
    <w:rsid w:val="00377168"/>
    <w:rsid w:val="003825CC"/>
    <w:rsid w:val="00383068"/>
    <w:rsid w:val="0038383E"/>
    <w:rsid w:val="00386414"/>
    <w:rsid w:val="00387384"/>
    <w:rsid w:val="00387E63"/>
    <w:rsid w:val="0039128F"/>
    <w:rsid w:val="00393755"/>
    <w:rsid w:val="00394A36"/>
    <w:rsid w:val="00394E6E"/>
    <w:rsid w:val="003959A5"/>
    <w:rsid w:val="00396705"/>
    <w:rsid w:val="003A0208"/>
    <w:rsid w:val="003A2AE9"/>
    <w:rsid w:val="003A3639"/>
    <w:rsid w:val="003A54C2"/>
    <w:rsid w:val="003B2A54"/>
    <w:rsid w:val="003B328B"/>
    <w:rsid w:val="003B3CB0"/>
    <w:rsid w:val="003B5F7A"/>
    <w:rsid w:val="003B635A"/>
    <w:rsid w:val="003B66E1"/>
    <w:rsid w:val="003B7C23"/>
    <w:rsid w:val="003C2887"/>
    <w:rsid w:val="003C4BC2"/>
    <w:rsid w:val="003C5F45"/>
    <w:rsid w:val="003C6235"/>
    <w:rsid w:val="003D2A47"/>
    <w:rsid w:val="003D4461"/>
    <w:rsid w:val="003D4878"/>
    <w:rsid w:val="003D48B1"/>
    <w:rsid w:val="003D66B8"/>
    <w:rsid w:val="003D7198"/>
    <w:rsid w:val="003E313B"/>
    <w:rsid w:val="003E4723"/>
    <w:rsid w:val="003E4AE4"/>
    <w:rsid w:val="003E7FD6"/>
    <w:rsid w:val="003F1242"/>
    <w:rsid w:val="003F27F3"/>
    <w:rsid w:val="003F2A39"/>
    <w:rsid w:val="003F51E6"/>
    <w:rsid w:val="003F6C99"/>
    <w:rsid w:val="003F707C"/>
    <w:rsid w:val="004001C6"/>
    <w:rsid w:val="0040031A"/>
    <w:rsid w:val="004003F2"/>
    <w:rsid w:val="004028AE"/>
    <w:rsid w:val="00402ECF"/>
    <w:rsid w:val="00407DBD"/>
    <w:rsid w:val="004106B8"/>
    <w:rsid w:val="004123B2"/>
    <w:rsid w:val="00415A58"/>
    <w:rsid w:val="00416129"/>
    <w:rsid w:val="00417E29"/>
    <w:rsid w:val="00421118"/>
    <w:rsid w:val="00421748"/>
    <w:rsid w:val="004222EC"/>
    <w:rsid w:val="004242F1"/>
    <w:rsid w:val="00426076"/>
    <w:rsid w:val="00427ADD"/>
    <w:rsid w:val="0043002C"/>
    <w:rsid w:val="00433015"/>
    <w:rsid w:val="004336BF"/>
    <w:rsid w:val="00440A1B"/>
    <w:rsid w:val="00440B25"/>
    <w:rsid w:val="00442C53"/>
    <w:rsid w:val="0044728E"/>
    <w:rsid w:val="004478C2"/>
    <w:rsid w:val="00447DEF"/>
    <w:rsid w:val="004511B2"/>
    <w:rsid w:val="00451DFF"/>
    <w:rsid w:val="00452033"/>
    <w:rsid w:val="004521FB"/>
    <w:rsid w:val="0045351B"/>
    <w:rsid w:val="004543F0"/>
    <w:rsid w:val="004556FB"/>
    <w:rsid w:val="00455B58"/>
    <w:rsid w:val="00456827"/>
    <w:rsid w:val="004575CC"/>
    <w:rsid w:val="00460E34"/>
    <w:rsid w:val="0046212A"/>
    <w:rsid w:val="00462873"/>
    <w:rsid w:val="004631C5"/>
    <w:rsid w:val="0046453E"/>
    <w:rsid w:val="00465150"/>
    <w:rsid w:val="004668B2"/>
    <w:rsid w:val="00470836"/>
    <w:rsid w:val="00473717"/>
    <w:rsid w:val="00476268"/>
    <w:rsid w:val="00477685"/>
    <w:rsid w:val="00483547"/>
    <w:rsid w:val="004847C2"/>
    <w:rsid w:val="00486B23"/>
    <w:rsid w:val="0049158B"/>
    <w:rsid w:val="004920ED"/>
    <w:rsid w:val="004954E0"/>
    <w:rsid w:val="004969EF"/>
    <w:rsid w:val="004A009E"/>
    <w:rsid w:val="004A1A19"/>
    <w:rsid w:val="004A4CFD"/>
    <w:rsid w:val="004A6294"/>
    <w:rsid w:val="004A6A1F"/>
    <w:rsid w:val="004A773F"/>
    <w:rsid w:val="004A7A13"/>
    <w:rsid w:val="004B18EB"/>
    <w:rsid w:val="004B230A"/>
    <w:rsid w:val="004B2343"/>
    <w:rsid w:val="004B235D"/>
    <w:rsid w:val="004B2EA3"/>
    <w:rsid w:val="004B3272"/>
    <w:rsid w:val="004B574F"/>
    <w:rsid w:val="004B721D"/>
    <w:rsid w:val="004C0D95"/>
    <w:rsid w:val="004C15D3"/>
    <w:rsid w:val="004C18C1"/>
    <w:rsid w:val="004C2CCB"/>
    <w:rsid w:val="004C7031"/>
    <w:rsid w:val="004D4999"/>
    <w:rsid w:val="004D571C"/>
    <w:rsid w:val="004D668A"/>
    <w:rsid w:val="004D71B2"/>
    <w:rsid w:val="004D747E"/>
    <w:rsid w:val="004E0340"/>
    <w:rsid w:val="004E078B"/>
    <w:rsid w:val="004E07AE"/>
    <w:rsid w:val="004E0EB4"/>
    <w:rsid w:val="004E2566"/>
    <w:rsid w:val="004E260A"/>
    <w:rsid w:val="004E2EBA"/>
    <w:rsid w:val="004E31EE"/>
    <w:rsid w:val="004E470E"/>
    <w:rsid w:val="004E7033"/>
    <w:rsid w:val="004E7B93"/>
    <w:rsid w:val="004E7BBF"/>
    <w:rsid w:val="004F036D"/>
    <w:rsid w:val="004F168A"/>
    <w:rsid w:val="004F3454"/>
    <w:rsid w:val="004F4521"/>
    <w:rsid w:val="004F4678"/>
    <w:rsid w:val="004F6924"/>
    <w:rsid w:val="004F6DFC"/>
    <w:rsid w:val="005037E0"/>
    <w:rsid w:val="005042F0"/>
    <w:rsid w:val="00504D82"/>
    <w:rsid w:val="0050709E"/>
    <w:rsid w:val="00507B1C"/>
    <w:rsid w:val="00507D9D"/>
    <w:rsid w:val="00512BDC"/>
    <w:rsid w:val="0051457C"/>
    <w:rsid w:val="00515328"/>
    <w:rsid w:val="0051611A"/>
    <w:rsid w:val="00517615"/>
    <w:rsid w:val="00520D4A"/>
    <w:rsid w:val="00522E7B"/>
    <w:rsid w:val="005230B8"/>
    <w:rsid w:val="0052596D"/>
    <w:rsid w:val="00525B28"/>
    <w:rsid w:val="00531015"/>
    <w:rsid w:val="00532B2C"/>
    <w:rsid w:val="00532FCA"/>
    <w:rsid w:val="00540731"/>
    <w:rsid w:val="00542D1D"/>
    <w:rsid w:val="00542F36"/>
    <w:rsid w:val="0054430A"/>
    <w:rsid w:val="00546687"/>
    <w:rsid w:val="00547BD2"/>
    <w:rsid w:val="00551288"/>
    <w:rsid w:val="00551844"/>
    <w:rsid w:val="00552D05"/>
    <w:rsid w:val="00556EC9"/>
    <w:rsid w:val="00564E14"/>
    <w:rsid w:val="00565A04"/>
    <w:rsid w:val="00566A15"/>
    <w:rsid w:val="00566A79"/>
    <w:rsid w:val="00567AB9"/>
    <w:rsid w:val="00567BC2"/>
    <w:rsid w:val="00571BDE"/>
    <w:rsid w:val="0057271D"/>
    <w:rsid w:val="005754D4"/>
    <w:rsid w:val="005762BF"/>
    <w:rsid w:val="00577BA3"/>
    <w:rsid w:val="00581C5C"/>
    <w:rsid w:val="00581FF0"/>
    <w:rsid w:val="005831FD"/>
    <w:rsid w:val="00583EA8"/>
    <w:rsid w:val="00584DFB"/>
    <w:rsid w:val="00584E79"/>
    <w:rsid w:val="00585073"/>
    <w:rsid w:val="00585D0D"/>
    <w:rsid w:val="00587BFD"/>
    <w:rsid w:val="00590C35"/>
    <w:rsid w:val="00592FAF"/>
    <w:rsid w:val="00593BF4"/>
    <w:rsid w:val="005979D5"/>
    <w:rsid w:val="005A0A57"/>
    <w:rsid w:val="005A1D63"/>
    <w:rsid w:val="005A39F9"/>
    <w:rsid w:val="005A4164"/>
    <w:rsid w:val="005A5703"/>
    <w:rsid w:val="005A6E4A"/>
    <w:rsid w:val="005B1C58"/>
    <w:rsid w:val="005B260C"/>
    <w:rsid w:val="005B40BB"/>
    <w:rsid w:val="005B4306"/>
    <w:rsid w:val="005B53B5"/>
    <w:rsid w:val="005B7A54"/>
    <w:rsid w:val="005C0942"/>
    <w:rsid w:val="005C4E35"/>
    <w:rsid w:val="005C6D27"/>
    <w:rsid w:val="005D03A9"/>
    <w:rsid w:val="005D127F"/>
    <w:rsid w:val="005D1A98"/>
    <w:rsid w:val="005D6D7B"/>
    <w:rsid w:val="005D724F"/>
    <w:rsid w:val="005D76D4"/>
    <w:rsid w:val="005E1260"/>
    <w:rsid w:val="005E209C"/>
    <w:rsid w:val="005E23BB"/>
    <w:rsid w:val="005E3808"/>
    <w:rsid w:val="005E4DB6"/>
    <w:rsid w:val="005E4DF5"/>
    <w:rsid w:val="005E7868"/>
    <w:rsid w:val="005F0746"/>
    <w:rsid w:val="005F0A6E"/>
    <w:rsid w:val="005F47BC"/>
    <w:rsid w:val="005F651B"/>
    <w:rsid w:val="00601F34"/>
    <w:rsid w:val="00602040"/>
    <w:rsid w:val="0060292C"/>
    <w:rsid w:val="00603425"/>
    <w:rsid w:val="0060366F"/>
    <w:rsid w:val="00603AAA"/>
    <w:rsid w:val="00603F92"/>
    <w:rsid w:val="00604AFE"/>
    <w:rsid w:val="00607084"/>
    <w:rsid w:val="00607D89"/>
    <w:rsid w:val="006100C5"/>
    <w:rsid w:val="00611D04"/>
    <w:rsid w:val="006126DC"/>
    <w:rsid w:val="00612BB6"/>
    <w:rsid w:val="0061480E"/>
    <w:rsid w:val="006170D6"/>
    <w:rsid w:val="00617307"/>
    <w:rsid w:val="00617C72"/>
    <w:rsid w:val="00617DAE"/>
    <w:rsid w:val="0062094F"/>
    <w:rsid w:val="006234B8"/>
    <w:rsid w:val="00624493"/>
    <w:rsid w:val="00624EC0"/>
    <w:rsid w:val="006258E0"/>
    <w:rsid w:val="00626C1A"/>
    <w:rsid w:val="00626CB5"/>
    <w:rsid w:val="00630FD7"/>
    <w:rsid w:val="00631219"/>
    <w:rsid w:val="00631421"/>
    <w:rsid w:val="00631DE3"/>
    <w:rsid w:val="00632C19"/>
    <w:rsid w:val="006330B5"/>
    <w:rsid w:val="00633F5F"/>
    <w:rsid w:val="00634227"/>
    <w:rsid w:val="006353F0"/>
    <w:rsid w:val="00636301"/>
    <w:rsid w:val="00637CDD"/>
    <w:rsid w:val="006407B9"/>
    <w:rsid w:val="00645405"/>
    <w:rsid w:val="0064730E"/>
    <w:rsid w:val="00647B36"/>
    <w:rsid w:val="00650DD1"/>
    <w:rsid w:val="00652454"/>
    <w:rsid w:val="0065284C"/>
    <w:rsid w:val="0066020F"/>
    <w:rsid w:val="00662C86"/>
    <w:rsid w:val="00670DAD"/>
    <w:rsid w:val="006718D8"/>
    <w:rsid w:val="006721A3"/>
    <w:rsid w:val="0067276A"/>
    <w:rsid w:val="00673C2E"/>
    <w:rsid w:val="00676005"/>
    <w:rsid w:val="00682A46"/>
    <w:rsid w:val="00683364"/>
    <w:rsid w:val="00683F09"/>
    <w:rsid w:val="006843B4"/>
    <w:rsid w:val="0069019B"/>
    <w:rsid w:val="00690EAD"/>
    <w:rsid w:val="00692DD3"/>
    <w:rsid w:val="00692E89"/>
    <w:rsid w:val="0069405D"/>
    <w:rsid w:val="0069496B"/>
    <w:rsid w:val="006A0B7D"/>
    <w:rsid w:val="006A2170"/>
    <w:rsid w:val="006A2C11"/>
    <w:rsid w:val="006A7597"/>
    <w:rsid w:val="006A7759"/>
    <w:rsid w:val="006B0B13"/>
    <w:rsid w:val="006B1352"/>
    <w:rsid w:val="006B3A8B"/>
    <w:rsid w:val="006B43D2"/>
    <w:rsid w:val="006B79F2"/>
    <w:rsid w:val="006C03D8"/>
    <w:rsid w:val="006C1387"/>
    <w:rsid w:val="006C2ECD"/>
    <w:rsid w:val="006C5A6F"/>
    <w:rsid w:val="006D066F"/>
    <w:rsid w:val="006D1FA4"/>
    <w:rsid w:val="006E087F"/>
    <w:rsid w:val="006E0D9A"/>
    <w:rsid w:val="006E24D0"/>
    <w:rsid w:val="006E27D2"/>
    <w:rsid w:val="006E5798"/>
    <w:rsid w:val="006F152D"/>
    <w:rsid w:val="006F25CA"/>
    <w:rsid w:val="006F347C"/>
    <w:rsid w:val="006F4298"/>
    <w:rsid w:val="006F4A1E"/>
    <w:rsid w:val="006F571C"/>
    <w:rsid w:val="006F605D"/>
    <w:rsid w:val="006F6FB7"/>
    <w:rsid w:val="006F7A02"/>
    <w:rsid w:val="007011D1"/>
    <w:rsid w:val="00702A22"/>
    <w:rsid w:val="00702E07"/>
    <w:rsid w:val="00703008"/>
    <w:rsid w:val="00705176"/>
    <w:rsid w:val="007051F0"/>
    <w:rsid w:val="00705871"/>
    <w:rsid w:val="00705F46"/>
    <w:rsid w:val="00706147"/>
    <w:rsid w:val="00706620"/>
    <w:rsid w:val="007067E4"/>
    <w:rsid w:val="00706F10"/>
    <w:rsid w:val="0070796B"/>
    <w:rsid w:val="007108E1"/>
    <w:rsid w:val="007125B4"/>
    <w:rsid w:val="00713C59"/>
    <w:rsid w:val="00715E46"/>
    <w:rsid w:val="007178BC"/>
    <w:rsid w:val="0072077E"/>
    <w:rsid w:val="00721136"/>
    <w:rsid w:val="00721FA8"/>
    <w:rsid w:val="00722B79"/>
    <w:rsid w:val="0072498C"/>
    <w:rsid w:val="00724B35"/>
    <w:rsid w:val="00724ED5"/>
    <w:rsid w:val="00724F50"/>
    <w:rsid w:val="00724FE6"/>
    <w:rsid w:val="0072526B"/>
    <w:rsid w:val="00725E19"/>
    <w:rsid w:val="00725EC0"/>
    <w:rsid w:val="00727C1C"/>
    <w:rsid w:val="00736142"/>
    <w:rsid w:val="00736B71"/>
    <w:rsid w:val="00736EB8"/>
    <w:rsid w:val="00740FAC"/>
    <w:rsid w:val="0074154B"/>
    <w:rsid w:val="007429DC"/>
    <w:rsid w:val="00743627"/>
    <w:rsid w:val="00747062"/>
    <w:rsid w:val="007470C3"/>
    <w:rsid w:val="00747251"/>
    <w:rsid w:val="00747BFB"/>
    <w:rsid w:val="007527A7"/>
    <w:rsid w:val="007534DD"/>
    <w:rsid w:val="00753B53"/>
    <w:rsid w:val="00755BAD"/>
    <w:rsid w:val="00756DB2"/>
    <w:rsid w:val="00757AC4"/>
    <w:rsid w:val="00757E80"/>
    <w:rsid w:val="00760419"/>
    <w:rsid w:val="00760AFF"/>
    <w:rsid w:val="00760CAC"/>
    <w:rsid w:val="00762BDC"/>
    <w:rsid w:val="007657EC"/>
    <w:rsid w:val="007728FF"/>
    <w:rsid w:val="00772EC6"/>
    <w:rsid w:val="007732A5"/>
    <w:rsid w:val="00773340"/>
    <w:rsid w:val="00773B5E"/>
    <w:rsid w:val="00775739"/>
    <w:rsid w:val="00777E52"/>
    <w:rsid w:val="007807D8"/>
    <w:rsid w:val="00780884"/>
    <w:rsid w:val="007811F0"/>
    <w:rsid w:val="007811FC"/>
    <w:rsid w:val="00781C2E"/>
    <w:rsid w:val="00781E38"/>
    <w:rsid w:val="00782263"/>
    <w:rsid w:val="0078258E"/>
    <w:rsid w:val="00785312"/>
    <w:rsid w:val="00785963"/>
    <w:rsid w:val="007929DB"/>
    <w:rsid w:val="00793948"/>
    <w:rsid w:val="00796F26"/>
    <w:rsid w:val="00796F84"/>
    <w:rsid w:val="007A2CB8"/>
    <w:rsid w:val="007A51FF"/>
    <w:rsid w:val="007B127D"/>
    <w:rsid w:val="007B2254"/>
    <w:rsid w:val="007B4E19"/>
    <w:rsid w:val="007B7B61"/>
    <w:rsid w:val="007C0C95"/>
    <w:rsid w:val="007C113B"/>
    <w:rsid w:val="007C627C"/>
    <w:rsid w:val="007D2C0E"/>
    <w:rsid w:val="007D520A"/>
    <w:rsid w:val="007D683C"/>
    <w:rsid w:val="007D6BFC"/>
    <w:rsid w:val="007D6C7E"/>
    <w:rsid w:val="007E00C1"/>
    <w:rsid w:val="007E24D1"/>
    <w:rsid w:val="007E29B7"/>
    <w:rsid w:val="007E4283"/>
    <w:rsid w:val="007E469F"/>
    <w:rsid w:val="007E6A68"/>
    <w:rsid w:val="007E7F11"/>
    <w:rsid w:val="007F0A36"/>
    <w:rsid w:val="007F0E3B"/>
    <w:rsid w:val="007F1B84"/>
    <w:rsid w:val="007F21E7"/>
    <w:rsid w:val="007F28DB"/>
    <w:rsid w:val="007F2DED"/>
    <w:rsid w:val="007F57C2"/>
    <w:rsid w:val="007F644B"/>
    <w:rsid w:val="007F724E"/>
    <w:rsid w:val="00800049"/>
    <w:rsid w:val="00802BBF"/>
    <w:rsid w:val="0080331C"/>
    <w:rsid w:val="00804DB1"/>
    <w:rsid w:val="008056DE"/>
    <w:rsid w:val="00806218"/>
    <w:rsid w:val="008074AE"/>
    <w:rsid w:val="0081016E"/>
    <w:rsid w:val="00811474"/>
    <w:rsid w:val="00811E2C"/>
    <w:rsid w:val="008157B6"/>
    <w:rsid w:val="00816ED0"/>
    <w:rsid w:val="008172EF"/>
    <w:rsid w:val="008200F9"/>
    <w:rsid w:val="008220FD"/>
    <w:rsid w:val="008233D6"/>
    <w:rsid w:val="00823E56"/>
    <w:rsid w:val="008275DF"/>
    <w:rsid w:val="0082779E"/>
    <w:rsid w:val="00831836"/>
    <w:rsid w:val="00832DDA"/>
    <w:rsid w:val="00833F86"/>
    <w:rsid w:val="00834545"/>
    <w:rsid w:val="0083455C"/>
    <w:rsid w:val="00835568"/>
    <w:rsid w:val="00835CA4"/>
    <w:rsid w:val="00836D15"/>
    <w:rsid w:val="0083724A"/>
    <w:rsid w:val="0083774E"/>
    <w:rsid w:val="0084025C"/>
    <w:rsid w:val="00842AC0"/>
    <w:rsid w:val="00842C34"/>
    <w:rsid w:val="008438EE"/>
    <w:rsid w:val="0084413F"/>
    <w:rsid w:val="00844847"/>
    <w:rsid w:val="00850907"/>
    <w:rsid w:val="00853B10"/>
    <w:rsid w:val="00853BAD"/>
    <w:rsid w:val="0085430F"/>
    <w:rsid w:val="00855308"/>
    <w:rsid w:val="0085655A"/>
    <w:rsid w:val="00857B84"/>
    <w:rsid w:val="00860512"/>
    <w:rsid w:val="0086117E"/>
    <w:rsid w:val="00863D56"/>
    <w:rsid w:val="008640F1"/>
    <w:rsid w:val="0086562B"/>
    <w:rsid w:val="00865941"/>
    <w:rsid w:val="00865D9A"/>
    <w:rsid w:val="00866DD9"/>
    <w:rsid w:val="008703B3"/>
    <w:rsid w:val="008723A3"/>
    <w:rsid w:val="00873681"/>
    <w:rsid w:val="0087413E"/>
    <w:rsid w:val="0087473E"/>
    <w:rsid w:val="00874AB7"/>
    <w:rsid w:val="008811CC"/>
    <w:rsid w:val="008814CA"/>
    <w:rsid w:val="00883FD7"/>
    <w:rsid w:val="00885A8E"/>
    <w:rsid w:val="00885A93"/>
    <w:rsid w:val="008861B9"/>
    <w:rsid w:val="00886A53"/>
    <w:rsid w:val="008873D9"/>
    <w:rsid w:val="00890889"/>
    <w:rsid w:val="008917B2"/>
    <w:rsid w:val="00891A8F"/>
    <w:rsid w:val="00893288"/>
    <w:rsid w:val="008956C0"/>
    <w:rsid w:val="00897299"/>
    <w:rsid w:val="008A083B"/>
    <w:rsid w:val="008A12B5"/>
    <w:rsid w:val="008A14B1"/>
    <w:rsid w:val="008A2FA2"/>
    <w:rsid w:val="008A60C7"/>
    <w:rsid w:val="008A657B"/>
    <w:rsid w:val="008B0463"/>
    <w:rsid w:val="008B13B3"/>
    <w:rsid w:val="008B4FE6"/>
    <w:rsid w:val="008B5561"/>
    <w:rsid w:val="008B5C5D"/>
    <w:rsid w:val="008C0987"/>
    <w:rsid w:val="008C158F"/>
    <w:rsid w:val="008C1C52"/>
    <w:rsid w:val="008C2C74"/>
    <w:rsid w:val="008C2CF3"/>
    <w:rsid w:val="008C4157"/>
    <w:rsid w:val="008C4374"/>
    <w:rsid w:val="008C694D"/>
    <w:rsid w:val="008C6A92"/>
    <w:rsid w:val="008C7657"/>
    <w:rsid w:val="008C7B06"/>
    <w:rsid w:val="008D077A"/>
    <w:rsid w:val="008D23FB"/>
    <w:rsid w:val="008D2DAD"/>
    <w:rsid w:val="008D4972"/>
    <w:rsid w:val="008D625B"/>
    <w:rsid w:val="008D62C1"/>
    <w:rsid w:val="008D7702"/>
    <w:rsid w:val="008E0211"/>
    <w:rsid w:val="008E362A"/>
    <w:rsid w:val="008E4C82"/>
    <w:rsid w:val="008E6187"/>
    <w:rsid w:val="008E723A"/>
    <w:rsid w:val="008E7C2F"/>
    <w:rsid w:val="008F0987"/>
    <w:rsid w:val="008F0BDF"/>
    <w:rsid w:val="008F0BF3"/>
    <w:rsid w:val="008F416B"/>
    <w:rsid w:val="008F4ACE"/>
    <w:rsid w:val="008F554D"/>
    <w:rsid w:val="008F57E4"/>
    <w:rsid w:val="008F6E31"/>
    <w:rsid w:val="008F7451"/>
    <w:rsid w:val="00900C45"/>
    <w:rsid w:val="0090139E"/>
    <w:rsid w:val="009037D0"/>
    <w:rsid w:val="00903DC2"/>
    <w:rsid w:val="0090554F"/>
    <w:rsid w:val="00910FAB"/>
    <w:rsid w:val="009113EF"/>
    <w:rsid w:val="009117DB"/>
    <w:rsid w:val="00912B91"/>
    <w:rsid w:val="0091316F"/>
    <w:rsid w:val="00913957"/>
    <w:rsid w:val="00916530"/>
    <w:rsid w:val="00916F0D"/>
    <w:rsid w:val="009214F3"/>
    <w:rsid w:val="00922F08"/>
    <w:rsid w:val="00923F32"/>
    <w:rsid w:val="00925834"/>
    <w:rsid w:val="0092702E"/>
    <w:rsid w:val="00927733"/>
    <w:rsid w:val="00935F48"/>
    <w:rsid w:val="00940A6C"/>
    <w:rsid w:val="00941349"/>
    <w:rsid w:val="0094205F"/>
    <w:rsid w:val="00942302"/>
    <w:rsid w:val="0094238B"/>
    <w:rsid w:val="00942E43"/>
    <w:rsid w:val="00943E97"/>
    <w:rsid w:val="009456DD"/>
    <w:rsid w:val="00945D5B"/>
    <w:rsid w:val="009465DA"/>
    <w:rsid w:val="00950171"/>
    <w:rsid w:val="00953FD5"/>
    <w:rsid w:val="0095775C"/>
    <w:rsid w:val="00960031"/>
    <w:rsid w:val="0096108B"/>
    <w:rsid w:val="00962F35"/>
    <w:rsid w:val="00964F9A"/>
    <w:rsid w:val="009715DE"/>
    <w:rsid w:val="009725E2"/>
    <w:rsid w:val="00973FC6"/>
    <w:rsid w:val="0097621C"/>
    <w:rsid w:val="00976A67"/>
    <w:rsid w:val="00982E8A"/>
    <w:rsid w:val="009950AC"/>
    <w:rsid w:val="0099735B"/>
    <w:rsid w:val="00997DA0"/>
    <w:rsid w:val="009A0F29"/>
    <w:rsid w:val="009A111E"/>
    <w:rsid w:val="009A11DF"/>
    <w:rsid w:val="009A2040"/>
    <w:rsid w:val="009A21E7"/>
    <w:rsid w:val="009A36BE"/>
    <w:rsid w:val="009A733A"/>
    <w:rsid w:val="009A7FBD"/>
    <w:rsid w:val="009B089F"/>
    <w:rsid w:val="009B0A96"/>
    <w:rsid w:val="009B48DE"/>
    <w:rsid w:val="009B4D15"/>
    <w:rsid w:val="009B5DEC"/>
    <w:rsid w:val="009B5E73"/>
    <w:rsid w:val="009C0ACB"/>
    <w:rsid w:val="009C2E4D"/>
    <w:rsid w:val="009C6738"/>
    <w:rsid w:val="009C720D"/>
    <w:rsid w:val="009C7E39"/>
    <w:rsid w:val="009D0CE9"/>
    <w:rsid w:val="009D2B34"/>
    <w:rsid w:val="009D3EA7"/>
    <w:rsid w:val="009D479A"/>
    <w:rsid w:val="009D4AA1"/>
    <w:rsid w:val="009D589B"/>
    <w:rsid w:val="009D63BE"/>
    <w:rsid w:val="009D6819"/>
    <w:rsid w:val="009D7246"/>
    <w:rsid w:val="009E0740"/>
    <w:rsid w:val="009E18AB"/>
    <w:rsid w:val="009E2931"/>
    <w:rsid w:val="009E3F29"/>
    <w:rsid w:val="009F03A5"/>
    <w:rsid w:val="009F0B76"/>
    <w:rsid w:val="009F1192"/>
    <w:rsid w:val="009F2EFC"/>
    <w:rsid w:val="009F623C"/>
    <w:rsid w:val="009F7A5A"/>
    <w:rsid w:val="009F7F5A"/>
    <w:rsid w:val="00A01A9D"/>
    <w:rsid w:val="00A01E0E"/>
    <w:rsid w:val="00A040F4"/>
    <w:rsid w:val="00A04577"/>
    <w:rsid w:val="00A053B9"/>
    <w:rsid w:val="00A074DC"/>
    <w:rsid w:val="00A07529"/>
    <w:rsid w:val="00A1031B"/>
    <w:rsid w:val="00A138BB"/>
    <w:rsid w:val="00A16D46"/>
    <w:rsid w:val="00A232E6"/>
    <w:rsid w:val="00A237AA"/>
    <w:rsid w:val="00A24BCE"/>
    <w:rsid w:val="00A25420"/>
    <w:rsid w:val="00A274CC"/>
    <w:rsid w:val="00A300A1"/>
    <w:rsid w:val="00A34B3B"/>
    <w:rsid w:val="00A361E9"/>
    <w:rsid w:val="00A36F1E"/>
    <w:rsid w:val="00A37759"/>
    <w:rsid w:val="00A41024"/>
    <w:rsid w:val="00A45787"/>
    <w:rsid w:val="00A50588"/>
    <w:rsid w:val="00A512DE"/>
    <w:rsid w:val="00A514C4"/>
    <w:rsid w:val="00A52AF9"/>
    <w:rsid w:val="00A54E27"/>
    <w:rsid w:val="00A564F2"/>
    <w:rsid w:val="00A57BF5"/>
    <w:rsid w:val="00A60456"/>
    <w:rsid w:val="00A60FF7"/>
    <w:rsid w:val="00A6251E"/>
    <w:rsid w:val="00A64CB3"/>
    <w:rsid w:val="00A64F64"/>
    <w:rsid w:val="00A656DB"/>
    <w:rsid w:val="00A66F7B"/>
    <w:rsid w:val="00A67946"/>
    <w:rsid w:val="00A72171"/>
    <w:rsid w:val="00A72D3A"/>
    <w:rsid w:val="00A761BC"/>
    <w:rsid w:val="00A76246"/>
    <w:rsid w:val="00A76A3E"/>
    <w:rsid w:val="00A76DF7"/>
    <w:rsid w:val="00A80236"/>
    <w:rsid w:val="00A83659"/>
    <w:rsid w:val="00A83D0B"/>
    <w:rsid w:val="00A8514C"/>
    <w:rsid w:val="00A86B13"/>
    <w:rsid w:val="00A86D07"/>
    <w:rsid w:val="00A90B06"/>
    <w:rsid w:val="00A91D9C"/>
    <w:rsid w:val="00A93619"/>
    <w:rsid w:val="00A94800"/>
    <w:rsid w:val="00A95BB3"/>
    <w:rsid w:val="00A9604A"/>
    <w:rsid w:val="00A962D0"/>
    <w:rsid w:val="00A9746B"/>
    <w:rsid w:val="00A97BCD"/>
    <w:rsid w:val="00AA2092"/>
    <w:rsid w:val="00AA3659"/>
    <w:rsid w:val="00AA7AEC"/>
    <w:rsid w:val="00AB066E"/>
    <w:rsid w:val="00AB0A20"/>
    <w:rsid w:val="00AB3DB2"/>
    <w:rsid w:val="00AC2768"/>
    <w:rsid w:val="00AC2D26"/>
    <w:rsid w:val="00AC3164"/>
    <w:rsid w:val="00AC4721"/>
    <w:rsid w:val="00AC6A4B"/>
    <w:rsid w:val="00AC7E08"/>
    <w:rsid w:val="00AD096E"/>
    <w:rsid w:val="00AD1F67"/>
    <w:rsid w:val="00AD5593"/>
    <w:rsid w:val="00AD5EE1"/>
    <w:rsid w:val="00AD6DE1"/>
    <w:rsid w:val="00AE1259"/>
    <w:rsid w:val="00AE12B3"/>
    <w:rsid w:val="00AE2F0F"/>
    <w:rsid w:val="00AE31EF"/>
    <w:rsid w:val="00AE5C94"/>
    <w:rsid w:val="00AE6DAE"/>
    <w:rsid w:val="00AE75FB"/>
    <w:rsid w:val="00AE7BC2"/>
    <w:rsid w:val="00AF1F1D"/>
    <w:rsid w:val="00AF23FD"/>
    <w:rsid w:val="00AF2493"/>
    <w:rsid w:val="00AF2739"/>
    <w:rsid w:val="00AF2E94"/>
    <w:rsid w:val="00AF36A7"/>
    <w:rsid w:val="00AF3EAE"/>
    <w:rsid w:val="00B009E7"/>
    <w:rsid w:val="00B039D4"/>
    <w:rsid w:val="00B04253"/>
    <w:rsid w:val="00B05A7C"/>
    <w:rsid w:val="00B06D56"/>
    <w:rsid w:val="00B16575"/>
    <w:rsid w:val="00B2186D"/>
    <w:rsid w:val="00B21CA0"/>
    <w:rsid w:val="00B22D43"/>
    <w:rsid w:val="00B238BA"/>
    <w:rsid w:val="00B2455A"/>
    <w:rsid w:val="00B2598B"/>
    <w:rsid w:val="00B26708"/>
    <w:rsid w:val="00B31537"/>
    <w:rsid w:val="00B320F9"/>
    <w:rsid w:val="00B32CE3"/>
    <w:rsid w:val="00B34623"/>
    <w:rsid w:val="00B34B27"/>
    <w:rsid w:val="00B34E72"/>
    <w:rsid w:val="00B34F83"/>
    <w:rsid w:val="00B35951"/>
    <w:rsid w:val="00B379FD"/>
    <w:rsid w:val="00B37C10"/>
    <w:rsid w:val="00B37F1D"/>
    <w:rsid w:val="00B44553"/>
    <w:rsid w:val="00B44A48"/>
    <w:rsid w:val="00B453B4"/>
    <w:rsid w:val="00B4579F"/>
    <w:rsid w:val="00B45BA5"/>
    <w:rsid w:val="00B45E26"/>
    <w:rsid w:val="00B50722"/>
    <w:rsid w:val="00B51749"/>
    <w:rsid w:val="00B52C8A"/>
    <w:rsid w:val="00B57A39"/>
    <w:rsid w:val="00B57D1D"/>
    <w:rsid w:val="00B62A60"/>
    <w:rsid w:val="00B62B59"/>
    <w:rsid w:val="00B6660F"/>
    <w:rsid w:val="00B70859"/>
    <w:rsid w:val="00B7354B"/>
    <w:rsid w:val="00B737BE"/>
    <w:rsid w:val="00B74666"/>
    <w:rsid w:val="00B77C2D"/>
    <w:rsid w:val="00B8437A"/>
    <w:rsid w:val="00B844F3"/>
    <w:rsid w:val="00B8500B"/>
    <w:rsid w:val="00B85293"/>
    <w:rsid w:val="00B864F0"/>
    <w:rsid w:val="00B91927"/>
    <w:rsid w:val="00B91A1A"/>
    <w:rsid w:val="00B921BD"/>
    <w:rsid w:val="00B933C0"/>
    <w:rsid w:val="00B93491"/>
    <w:rsid w:val="00B9391D"/>
    <w:rsid w:val="00B93F04"/>
    <w:rsid w:val="00B9570F"/>
    <w:rsid w:val="00B9791A"/>
    <w:rsid w:val="00BA1FC7"/>
    <w:rsid w:val="00BA281B"/>
    <w:rsid w:val="00BA2F44"/>
    <w:rsid w:val="00BA6307"/>
    <w:rsid w:val="00BA6398"/>
    <w:rsid w:val="00BA7D55"/>
    <w:rsid w:val="00BB091A"/>
    <w:rsid w:val="00BB096C"/>
    <w:rsid w:val="00BB430E"/>
    <w:rsid w:val="00BB7768"/>
    <w:rsid w:val="00BC05B4"/>
    <w:rsid w:val="00BC06E4"/>
    <w:rsid w:val="00BC101A"/>
    <w:rsid w:val="00BC21BB"/>
    <w:rsid w:val="00BC43EA"/>
    <w:rsid w:val="00BC7874"/>
    <w:rsid w:val="00BD073D"/>
    <w:rsid w:val="00BD0EC0"/>
    <w:rsid w:val="00BD19BF"/>
    <w:rsid w:val="00BE1D2F"/>
    <w:rsid w:val="00BE22A4"/>
    <w:rsid w:val="00BE29F4"/>
    <w:rsid w:val="00BE515E"/>
    <w:rsid w:val="00BE5855"/>
    <w:rsid w:val="00BF63CB"/>
    <w:rsid w:val="00BF66F9"/>
    <w:rsid w:val="00C00422"/>
    <w:rsid w:val="00C04730"/>
    <w:rsid w:val="00C051FE"/>
    <w:rsid w:val="00C06CF8"/>
    <w:rsid w:val="00C077C1"/>
    <w:rsid w:val="00C14D0C"/>
    <w:rsid w:val="00C1510C"/>
    <w:rsid w:val="00C155DC"/>
    <w:rsid w:val="00C15665"/>
    <w:rsid w:val="00C15F7E"/>
    <w:rsid w:val="00C20B3E"/>
    <w:rsid w:val="00C23804"/>
    <w:rsid w:val="00C313BD"/>
    <w:rsid w:val="00C31765"/>
    <w:rsid w:val="00C31ABA"/>
    <w:rsid w:val="00C33B03"/>
    <w:rsid w:val="00C34210"/>
    <w:rsid w:val="00C375AD"/>
    <w:rsid w:val="00C4086D"/>
    <w:rsid w:val="00C40EEF"/>
    <w:rsid w:val="00C41E26"/>
    <w:rsid w:val="00C435FC"/>
    <w:rsid w:val="00C4393E"/>
    <w:rsid w:val="00C43ADA"/>
    <w:rsid w:val="00C46C51"/>
    <w:rsid w:val="00C47001"/>
    <w:rsid w:val="00C501DF"/>
    <w:rsid w:val="00C50EE4"/>
    <w:rsid w:val="00C521F6"/>
    <w:rsid w:val="00C542C0"/>
    <w:rsid w:val="00C576B9"/>
    <w:rsid w:val="00C618B2"/>
    <w:rsid w:val="00C63523"/>
    <w:rsid w:val="00C6495D"/>
    <w:rsid w:val="00C649C2"/>
    <w:rsid w:val="00C66C7B"/>
    <w:rsid w:val="00C70BF6"/>
    <w:rsid w:val="00C7302A"/>
    <w:rsid w:val="00C761FF"/>
    <w:rsid w:val="00C76A96"/>
    <w:rsid w:val="00C85850"/>
    <w:rsid w:val="00C86B4A"/>
    <w:rsid w:val="00C86F2A"/>
    <w:rsid w:val="00C878E4"/>
    <w:rsid w:val="00C87EC3"/>
    <w:rsid w:val="00C906F0"/>
    <w:rsid w:val="00C911D7"/>
    <w:rsid w:val="00C93F7A"/>
    <w:rsid w:val="00C9415C"/>
    <w:rsid w:val="00C941EC"/>
    <w:rsid w:val="00C94912"/>
    <w:rsid w:val="00C9606E"/>
    <w:rsid w:val="00CA3598"/>
    <w:rsid w:val="00CA4D32"/>
    <w:rsid w:val="00CB00A8"/>
    <w:rsid w:val="00CB03E0"/>
    <w:rsid w:val="00CB04DF"/>
    <w:rsid w:val="00CB2560"/>
    <w:rsid w:val="00CB2B35"/>
    <w:rsid w:val="00CB302A"/>
    <w:rsid w:val="00CB6C52"/>
    <w:rsid w:val="00CC07D1"/>
    <w:rsid w:val="00CC1CCA"/>
    <w:rsid w:val="00CC3FE1"/>
    <w:rsid w:val="00CC6A43"/>
    <w:rsid w:val="00CD261F"/>
    <w:rsid w:val="00CD388E"/>
    <w:rsid w:val="00CD4024"/>
    <w:rsid w:val="00CD74B6"/>
    <w:rsid w:val="00CD79E5"/>
    <w:rsid w:val="00CE1515"/>
    <w:rsid w:val="00CE193A"/>
    <w:rsid w:val="00CE29A8"/>
    <w:rsid w:val="00CE3673"/>
    <w:rsid w:val="00CE3E0B"/>
    <w:rsid w:val="00CE3E89"/>
    <w:rsid w:val="00CE3FAF"/>
    <w:rsid w:val="00CE4C73"/>
    <w:rsid w:val="00CE4F0C"/>
    <w:rsid w:val="00CE534A"/>
    <w:rsid w:val="00CE5DD5"/>
    <w:rsid w:val="00CE7E0B"/>
    <w:rsid w:val="00CF14A5"/>
    <w:rsid w:val="00CF2451"/>
    <w:rsid w:val="00CF396D"/>
    <w:rsid w:val="00CF47B0"/>
    <w:rsid w:val="00CF4B90"/>
    <w:rsid w:val="00CF53EE"/>
    <w:rsid w:val="00CF74FE"/>
    <w:rsid w:val="00D02096"/>
    <w:rsid w:val="00D0276E"/>
    <w:rsid w:val="00D0307D"/>
    <w:rsid w:val="00D05117"/>
    <w:rsid w:val="00D0518E"/>
    <w:rsid w:val="00D0546F"/>
    <w:rsid w:val="00D057BF"/>
    <w:rsid w:val="00D06C11"/>
    <w:rsid w:val="00D1057B"/>
    <w:rsid w:val="00D1229F"/>
    <w:rsid w:val="00D12A88"/>
    <w:rsid w:val="00D14062"/>
    <w:rsid w:val="00D24CBA"/>
    <w:rsid w:val="00D2783F"/>
    <w:rsid w:val="00D27857"/>
    <w:rsid w:val="00D27B77"/>
    <w:rsid w:val="00D3067E"/>
    <w:rsid w:val="00D31835"/>
    <w:rsid w:val="00D31A03"/>
    <w:rsid w:val="00D32A47"/>
    <w:rsid w:val="00D3340D"/>
    <w:rsid w:val="00D34652"/>
    <w:rsid w:val="00D35F7C"/>
    <w:rsid w:val="00D418E0"/>
    <w:rsid w:val="00D42125"/>
    <w:rsid w:val="00D42306"/>
    <w:rsid w:val="00D42981"/>
    <w:rsid w:val="00D43168"/>
    <w:rsid w:val="00D434FF"/>
    <w:rsid w:val="00D4526A"/>
    <w:rsid w:val="00D46468"/>
    <w:rsid w:val="00D46ECC"/>
    <w:rsid w:val="00D54C61"/>
    <w:rsid w:val="00D61A2D"/>
    <w:rsid w:val="00D61B45"/>
    <w:rsid w:val="00D71CF3"/>
    <w:rsid w:val="00D726FB"/>
    <w:rsid w:val="00D73833"/>
    <w:rsid w:val="00D74B0C"/>
    <w:rsid w:val="00D768F9"/>
    <w:rsid w:val="00D76D5D"/>
    <w:rsid w:val="00D823FD"/>
    <w:rsid w:val="00D83F0A"/>
    <w:rsid w:val="00D843B4"/>
    <w:rsid w:val="00D85355"/>
    <w:rsid w:val="00D8551C"/>
    <w:rsid w:val="00D869E6"/>
    <w:rsid w:val="00D91C51"/>
    <w:rsid w:val="00D91F08"/>
    <w:rsid w:val="00D93E1B"/>
    <w:rsid w:val="00D946FB"/>
    <w:rsid w:val="00DA03D6"/>
    <w:rsid w:val="00DA08F9"/>
    <w:rsid w:val="00DA0C5E"/>
    <w:rsid w:val="00DA0F1C"/>
    <w:rsid w:val="00DA0F2D"/>
    <w:rsid w:val="00DA1BC2"/>
    <w:rsid w:val="00DA2251"/>
    <w:rsid w:val="00DA3928"/>
    <w:rsid w:val="00DA78D4"/>
    <w:rsid w:val="00DA7FC6"/>
    <w:rsid w:val="00DB0391"/>
    <w:rsid w:val="00DB0B61"/>
    <w:rsid w:val="00DB525B"/>
    <w:rsid w:val="00DB5AA6"/>
    <w:rsid w:val="00DB718E"/>
    <w:rsid w:val="00DB721D"/>
    <w:rsid w:val="00DC07AE"/>
    <w:rsid w:val="00DC13F0"/>
    <w:rsid w:val="00DC195D"/>
    <w:rsid w:val="00DC2463"/>
    <w:rsid w:val="00DC34B2"/>
    <w:rsid w:val="00DC3CBF"/>
    <w:rsid w:val="00DC46AE"/>
    <w:rsid w:val="00DC66F1"/>
    <w:rsid w:val="00DD11A9"/>
    <w:rsid w:val="00DD1915"/>
    <w:rsid w:val="00DD1D2F"/>
    <w:rsid w:val="00DD2D9E"/>
    <w:rsid w:val="00DE1EA6"/>
    <w:rsid w:val="00DE368C"/>
    <w:rsid w:val="00DE4DB1"/>
    <w:rsid w:val="00DE4E09"/>
    <w:rsid w:val="00DE5C12"/>
    <w:rsid w:val="00DE6FEC"/>
    <w:rsid w:val="00DF0BFE"/>
    <w:rsid w:val="00DF10A5"/>
    <w:rsid w:val="00DF10CE"/>
    <w:rsid w:val="00DF5264"/>
    <w:rsid w:val="00DF6F8F"/>
    <w:rsid w:val="00E001A5"/>
    <w:rsid w:val="00E00498"/>
    <w:rsid w:val="00E011FB"/>
    <w:rsid w:val="00E02BF6"/>
    <w:rsid w:val="00E034C8"/>
    <w:rsid w:val="00E03F9F"/>
    <w:rsid w:val="00E04A8C"/>
    <w:rsid w:val="00E0724E"/>
    <w:rsid w:val="00E128B7"/>
    <w:rsid w:val="00E149BA"/>
    <w:rsid w:val="00E16816"/>
    <w:rsid w:val="00E22B9A"/>
    <w:rsid w:val="00E23D45"/>
    <w:rsid w:val="00E24B65"/>
    <w:rsid w:val="00E266C5"/>
    <w:rsid w:val="00E2719C"/>
    <w:rsid w:val="00E31482"/>
    <w:rsid w:val="00E321F4"/>
    <w:rsid w:val="00E329FE"/>
    <w:rsid w:val="00E345E8"/>
    <w:rsid w:val="00E356E5"/>
    <w:rsid w:val="00E367FC"/>
    <w:rsid w:val="00E37E1B"/>
    <w:rsid w:val="00E422E7"/>
    <w:rsid w:val="00E4255B"/>
    <w:rsid w:val="00E445FE"/>
    <w:rsid w:val="00E451EE"/>
    <w:rsid w:val="00E45F94"/>
    <w:rsid w:val="00E462E1"/>
    <w:rsid w:val="00E47A5F"/>
    <w:rsid w:val="00E47AD6"/>
    <w:rsid w:val="00E50DFF"/>
    <w:rsid w:val="00E52FA6"/>
    <w:rsid w:val="00E5305D"/>
    <w:rsid w:val="00E5368A"/>
    <w:rsid w:val="00E54B0C"/>
    <w:rsid w:val="00E54D51"/>
    <w:rsid w:val="00E56244"/>
    <w:rsid w:val="00E6144C"/>
    <w:rsid w:val="00E61D4E"/>
    <w:rsid w:val="00E62F31"/>
    <w:rsid w:val="00E64ADB"/>
    <w:rsid w:val="00E6500A"/>
    <w:rsid w:val="00E66598"/>
    <w:rsid w:val="00E70C34"/>
    <w:rsid w:val="00E7194D"/>
    <w:rsid w:val="00E724A3"/>
    <w:rsid w:val="00E741E0"/>
    <w:rsid w:val="00E77179"/>
    <w:rsid w:val="00E80D29"/>
    <w:rsid w:val="00E86D48"/>
    <w:rsid w:val="00E87780"/>
    <w:rsid w:val="00E90DC4"/>
    <w:rsid w:val="00E90EA3"/>
    <w:rsid w:val="00E92457"/>
    <w:rsid w:val="00E9633B"/>
    <w:rsid w:val="00E968C8"/>
    <w:rsid w:val="00E96ACF"/>
    <w:rsid w:val="00EA15F5"/>
    <w:rsid w:val="00EA2EFF"/>
    <w:rsid w:val="00EA51D4"/>
    <w:rsid w:val="00EA5E45"/>
    <w:rsid w:val="00EA7408"/>
    <w:rsid w:val="00EB3DE6"/>
    <w:rsid w:val="00EB3F2F"/>
    <w:rsid w:val="00EC0A03"/>
    <w:rsid w:val="00EC1693"/>
    <w:rsid w:val="00EC2319"/>
    <w:rsid w:val="00EC293B"/>
    <w:rsid w:val="00EC39FF"/>
    <w:rsid w:val="00EC3A30"/>
    <w:rsid w:val="00EC5ED5"/>
    <w:rsid w:val="00ED0AF1"/>
    <w:rsid w:val="00ED2FE9"/>
    <w:rsid w:val="00ED3136"/>
    <w:rsid w:val="00ED4EAB"/>
    <w:rsid w:val="00ED6227"/>
    <w:rsid w:val="00EE16BE"/>
    <w:rsid w:val="00EE4FC4"/>
    <w:rsid w:val="00EE6F08"/>
    <w:rsid w:val="00EE74D5"/>
    <w:rsid w:val="00EE7FDE"/>
    <w:rsid w:val="00EF09F0"/>
    <w:rsid w:val="00EF1BDD"/>
    <w:rsid w:val="00EF30BF"/>
    <w:rsid w:val="00EF4205"/>
    <w:rsid w:val="00EF4F1D"/>
    <w:rsid w:val="00EF588A"/>
    <w:rsid w:val="00EF6AF7"/>
    <w:rsid w:val="00EF6D0A"/>
    <w:rsid w:val="00EF7AF4"/>
    <w:rsid w:val="00F029AB"/>
    <w:rsid w:val="00F03C7F"/>
    <w:rsid w:val="00F0525E"/>
    <w:rsid w:val="00F06408"/>
    <w:rsid w:val="00F10A7E"/>
    <w:rsid w:val="00F1239D"/>
    <w:rsid w:val="00F12769"/>
    <w:rsid w:val="00F14582"/>
    <w:rsid w:val="00F15B4F"/>
    <w:rsid w:val="00F1675B"/>
    <w:rsid w:val="00F2235C"/>
    <w:rsid w:val="00F22E3E"/>
    <w:rsid w:val="00F23007"/>
    <w:rsid w:val="00F245EF"/>
    <w:rsid w:val="00F259F8"/>
    <w:rsid w:val="00F25E37"/>
    <w:rsid w:val="00F26926"/>
    <w:rsid w:val="00F2728F"/>
    <w:rsid w:val="00F302EA"/>
    <w:rsid w:val="00F30D85"/>
    <w:rsid w:val="00F31E12"/>
    <w:rsid w:val="00F321DF"/>
    <w:rsid w:val="00F358B9"/>
    <w:rsid w:val="00F358DA"/>
    <w:rsid w:val="00F35FBD"/>
    <w:rsid w:val="00F377FB"/>
    <w:rsid w:val="00F410EB"/>
    <w:rsid w:val="00F41BB8"/>
    <w:rsid w:val="00F42B85"/>
    <w:rsid w:val="00F42E89"/>
    <w:rsid w:val="00F4361A"/>
    <w:rsid w:val="00F43E1F"/>
    <w:rsid w:val="00F442EE"/>
    <w:rsid w:val="00F45849"/>
    <w:rsid w:val="00F504FE"/>
    <w:rsid w:val="00F52CD0"/>
    <w:rsid w:val="00F558F9"/>
    <w:rsid w:val="00F57190"/>
    <w:rsid w:val="00F60695"/>
    <w:rsid w:val="00F6081B"/>
    <w:rsid w:val="00F60B45"/>
    <w:rsid w:val="00F62751"/>
    <w:rsid w:val="00F627C1"/>
    <w:rsid w:val="00F65AE9"/>
    <w:rsid w:val="00F679F3"/>
    <w:rsid w:val="00F81070"/>
    <w:rsid w:val="00F819BA"/>
    <w:rsid w:val="00F85641"/>
    <w:rsid w:val="00F9033E"/>
    <w:rsid w:val="00F90598"/>
    <w:rsid w:val="00F910D0"/>
    <w:rsid w:val="00F94061"/>
    <w:rsid w:val="00F95032"/>
    <w:rsid w:val="00F95ED6"/>
    <w:rsid w:val="00FA26F1"/>
    <w:rsid w:val="00FA46B0"/>
    <w:rsid w:val="00FA5180"/>
    <w:rsid w:val="00FA52F6"/>
    <w:rsid w:val="00FA5709"/>
    <w:rsid w:val="00FA66BD"/>
    <w:rsid w:val="00FB0C82"/>
    <w:rsid w:val="00FB1ADF"/>
    <w:rsid w:val="00FB3299"/>
    <w:rsid w:val="00FB3782"/>
    <w:rsid w:val="00FB67D2"/>
    <w:rsid w:val="00FB7CED"/>
    <w:rsid w:val="00FC0F1E"/>
    <w:rsid w:val="00FC1983"/>
    <w:rsid w:val="00FC2973"/>
    <w:rsid w:val="00FC3334"/>
    <w:rsid w:val="00FC4884"/>
    <w:rsid w:val="00FC49A3"/>
    <w:rsid w:val="00FC6171"/>
    <w:rsid w:val="00FC761B"/>
    <w:rsid w:val="00FD05E9"/>
    <w:rsid w:val="00FD0EB3"/>
    <w:rsid w:val="00FD337B"/>
    <w:rsid w:val="00FD70F0"/>
    <w:rsid w:val="00FE0C9F"/>
    <w:rsid w:val="00FE2951"/>
    <w:rsid w:val="00FE4FF5"/>
    <w:rsid w:val="00FE73F3"/>
    <w:rsid w:val="00FE7570"/>
    <w:rsid w:val="00FE7DA9"/>
    <w:rsid w:val="00FF02D8"/>
    <w:rsid w:val="00FF1CF8"/>
    <w:rsid w:val="00FF262F"/>
    <w:rsid w:val="00FF52F2"/>
    <w:rsid w:val="00FF6755"/>
    <w:rsid w:val="00FF6A49"/>
    <w:rsid w:val="00FF74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EFA1F"/>
  <w15:chartTrackingRefBased/>
  <w15:docId w15:val="{BD4D1E99-3FC6-47F0-8A58-465630E2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1C"/>
    <w:pPr>
      <w:spacing w:before="160" w:line="300" w:lineRule="auto"/>
    </w:pPr>
    <w:rPr>
      <w:rFonts w:ascii="Segoe UI" w:hAnsi="Segoe UI"/>
      <w:sz w:val="19"/>
    </w:rPr>
  </w:style>
  <w:style w:type="paragraph" w:styleId="Heading1">
    <w:name w:val="heading 1"/>
    <w:basedOn w:val="Normal"/>
    <w:next w:val="Normal"/>
    <w:link w:val="Heading1Char"/>
    <w:uiPriority w:val="9"/>
    <w:qFormat/>
    <w:rsid w:val="00CD74B6"/>
    <w:pPr>
      <w:keepNext/>
      <w:keepLines/>
      <w:spacing w:before="240" w:after="240" w:line="252" w:lineRule="auto"/>
      <w:outlineLvl w:val="0"/>
    </w:pPr>
    <w:rPr>
      <w:rFonts w:ascii="Segoe UI Black" w:eastAsiaTheme="majorEastAsia" w:hAnsi="Segoe UI Black" w:cstheme="majorBidi"/>
      <w:color w:val="232E36"/>
      <w:sz w:val="36"/>
      <w:szCs w:val="32"/>
    </w:rPr>
  </w:style>
  <w:style w:type="paragraph" w:styleId="Heading2">
    <w:name w:val="heading 2"/>
    <w:basedOn w:val="Normal"/>
    <w:next w:val="Normal"/>
    <w:link w:val="Heading2Char"/>
    <w:uiPriority w:val="9"/>
    <w:semiHidden/>
    <w:unhideWhenUsed/>
    <w:qFormat/>
    <w:rsid w:val="005D6D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4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FB"/>
    <w:pPr>
      <w:ind w:left="720"/>
      <w:contextualSpacing/>
    </w:pPr>
  </w:style>
  <w:style w:type="paragraph" w:styleId="Header">
    <w:name w:val="header"/>
    <w:basedOn w:val="Normal"/>
    <w:link w:val="HeaderChar"/>
    <w:uiPriority w:val="99"/>
    <w:unhideWhenUsed/>
    <w:rsid w:val="0033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783"/>
  </w:style>
  <w:style w:type="paragraph" w:styleId="Footer">
    <w:name w:val="footer"/>
    <w:basedOn w:val="Normal"/>
    <w:link w:val="FooterChar"/>
    <w:uiPriority w:val="99"/>
    <w:unhideWhenUsed/>
    <w:rsid w:val="000F7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EE"/>
    <w:rPr>
      <w:rFonts w:ascii="Segoe UI" w:hAnsi="Segoe UI"/>
      <w:sz w:val="19"/>
    </w:rPr>
  </w:style>
  <w:style w:type="paragraph" w:styleId="BalloonText">
    <w:name w:val="Balloon Text"/>
    <w:basedOn w:val="Normal"/>
    <w:link w:val="BalloonTextChar"/>
    <w:uiPriority w:val="99"/>
    <w:semiHidden/>
    <w:unhideWhenUsed/>
    <w:rsid w:val="00DC34B2"/>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DC34B2"/>
    <w:rPr>
      <w:rFonts w:ascii="Segoe UI" w:hAnsi="Segoe UI" w:cs="Segoe UI"/>
      <w:sz w:val="18"/>
      <w:szCs w:val="18"/>
    </w:rPr>
  </w:style>
  <w:style w:type="character" w:styleId="CommentReference">
    <w:name w:val="annotation reference"/>
    <w:basedOn w:val="DefaultParagraphFont"/>
    <w:uiPriority w:val="99"/>
    <w:semiHidden/>
    <w:unhideWhenUsed/>
    <w:rsid w:val="009214F3"/>
    <w:rPr>
      <w:sz w:val="16"/>
      <w:szCs w:val="16"/>
    </w:rPr>
  </w:style>
  <w:style w:type="paragraph" w:styleId="CommentText">
    <w:name w:val="annotation text"/>
    <w:basedOn w:val="Normal"/>
    <w:link w:val="CommentTextChar"/>
    <w:uiPriority w:val="99"/>
    <w:unhideWhenUsed/>
    <w:rsid w:val="009214F3"/>
    <w:pPr>
      <w:spacing w:line="240" w:lineRule="auto"/>
    </w:pPr>
    <w:rPr>
      <w:sz w:val="20"/>
      <w:szCs w:val="20"/>
    </w:rPr>
  </w:style>
  <w:style w:type="character" w:customStyle="1" w:styleId="CommentTextChar">
    <w:name w:val="Comment Text Char"/>
    <w:basedOn w:val="DefaultParagraphFont"/>
    <w:link w:val="CommentText"/>
    <w:uiPriority w:val="99"/>
    <w:rsid w:val="009214F3"/>
    <w:rPr>
      <w:sz w:val="20"/>
      <w:szCs w:val="20"/>
    </w:rPr>
  </w:style>
  <w:style w:type="paragraph" w:styleId="CommentSubject">
    <w:name w:val="annotation subject"/>
    <w:basedOn w:val="CommentText"/>
    <w:next w:val="CommentText"/>
    <w:link w:val="CommentSubjectChar"/>
    <w:uiPriority w:val="99"/>
    <w:semiHidden/>
    <w:unhideWhenUsed/>
    <w:rsid w:val="009214F3"/>
    <w:rPr>
      <w:b/>
      <w:bCs/>
    </w:rPr>
  </w:style>
  <w:style w:type="character" w:customStyle="1" w:styleId="CommentSubjectChar">
    <w:name w:val="Comment Subject Char"/>
    <w:basedOn w:val="CommentTextChar"/>
    <w:link w:val="CommentSubject"/>
    <w:uiPriority w:val="99"/>
    <w:semiHidden/>
    <w:rsid w:val="009214F3"/>
    <w:rPr>
      <w:b/>
      <w:bCs/>
      <w:sz w:val="20"/>
      <w:szCs w:val="20"/>
    </w:rPr>
  </w:style>
  <w:style w:type="character" w:customStyle="1" w:styleId="hit1">
    <w:name w:val="hit1"/>
    <w:basedOn w:val="DefaultParagraphFont"/>
    <w:rsid w:val="00564E14"/>
    <w:rPr>
      <w:color w:val="000000"/>
      <w:shd w:val="clear" w:color="auto" w:fill="FFFF00"/>
    </w:rPr>
  </w:style>
  <w:style w:type="paragraph" w:styleId="ListBullet">
    <w:name w:val="List Bullet"/>
    <w:basedOn w:val="Normal"/>
    <w:uiPriority w:val="99"/>
    <w:unhideWhenUsed/>
    <w:rsid w:val="0004485D"/>
    <w:pPr>
      <w:numPr>
        <w:numId w:val="3"/>
      </w:numPr>
      <w:contextualSpacing/>
    </w:pPr>
  </w:style>
  <w:style w:type="character" w:customStyle="1" w:styleId="Heading1Char">
    <w:name w:val="Heading 1 Char"/>
    <w:basedOn w:val="DefaultParagraphFont"/>
    <w:link w:val="Heading1"/>
    <w:uiPriority w:val="9"/>
    <w:rsid w:val="00CD74B6"/>
    <w:rPr>
      <w:rFonts w:ascii="Segoe UI Black" w:eastAsiaTheme="majorEastAsia" w:hAnsi="Segoe UI Black" w:cstheme="majorBidi"/>
      <w:color w:val="232E36"/>
      <w:sz w:val="36"/>
      <w:szCs w:val="32"/>
    </w:rPr>
  </w:style>
  <w:style w:type="paragraph" w:customStyle="1" w:styleId="Numlist-3LevelsStyle1">
    <w:name w:val="Numlist - 3 Levels Style 1"/>
    <w:basedOn w:val="Normal"/>
    <w:qFormat/>
    <w:rsid w:val="00263F1C"/>
    <w:pPr>
      <w:numPr>
        <w:numId w:val="2"/>
      </w:numPr>
      <w:ind w:left="454" w:hanging="454"/>
    </w:pPr>
  </w:style>
  <w:style w:type="paragraph" w:customStyle="1" w:styleId="Bullets">
    <w:name w:val="Bullets"/>
    <w:basedOn w:val="Normal"/>
    <w:qFormat/>
    <w:rsid w:val="00CD74B6"/>
    <w:pPr>
      <w:numPr>
        <w:numId w:val="1"/>
      </w:numPr>
      <w:spacing w:after="360"/>
      <w:contextualSpacing/>
    </w:pPr>
    <w:rPr>
      <w:color w:val="232E36"/>
    </w:rPr>
  </w:style>
  <w:style w:type="paragraph" w:customStyle="1" w:styleId="NoNumberHeadingL3">
    <w:name w:val="No Number Heading L3"/>
    <w:basedOn w:val="Heading3"/>
    <w:qFormat/>
    <w:rsid w:val="00CD74B6"/>
    <w:pPr>
      <w:spacing w:before="240" w:after="240" w:line="252" w:lineRule="auto"/>
    </w:pPr>
    <w:rPr>
      <w:rFonts w:ascii="Segoe UI Black" w:hAnsi="Segoe UI Black"/>
      <w:color w:val="232E36"/>
      <w:sz w:val="23"/>
      <w:szCs w:val="32"/>
    </w:rPr>
  </w:style>
  <w:style w:type="character" w:customStyle="1" w:styleId="Heading3Char">
    <w:name w:val="Heading 3 Char"/>
    <w:basedOn w:val="DefaultParagraphFont"/>
    <w:link w:val="Heading3"/>
    <w:uiPriority w:val="9"/>
    <w:semiHidden/>
    <w:rsid w:val="00CD74B6"/>
    <w:rPr>
      <w:rFonts w:asciiTheme="majorHAnsi" w:eastAsiaTheme="majorEastAsia" w:hAnsiTheme="majorHAnsi" w:cstheme="majorBidi"/>
      <w:color w:val="1F3763" w:themeColor="accent1" w:themeShade="7F"/>
      <w:sz w:val="24"/>
      <w:szCs w:val="24"/>
    </w:rPr>
  </w:style>
  <w:style w:type="paragraph" w:customStyle="1" w:styleId="CoverPageSubTitle">
    <w:name w:val="Cover Page Sub Title"/>
    <w:basedOn w:val="Normal"/>
    <w:qFormat/>
    <w:rsid w:val="000E58FA"/>
    <w:rPr>
      <w:b/>
      <w:color w:val="0D8390"/>
      <w:sz w:val="23"/>
      <w:szCs w:val="24"/>
    </w:rPr>
  </w:style>
  <w:style w:type="paragraph" w:customStyle="1" w:styleId="LongTitles">
    <w:name w:val="Long Titles"/>
    <w:basedOn w:val="Title"/>
    <w:qFormat/>
    <w:rsid w:val="000E58FA"/>
    <w:rPr>
      <w:rFonts w:ascii="Segoe UI Black" w:hAnsi="Segoe UI Black"/>
      <w:sz w:val="44"/>
    </w:rPr>
  </w:style>
  <w:style w:type="paragraph" w:styleId="Title">
    <w:name w:val="Title"/>
    <w:basedOn w:val="Normal"/>
    <w:next w:val="Normal"/>
    <w:link w:val="TitleChar"/>
    <w:uiPriority w:val="10"/>
    <w:qFormat/>
    <w:rsid w:val="000E58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8FA"/>
    <w:rPr>
      <w:rFonts w:asciiTheme="majorHAnsi" w:eastAsiaTheme="majorEastAsia" w:hAnsiTheme="majorHAnsi" w:cstheme="majorBidi"/>
      <w:spacing w:val="-10"/>
      <w:kern w:val="28"/>
      <w:sz w:val="56"/>
      <w:szCs w:val="56"/>
    </w:rPr>
  </w:style>
  <w:style w:type="paragraph" w:customStyle="1" w:styleId="DocumentDate">
    <w:name w:val="Document Date"/>
    <w:basedOn w:val="Normal"/>
    <w:qFormat/>
    <w:rsid w:val="000E58FA"/>
    <w:rPr>
      <w:rFonts w:ascii="Segoe UI Light" w:hAnsi="Segoe UI Light"/>
      <w:color w:val="232E36"/>
      <w:sz w:val="28"/>
    </w:rPr>
  </w:style>
  <w:style w:type="table" w:customStyle="1" w:styleId="IR-ShoulderNumberTable">
    <w:name w:val="IR - Shoulder Number Table"/>
    <w:basedOn w:val="TableNormal"/>
    <w:uiPriority w:val="99"/>
    <w:rsid w:val="000E58FA"/>
    <w:pPr>
      <w:spacing w:after="0" w:line="240" w:lineRule="auto"/>
    </w:pPr>
    <w:tblPr>
      <w:tblCellMar>
        <w:top w:w="142" w:type="dxa"/>
        <w:left w:w="142" w:type="dxa"/>
        <w:bottom w:w="142" w:type="dxa"/>
        <w:right w:w="142" w:type="dxa"/>
      </w:tblCellMar>
    </w:tblPr>
    <w:tcPr>
      <w:shd w:val="clear" w:color="auto" w:fill="0D8390"/>
    </w:tcPr>
  </w:style>
  <w:style w:type="paragraph" w:customStyle="1" w:styleId="ShoulderNumber">
    <w:name w:val="Shoulder Number"/>
    <w:basedOn w:val="Normal"/>
    <w:qFormat/>
    <w:rsid w:val="000E58FA"/>
    <w:pPr>
      <w:spacing w:after="0"/>
    </w:pPr>
    <w:rPr>
      <w:rFonts w:ascii="Segoe UI Semibold" w:hAnsi="Segoe UI Semibold"/>
      <w:color w:val="FFFFFF" w:themeColor="background1"/>
      <w:sz w:val="28"/>
    </w:rPr>
  </w:style>
  <w:style w:type="table" w:styleId="TableGrid">
    <w:name w:val="Table Grid"/>
    <w:basedOn w:val="TableNormal"/>
    <w:uiPriority w:val="39"/>
    <w:rsid w:val="000E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127F"/>
    <w:pPr>
      <w:spacing w:after="0" w:line="240" w:lineRule="auto"/>
    </w:pPr>
  </w:style>
  <w:style w:type="paragraph" w:styleId="FootnoteText">
    <w:name w:val="footnote text"/>
    <w:basedOn w:val="Normal"/>
    <w:link w:val="FootnoteTextChar"/>
    <w:uiPriority w:val="99"/>
    <w:semiHidden/>
    <w:unhideWhenUsed/>
    <w:rsid w:val="00147B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B6F"/>
    <w:rPr>
      <w:sz w:val="20"/>
      <w:szCs w:val="20"/>
    </w:rPr>
  </w:style>
  <w:style w:type="character" w:styleId="FootnoteReference">
    <w:name w:val="footnote reference"/>
    <w:basedOn w:val="DefaultParagraphFont"/>
    <w:uiPriority w:val="99"/>
    <w:semiHidden/>
    <w:unhideWhenUsed/>
    <w:rsid w:val="00147B6F"/>
    <w:rPr>
      <w:vertAlign w:val="superscript"/>
    </w:rPr>
  </w:style>
  <w:style w:type="paragraph" w:customStyle="1" w:styleId="CoverPageSummary">
    <w:name w:val="Cover Page Summary"/>
    <w:basedOn w:val="Normal"/>
    <w:qFormat/>
    <w:rsid w:val="00715E46"/>
    <w:pPr>
      <w:spacing w:line="269" w:lineRule="auto"/>
    </w:pPr>
    <w:rPr>
      <w:rFonts w:ascii="Segoe UI Light" w:hAnsi="Segoe UI Light"/>
      <w:color w:val="232E36"/>
      <w:sz w:val="24"/>
    </w:rPr>
  </w:style>
  <w:style w:type="paragraph" w:customStyle="1" w:styleId="NoNumberHeadingL2">
    <w:name w:val="No Number Heading L2"/>
    <w:basedOn w:val="Heading2"/>
    <w:qFormat/>
    <w:rsid w:val="00556EC9"/>
    <w:pPr>
      <w:spacing w:before="240" w:after="240" w:line="252" w:lineRule="auto"/>
    </w:pPr>
    <w:rPr>
      <w:rFonts w:ascii="Segoe UI Black" w:hAnsi="Segoe UI Black"/>
      <w:color w:val="232E36"/>
      <w:sz w:val="28"/>
      <w:szCs w:val="32"/>
    </w:rPr>
  </w:style>
  <w:style w:type="character" w:customStyle="1" w:styleId="Heading2Char">
    <w:name w:val="Heading 2 Char"/>
    <w:basedOn w:val="DefaultParagraphFont"/>
    <w:link w:val="Heading2"/>
    <w:uiPriority w:val="9"/>
    <w:semiHidden/>
    <w:rsid w:val="005D6D7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12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51731">
      <w:bodyDiv w:val="1"/>
      <w:marLeft w:val="0"/>
      <w:marRight w:val="0"/>
      <w:marTop w:val="0"/>
      <w:marBottom w:val="0"/>
      <w:divBdr>
        <w:top w:val="none" w:sz="0" w:space="0" w:color="auto"/>
        <w:left w:val="none" w:sz="0" w:space="0" w:color="auto"/>
        <w:bottom w:val="none" w:sz="0" w:space="0" w:color="auto"/>
        <w:right w:val="none" w:sz="0" w:space="0" w:color="auto"/>
      </w:divBdr>
    </w:div>
    <w:div w:id="822627581">
      <w:bodyDiv w:val="1"/>
      <w:marLeft w:val="0"/>
      <w:marRight w:val="0"/>
      <w:marTop w:val="0"/>
      <w:marBottom w:val="0"/>
      <w:divBdr>
        <w:top w:val="none" w:sz="0" w:space="0" w:color="auto"/>
        <w:left w:val="none" w:sz="0" w:space="0" w:color="auto"/>
        <w:bottom w:val="none" w:sz="0" w:space="0" w:color="auto"/>
        <w:right w:val="none" w:sz="0" w:space="0" w:color="auto"/>
      </w:divBdr>
    </w:div>
    <w:div w:id="1344476274">
      <w:bodyDiv w:val="1"/>
      <w:marLeft w:val="0"/>
      <w:marRight w:val="0"/>
      <w:marTop w:val="0"/>
      <w:marBottom w:val="0"/>
      <w:divBdr>
        <w:top w:val="none" w:sz="0" w:space="0" w:color="auto"/>
        <w:left w:val="none" w:sz="0" w:space="0" w:color="auto"/>
        <w:bottom w:val="none" w:sz="0" w:space="0" w:color="auto"/>
        <w:right w:val="none" w:sz="0" w:space="0" w:color="auto"/>
      </w:divBdr>
    </w:div>
    <w:div w:id="15600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2" ma:contentTypeDescription="Create a new document." ma:contentTypeScope="" ma:versionID="883ea97132d3abd6407b62ed2ee19b8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0449483712e9e8f78bd27053953f4f69"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42CD395E-25D2-41D5-85EA-31E9BA5CF91D}">
  <ds:schemaRefs>
    <ds:schemaRef ds:uri="http://schemas.openxmlformats.org/officeDocument/2006/bibliography"/>
  </ds:schemaRefs>
</ds:datastoreItem>
</file>

<file path=customXml/itemProps2.xml><?xml version="1.0" encoding="utf-8"?>
<ds:datastoreItem xmlns:ds="http://schemas.openxmlformats.org/officeDocument/2006/customXml" ds:itemID="{1328B08F-25B9-4237-8CEF-606E902E3A70}"/>
</file>

<file path=customXml/itemProps3.xml><?xml version="1.0" encoding="utf-8"?>
<ds:datastoreItem xmlns:ds="http://schemas.openxmlformats.org/officeDocument/2006/customXml" ds:itemID="{D865258D-8667-49FF-B418-203CA3814985}"/>
</file>

<file path=customXml/itemProps4.xml><?xml version="1.0" encoding="utf-8"?>
<ds:datastoreItem xmlns:ds="http://schemas.openxmlformats.org/officeDocument/2006/customXml" ds:itemID="{6C28CC2C-0C8E-440A-AC04-BCD1C05FDA45}"/>
</file>

<file path=docProps/app.xml><?xml version="1.0" encoding="utf-8"?>
<Properties xmlns="http://schemas.openxmlformats.org/officeDocument/2006/extended-properties" xmlns:vt="http://schemas.openxmlformats.org/officeDocument/2006/docPropsVTypes">
  <Template>Normal.dotm</Template>
  <TotalTime>2</TotalTime>
  <Pages>13</Pages>
  <Words>4848</Words>
  <Characters>27640</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Determination G31 - NZX Milk Price Futures Contracts: an expected value approach (draft for feedback - November 2019)</vt:lpstr>
      <vt:lpstr>1	Explanation (which does not form part of the determination)</vt:lpstr>
      <vt:lpstr>    When to use this determination</vt:lpstr>
      <vt:lpstr>    What is an MKP Futures Contract?</vt:lpstr>
      <vt:lpstr>    Expected value approach</vt:lpstr>
      <vt:lpstr>2	Reference</vt:lpstr>
      <vt:lpstr>3	Scope</vt:lpstr>
      <vt:lpstr>4	Principle</vt:lpstr>
      <vt:lpstr>5	Interpretation</vt:lpstr>
      <vt:lpstr>6	Method</vt:lpstr>
      <vt:lpstr>    Determination of expected component</vt:lpstr>
      <vt:lpstr>    Spreading of expected component</vt:lpstr>
      <vt:lpstr>    Unexpected component</vt:lpstr>
      <vt:lpstr>7	Examples</vt:lpstr>
      <vt:lpstr>    Example A: Entering into an MKP futures contract for hedging</vt:lpstr>
      <vt:lpstr>    Example B: Settlement price lower than final farmgate milk price</vt:lpstr>
      <vt:lpstr>    Example C: Multi-year contracts</vt:lpstr>
      <vt:lpstr>    Example D: Held to maturity</vt:lpstr>
      <vt:lpstr>    Example E: Partial closeout</vt:lpstr>
      <vt:lpstr>    Example F: Long term hedge</vt:lpstr>
    </vt:vector>
  </TitlesOfParts>
  <Company>Inland Revenue</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G31 - NZX Milk Price Futures Contracts: an expected value approach (draft for feedback - November 2019)</dc:title>
  <dc:subject/>
  <dc:creator/>
  <cp:keywords/>
  <dc:description/>
  <dcterms:created xsi:type="dcterms:W3CDTF">2019-11-05T22:03:00Z</dcterms:created>
  <dcterms:modified xsi:type="dcterms:W3CDTF">2019-11-05T22:16:00Z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0x01010051FB5A4D8CB3714A90B797AC39F80CD6</vt:lpwstr>
  </property>
  <property fmtid="{D5CDD505-2E9C-101B-9397-08002B2CF9AE}" pid="3" name="TaxKeyword">
    <vt:lpwstr/>
  </property>
</Properties>
</file>