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FF70" w14:textId="77777777" w:rsidR="004B41C4" w:rsidRDefault="004B41C4" w:rsidP="00DD623A">
      <w:pPr>
        <w:jc w:val="center"/>
      </w:pPr>
      <w:bookmarkStart w:id="0" w:name="_GoBack"/>
      <w:bookmarkEnd w:id="0"/>
      <w:r w:rsidRPr="00A768F4">
        <w:rPr>
          <w:noProof/>
        </w:rPr>
        <w:drawing>
          <wp:inline distT="0" distB="0" distL="0" distR="0" wp14:anchorId="7F62F08D" wp14:editId="11B34D28">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37CC5FAD" w14:textId="77777777" w:rsidR="004B41C4" w:rsidRPr="00221AAE" w:rsidRDefault="004B41C4" w:rsidP="00B73500">
      <w:pPr>
        <w:pStyle w:val="PAS-Groupname"/>
      </w:pPr>
      <w:r w:rsidRPr="00221AAE">
        <w:t>POLICY AND STRATEGY</w:t>
      </w:r>
    </w:p>
    <w:p w14:paraId="367F5095" w14:textId="77777777" w:rsidR="00DD623A" w:rsidRPr="00C0381C" w:rsidRDefault="00DD623A" w:rsidP="001D0013">
      <w:pPr>
        <w:pStyle w:val="ReportCover-Title"/>
      </w:pPr>
      <w:r w:rsidRPr="00C0381C">
        <w:t>Tax policy report:</w:t>
      </w:r>
      <w:r w:rsidRPr="00C0381C">
        <w:tab/>
      </w:r>
      <w:bookmarkStart w:id="1" w:name="Subject"/>
      <w:bookmarkEnd w:id="1"/>
      <w:r w:rsidR="00042777" w:rsidRPr="00C0381C">
        <w:t>Minimum Family Tax Credit – annual review 2019</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C0381C" w14:paraId="15B07856" w14:textId="77777777" w:rsidTr="000B2ED1">
        <w:tc>
          <w:tcPr>
            <w:tcW w:w="2689" w:type="dxa"/>
          </w:tcPr>
          <w:p w14:paraId="4D432AB6" w14:textId="77777777" w:rsidR="00DD623A" w:rsidRPr="00C0381C" w:rsidRDefault="00DD623A" w:rsidP="000B2ED1">
            <w:pPr>
              <w:pStyle w:val="Table-Heading"/>
            </w:pPr>
            <w:r w:rsidRPr="00C0381C">
              <w:t>Date:</w:t>
            </w:r>
          </w:p>
        </w:tc>
        <w:tc>
          <w:tcPr>
            <w:tcW w:w="2551" w:type="dxa"/>
          </w:tcPr>
          <w:p w14:paraId="24CA6601" w14:textId="58559FA7" w:rsidR="00DD623A" w:rsidRPr="00C0381C" w:rsidRDefault="00FA4FAE" w:rsidP="00705DC2">
            <w:pPr>
              <w:pStyle w:val="Table-Text"/>
            </w:pPr>
            <w:bookmarkStart w:id="2" w:name="Date"/>
            <w:bookmarkEnd w:id="2"/>
            <w:r>
              <w:t>24 October 2019</w:t>
            </w:r>
          </w:p>
        </w:tc>
        <w:tc>
          <w:tcPr>
            <w:tcW w:w="1985" w:type="dxa"/>
          </w:tcPr>
          <w:p w14:paraId="03B7FEB2" w14:textId="77777777" w:rsidR="00DD623A" w:rsidRPr="00C0381C" w:rsidRDefault="00DD623A" w:rsidP="000B2ED1">
            <w:pPr>
              <w:pStyle w:val="Table-Heading"/>
            </w:pPr>
            <w:r w:rsidRPr="00C0381C">
              <w:t>Priority:</w:t>
            </w:r>
          </w:p>
        </w:tc>
        <w:tc>
          <w:tcPr>
            <w:tcW w:w="2485" w:type="dxa"/>
          </w:tcPr>
          <w:bookmarkStart w:id="3" w:name="Priority" w:displacedByCustomXml="next"/>
          <w:bookmarkEnd w:id="3" w:displacedByCustomXml="next"/>
          <w:sdt>
            <w:sdtPr>
              <w:alias w:val="Report Priority"/>
              <w:tag w:val="Report Priority"/>
              <w:id w:val="-277869482"/>
              <w:placeholder>
                <w:docPart w:val="6E2B8DC42C6E4BE296037C888B36A97D"/>
              </w:placeholder>
              <w:dropDownList>
                <w:listItem w:value="[Choose a report priority]"/>
                <w:listItem w:displayText="Low" w:value="Low"/>
                <w:listItem w:displayText="Medium" w:value="Medium"/>
                <w:listItem w:displayText="High" w:value="High"/>
              </w:dropDownList>
            </w:sdtPr>
            <w:sdtEndPr/>
            <w:sdtContent>
              <w:p w14:paraId="44B2AD55" w14:textId="40C23179" w:rsidR="00DD623A" w:rsidRPr="00C0381C" w:rsidRDefault="00FA4FAE" w:rsidP="00C44EDE">
                <w:pPr>
                  <w:pStyle w:val="Table-Text"/>
                </w:pPr>
                <w:r>
                  <w:t>High</w:t>
                </w:r>
              </w:p>
            </w:sdtContent>
          </w:sdt>
        </w:tc>
      </w:tr>
      <w:tr w:rsidR="00DD623A" w:rsidRPr="00C0381C" w14:paraId="30BE9097" w14:textId="77777777" w:rsidTr="000B2ED1">
        <w:tc>
          <w:tcPr>
            <w:tcW w:w="2689" w:type="dxa"/>
          </w:tcPr>
          <w:p w14:paraId="2E0548A5" w14:textId="77777777" w:rsidR="00DD623A" w:rsidRPr="00C0381C" w:rsidRDefault="00DD623A" w:rsidP="000B2ED1">
            <w:pPr>
              <w:pStyle w:val="Table-Heading"/>
            </w:pPr>
            <w:r w:rsidRPr="00C0381C">
              <w:t>Security level:</w:t>
            </w:r>
          </w:p>
        </w:tc>
        <w:bookmarkStart w:id="4" w:name="Security"/>
        <w:bookmarkEnd w:id="4"/>
        <w:tc>
          <w:tcPr>
            <w:tcW w:w="2551" w:type="dxa"/>
          </w:tcPr>
          <w:p w14:paraId="1BC0ADC5" w14:textId="257ADCB4" w:rsidR="009B5A86" w:rsidRPr="00C0381C" w:rsidRDefault="00B037FC" w:rsidP="00C44EDE">
            <w:pPr>
              <w:pStyle w:val="Table-Text"/>
            </w:pPr>
            <w:sdt>
              <w:sdtPr>
                <w:alias w:val="Security Classification"/>
                <w:tag w:val="Security Classification"/>
                <w:id w:val="1617165177"/>
                <w:placeholder>
                  <w:docPart w:val="6003ED82B3B1468281900434A646FCA6"/>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FA4FAE">
                  <w:t>In Confidence</w:t>
                </w:r>
              </w:sdtContent>
            </w:sdt>
            <w:r w:rsidR="00196CEB" w:rsidRPr="00C0381C">
              <w:t xml:space="preserve"> </w:t>
            </w:r>
          </w:p>
        </w:tc>
        <w:tc>
          <w:tcPr>
            <w:tcW w:w="1985" w:type="dxa"/>
          </w:tcPr>
          <w:p w14:paraId="49D73183" w14:textId="77777777" w:rsidR="00DD623A" w:rsidRPr="00C0381C" w:rsidRDefault="00DD623A" w:rsidP="000B2ED1">
            <w:pPr>
              <w:pStyle w:val="Table-Heading"/>
            </w:pPr>
            <w:r w:rsidRPr="00C0381C">
              <w:t>Report number:</w:t>
            </w:r>
          </w:p>
        </w:tc>
        <w:tc>
          <w:tcPr>
            <w:tcW w:w="2485" w:type="dxa"/>
          </w:tcPr>
          <w:p w14:paraId="5F934B59" w14:textId="65ECD650" w:rsidR="00B3357D" w:rsidRPr="00C0381C" w:rsidRDefault="00DD623A" w:rsidP="00705DC2">
            <w:pPr>
              <w:pStyle w:val="Table-Text"/>
            </w:pPr>
            <w:bookmarkStart w:id="5" w:name="ReportPad"/>
            <w:bookmarkEnd w:id="5"/>
            <w:r w:rsidRPr="00C0381C">
              <w:t>IR20</w:t>
            </w:r>
            <w:r w:rsidR="00042777" w:rsidRPr="00C0381C">
              <w:t>19</w:t>
            </w:r>
            <w:r w:rsidRPr="00C0381C">
              <w:t>/</w:t>
            </w:r>
            <w:r w:rsidR="00042777" w:rsidRPr="00C0381C">
              <w:t>578</w:t>
            </w:r>
          </w:p>
        </w:tc>
      </w:tr>
    </w:tbl>
    <w:p w14:paraId="19BDC2FB" w14:textId="77777777" w:rsidR="00DD623A" w:rsidRPr="00C0381C" w:rsidRDefault="00DD623A" w:rsidP="00A364AA">
      <w:pPr>
        <w:pStyle w:val="ReportCover-Heading"/>
        <w:rPr>
          <w:lang w:eastAsia="en-AU"/>
        </w:rPr>
      </w:pPr>
      <w:r w:rsidRPr="00C0381C">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3544"/>
        <w:gridCol w:w="3686"/>
        <w:gridCol w:w="2480"/>
      </w:tblGrid>
      <w:tr w:rsidR="00DD623A" w:rsidRPr="00C0381C" w14:paraId="355DC104" w14:textId="77777777" w:rsidTr="00042777">
        <w:tc>
          <w:tcPr>
            <w:tcW w:w="3544" w:type="dxa"/>
          </w:tcPr>
          <w:p w14:paraId="1FEDCDA9" w14:textId="77777777" w:rsidR="00DD623A" w:rsidRPr="00C0381C" w:rsidRDefault="00DD623A" w:rsidP="000B2ED1">
            <w:pPr>
              <w:pStyle w:val="Table-Heading"/>
            </w:pPr>
          </w:p>
        </w:tc>
        <w:tc>
          <w:tcPr>
            <w:tcW w:w="3686" w:type="dxa"/>
            <w:tcBorders>
              <w:left w:val="nil"/>
            </w:tcBorders>
          </w:tcPr>
          <w:p w14:paraId="00F781E6" w14:textId="77777777" w:rsidR="00DD623A" w:rsidRPr="00C0381C" w:rsidRDefault="00DD623A" w:rsidP="000B2ED1">
            <w:pPr>
              <w:pStyle w:val="Table-Heading"/>
            </w:pPr>
            <w:r w:rsidRPr="00C0381C">
              <w:t>Action sought</w:t>
            </w:r>
          </w:p>
        </w:tc>
        <w:tc>
          <w:tcPr>
            <w:tcW w:w="2480" w:type="dxa"/>
          </w:tcPr>
          <w:p w14:paraId="323EFC31" w14:textId="77777777" w:rsidR="00DD623A" w:rsidRPr="00C0381C" w:rsidRDefault="00DD623A" w:rsidP="000B2ED1">
            <w:pPr>
              <w:pStyle w:val="Table-Heading"/>
            </w:pPr>
            <w:r w:rsidRPr="00C0381C">
              <w:t>Deadline</w:t>
            </w:r>
          </w:p>
        </w:tc>
      </w:tr>
      <w:tr w:rsidR="00DD623A" w:rsidRPr="00C0381C" w14:paraId="2228A6D2" w14:textId="77777777" w:rsidTr="00042777">
        <w:tc>
          <w:tcPr>
            <w:tcW w:w="3544" w:type="dxa"/>
            <w:tcBorders>
              <w:top w:val="single" w:sz="4" w:space="0" w:color="808080"/>
              <w:left w:val="single" w:sz="4" w:space="0" w:color="808080"/>
              <w:bottom w:val="single" w:sz="4" w:space="0" w:color="808080"/>
              <w:right w:val="single" w:sz="4" w:space="0" w:color="808080"/>
            </w:tcBorders>
          </w:tcPr>
          <w:p w14:paraId="68C273EE" w14:textId="77777777" w:rsidR="00DD623A" w:rsidRPr="00C0381C" w:rsidRDefault="00DD623A" w:rsidP="00D6363A">
            <w:pPr>
              <w:pStyle w:val="Table-Text"/>
            </w:pPr>
            <w:r w:rsidRPr="00C0381C">
              <w:t>Minister of Revenue</w:t>
            </w:r>
          </w:p>
        </w:tc>
        <w:tc>
          <w:tcPr>
            <w:tcW w:w="3686" w:type="dxa"/>
            <w:tcBorders>
              <w:top w:val="single" w:sz="4" w:space="0" w:color="808080"/>
              <w:left w:val="single" w:sz="4" w:space="0" w:color="808080"/>
              <w:bottom w:val="single" w:sz="4" w:space="0" w:color="808080"/>
              <w:right w:val="single" w:sz="4" w:space="0" w:color="808080"/>
            </w:tcBorders>
          </w:tcPr>
          <w:p w14:paraId="06E65FDF" w14:textId="02191327" w:rsidR="00705DC2" w:rsidRPr="00C0381C" w:rsidRDefault="00C8315C" w:rsidP="00705DC2">
            <w:pPr>
              <w:pStyle w:val="Table-Text"/>
            </w:pPr>
            <w:r w:rsidRPr="0069469C">
              <w:rPr>
                <w:rStyle w:val="Strong"/>
              </w:rPr>
              <w:t>Agree</w:t>
            </w:r>
            <w:r w:rsidRPr="0069469C">
              <w:t xml:space="preserve"> to recommendations</w:t>
            </w:r>
            <w:r>
              <w:t xml:space="preserve"> so officials can instruct PCO to begin drafting the regulations</w:t>
            </w:r>
          </w:p>
          <w:p w14:paraId="4EF8A71B" w14:textId="77777777" w:rsidR="00DD623A" w:rsidRPr="00C0381C" w:rsidRDefault="00A368B4" w:rsidP="00D6363A">
            <w:pPr>
              <w:pStyle w:val="Table-Text"/>
            </w:pPr>
            <w:r w:rsidRPr="00C0381C">
              <w:rPr>
                <w:rStyle w:val="Strong"/>
              </w:rPr>
              <w:t>Authorise</w:t>
            </w:r>
            <w:r w:rsidRPr="00C0381C">
              <w:t xml:space="preserve"> the lodgement of the attached Cabinet paper</w:t>
            </w:r>
          </w:p>
        </w:tc>
        <w:tc>
          <w:tcPr>
            <w:tcW w:w="2480" w:type="dxa"/>
            <w:tcBorders>
              <w:top w:val="single" w:sz="4" w:space="0" w:color="808080"/>
              <w:left w:val="single" w:sz="4" w:space="0" w:color="808080"/>
              <w:bottom w:val="single" w:sz="4" w:space="0" w:color="808080"/>
              <w:right w:val="single" w:sz="4" w:space="0" w:color="808080"/>
            </w:tcBorders>
          </w:tcPr>
          <w:p w14:paraId="75D198D2" w14:textId="77777777" w:rsidR="009843A4" w:rsidRDefault="009843A4" w:rsidP="00D6363A">
            <w:pPr>
              <w:pStyle w:val="Table-Text"/>
            </w:pPr>
          </w:p>
          <w:p w14:paraId="6D6DFFDB" w14:textId="1800E804" w:rsidR="00DD623A" w:rsidRDefault="00337AEA" w:rsidP="00D6363A">
            <w:pPr>
              <w:pStyle w:val="Table-Text"/>
            </w:pPr>
            <w:r>
              <w:t>7 November 2019</w:t>
            </w:r>
          </w:p>
          <w:p w14:paraId="6D27AD1D" w14:textId="77777777" w:rsidR="00DF5474" w:rsidRDefault="00DF5474" w:rsidP="00D6363A">
            <w:pPr>
              <w:pStyle w:val="Table-Text"/>
            </w:pPr>
          </w:p>
          <w:p w14:paraId="342FA062" w14:textId="67FA1B4C" w:rsidR="00DF5474" w:rsidRPr="00C0381C" w:rsidRDefault="00276555" w:rsidP="00D6363A">
            <w:pPr>
              <w:pStyle w:val="Table-Text"/>
            </w:pPr>
            <w:r>
              <w:t xml:space="preserve">Lodge by 10am, </w:t>
            </w:r>
            <w:r w:rsidR="00DF5474">
              <w:t>14 November 2019</w:t>
            </w:r>
          </w:p>
        </w:tc>
      </w:tr>
    </w:tbl>
    <w:p w14:paraId="226E846B" w14:textId="77777777" w:rsidR="00DD623A" w:rsidRPr="00C0381C" w:rsidRDefault="00DD623A" w:rsidP="00A364AA">
      <w:pPr>
        <w:pStyle w:val="ReportCover-Heading"/>
        <w:rPr>
          <w:lang w:eastAsia="en-AU"/>
        </w:rPr>
      </w:pPr>
      <w:r w:rsidRPr="00C0381C">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C0381C" w14:paraId="5958CDAB" w14:textId="77777777" w:rsidTr="000B2ED1">
        <w:trPr>
          <w:cantSplit/>
        </w:trPr>
        <w:tc>
          <w:tcPr>
            <w:tcW w:w="2694" w:type="dxa"/>
            <w:tcBorders>
              <w:top w:val="nil"/>
              <w:left w:val="nil"/>
              <w:bottom w:val="nil"/>
              <w:right w:val="nil"/>
            </w:tcBorders>
          </w:tcPr>
          <w:p w14:paraId="04DAB958" w14:textId="77777777" w:rsidR="00DD623A" w:rsidRPr="00C0381C" w:rsidRDefault="00DD623A" w:rsidP="000B2ED1">
            <w:pPr>
              <w:pStyle w:val="Table-Heading"/>
            </w:pPr>
            <w:r w:rsidRPr="00C0381C">
              <w:t>Name</w:t>
            </w:r>
          </w:p>
        </w:tc>
        <w:tc>
          <w:tcPr>
            <w:tcW w:w="3260" w:type="dxa"/>
            <w:tcBorders>
              <w:top w:val="nil"/>
              <w:left w:val="nil"/>
              <w:bottom w:val="nil"/>
              <w:right w:val="nil"/>
            </w:tcBorders>
          </w:tcPr>
          <w:p w14:paraId="5605087C" w14:textId="77777777" w:rsidR="00DD623A" w:rsidRPr="00C0381C" w:rsidRDefault="00DD623A" w:rsidP="000B2ED1">
            <w:pPr>
              <w:pStyle w:val="Table-Heading"/>
            </w:pPr>
            <w:r w:rsidRPr="00C0381C">
              <w:t>Position</w:t>
            </w:r>
          </w:p>
        </w:tc>
        <w:tc>
          <w:tcPr>
            <w:tcW w:w="3756" w:type="dxa"/>
            <w:tcBorders>
              <w:top w:val="nil"/>
              <w:left w:val="nil"/>
              <w:bottom w:val="nil"/>
              <w:right w:val="nil"/>
            </w:tcBorders>
          </w:tcPr>
          <w:p w14:paraId="1A235AA3" w14:textId="77777777" w:rsidR="00DD623A" w:rsidRPr="00C0381C" w:rsidRDefault="00DD623A" w:rsidP="000B2ED1">
            <w:pPr>
              <w:pStyle w:val="Table-Heading"/>
            </w:pPr>
            <w:r w:rsidRPr="00C0381C">
              <w:t>Telephone</w:t>
            </w:r>
          </w:p>
        </w:tc>
      </w:tr>
      <w:tr w:rsidR="00DD623A" w:rsidRPr="00C0381C" w14:paraId="01DB7C24" w14:textId="77777777" w:rsidTr="00D8629A">
        <w:tc>
          <w:tcPr>
            <w:tcW w:w="2694" w:type="dxa"/>
            <w:tcBorders>
              <w:top w:val="single" w:sz="4" w:space="0" w:color="808080"/>
              <w:left w:val="single" w:sz="4" w:space="0" w:color="808080"/>
              <w:bottom w:val="single" w:sz="4" w:space="0" w:color="808080"/>
              <w:right w:val="single" w:sz="4" w:space="0" w:color="808080"/>
            </w:tcBorders>
          </w:tcPr>
          <w:p w14:paraId="3ED70AA3" w14:textId="3A7BD8AE" w:rsidR="00DD623A" w:rsidRPr="00C0381C" w:rsidRDefault="001721EA" w:rsidP="009B5A86">
            <w:pPr>
              <w:pStyle w:val="Table-Text"/>
            </w:pPr>
            <w:bookmarkStart w:id="6" w:name="Name1"/>
            <w:bookmarkEnd w:id="6"/>
            <w:r>
              <w:t>Maraina Hak</w:t>
            </w:r>
          </w:p>
        </w:tc>
        <w:tc>
          <w:tcPr>
            <w:tcW w:w="3260" w:type="dxa"/>
            <w:tcBorders>
              <w:top w:val="single" w:sz="4" w:space="0" w:color="808080"/>
              <w:left w:val="single" w:sz="4" w:space="0" w:color="808080"/>
              <w:bottom w:val="single" w:sz="4" w:space="0" w:color="808080"/>
              <w:right w:val="single" w:sz="4" w:space="0" w:color="808080"/>
            </w:tcBorders>
          </w:tcPr>
          <w:p w14:paraId="5ABFF02C" w14:textId="46A940DF" w:rsidR="00DD623A" w:rsidRPr="00C0381C" w:rsidRDefault="001721EA" w:rsidP="009B5A86">
            <w:pPr>
              <w:pStyle w:val="Table-Text"/>
            </w:pPr>
            <w:bookmarkStart w:id="7" w:name="Pos1"/>
            <w:bookmarkEnd w:id="7"/>
            <w:r>
              <w:t>Policy Lead</w:t>
            </w:r>
          </w:p>
        </w:tc>
        <w:tc>
          <w:tcPr>
            <w:tcW w:w="3756"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3844DBE3" w14:textId="458A1F9C" w:rsidR="00891625" w:rsidRDefault="00D8629A" w:rsidP="009B5A86">
            <w:pPr>
              <w:pStyle w:val="Table-Text"/>
            </w:pPr>
            <w:bookmarkStart w:id="8" w:name="Direct1"/>
            <w:bookmarkStart w:id="9" w:name="Mobile1"/>
            <w:bookmarkEnd w:id="8"/>
            <w:bookmarkEnd w:id="9"/>
            <w:r>
              <w:t>s 9(2)(a)</w:t>
            </w:r>
          </w:p>
          <w:p w14:paraId="59252A7A" w14:textId="22B942D0" w:rsidR="00D8629A" w:rsidRPr="00C0381C" w:rsidRDefault="00D8629A" w:rsidP="009B5A86">
            <w:pPr>
              <w:pStyle w:val="Table-Text"/>
            </w:pPr>
          </w:p>
        </w:tc>
      </w:tr>
    </w:tbl>
    <w:p w14:paraId="1F627FED" w14:textId="77777777" w:rsidR="00D6363A" w:rsidRPr="00891517" w:rsidRDefault="00D6363A" w:rsidP="00891517">
      <w:pPr>
        <w:sectPr w:rsidR="00D6363A" w:rsidRPr="00891517" w:rsidSect="00A364AA">
          <w:footerReference w:type="default" r:id="rId8"/>
          <w:pgSz w:w="11906" w:h="16838"/>
          <w:pgMar w:top="1134" w:right="1134" w:bottom="1134" w:left="1134" w:header="709" w:footer="709" w:gutter="0"/>
          <w:cols w:space="708"/>
          <w:docGrid w:linePitch="360"/>
        </w:sectPr>
      </w:pPr>
      <w:bookmarkStart w:id="10" w:name="Name2"/>
      <w:bookmarkEnd w:id="10"/>
    </w:p>
    <w:p w14:paraId="20D27972" w14:textId="77777777" w:rsidR="005B202F" w:rsidRDefault="00042777">
      <w:r>
        <w:lastRenderedPageBreak/>
        <w:t>24 October 2019</w:t>
      </w:r>
    </w:p>
    <w:p w14:paraId="4589D5CB" w14:textId="77777777" w:rsidR="00811AC6" w:rsidRDefault="00811AC6"/>
    <w:p w14:paraId="1D3C01BD" w14:textId="77777777" w:rsidR="00811AC6" w:rsidRDefault="00811AC6">
      <w:r>
        <w:t>Minister of Revenue</w:t>
      </w:r>
    </w:p>
    <w:p w14:paraId="221B708D" w14:textId="77777777" w:rsidR="00811AC6" w:rsidRDefault="00042777" w:rsidP="00DA1B24">
      <w:pPr>
        <w:pStyle w:val="Report-Title"/>
      </w:pPr>
      <w:r>
        <w:t>Minimum Family Tax Credit – annual review 2019</w:t>
      </w:r>
    </w:p>
    <w:p w14:paraId="5CD6A5E9" w14:textId="094C0330" w:rsidR="009C080D" w:rsidRDefault="00042777" w:rsidP="009C080D">
      <w:pPr>
        <w:pStyle w:val="Heading1"/>
      </w:pPr>
      <w:r>
        <w:t>Executive summary</w:t>
      </w:r>
    </w:p>
    <w:p w14:paraId="16DF44C9" w14:textId="63B61F2B" w:rsidR="00DE7796" w:rsidRDefault="00042777" w:rsidP="00DE7796">
      <w:pPr>
        <w:pStyle w:val="NumberedParagraph"/>
      </w:pPr>
      <w:r>
        <w:t>This report sets out the annual review of the Minimum Family Tax Credit (MFTC) and seeks your agreement to increase the MFTC threshold for the 2020/21 tax year.</w:t>
      </w:r>
    </w:p>
    <w:p w14:paraId="1C9B52C4" w14:textId="43E55148" w:rsidR="00C54F5E" w:rsidRDefault="004A67C2" w:rsidP="00DE7796">
      <w:pPr>
        <w:pStyle w:val="NumberedParagraph"/>
      </w:pPr>
      <w:r>
        <w:t xml:space="preserve">The MFTC tops up the </w:t>
      </w:r>
      <w:r w:rsidR="007464BB">
        <w:t>after-tax</w:t>
      </w:r>
      <w:r>
        <w:t xml:space="preserve"> annual income of recipient </w:t>
      </w:r>
      <w:r w:rsidR="0038712A">
        <w:t>familie</w:t>
      </w:r>
      <w:r>
        <w:t xml:space="preserve">s to a threshold level </w:t>
      </w:r>
      <w:r w:rsidR="00134FB6">
        <w:t xml:space="preserve">so that </w:t>
      </w:r>
      <w:r w:rsidR="001D37D4">
        <w:t>the amount of income someone c</w:t>
      </w:r>
      <w:r w:rsidR="00257970">
        <w:t>an</w:t>
      </w:r>
      <w:r w:rsidR="001D37D4">
        <w:t xml:space="preserve"> receive </w:t>
      </w:r>
      <w:r w:rsidR="009B6389">
        <w:t>working part-time and receiving an abated benefit never exceed</w:t>
      </w:r>
      <w:r w:rsidR="00257970">
        <w:t>s</w:t>
      </w:r>
      <w:r w:rsidR="009B6389">
        <w:t xml:space="preserve"> what they could earn </w:t>
      </w:r>
      <w:r w:rsidR="00257970">
        <w:t>if they worked</w:t>
      </w:r>
      <w:r w:rsidR="009B6389">
        <w:t xml:space="preserve"> full-time</w:t>
      </w:r>
      <w:r w:rsidR="00257970">
        <w:t>, moved off-benefit and be</w:t>
      </w:r>
      <w:r w:rsidR="009C54EC">
        <w:t xml:space="preserve">gan to receive in-work support. </w:t>
      </w:r>
      <w:r w:rsidR="009B6389">
        <w:t xml:space="preserve"> </w:t>
      </w:r>
    </w:p>
    <w:p w14:paraId="194F82F5" w14:textId="02BC2718" w:rsidR="004023C6" w:rsidRDefault="004023C6" w:rsidP="00DE7796">
      <w:pPr>
        <w:pStyle w:val="NumberedParagraph"/>
      </w:pPr>
      <w:r>
        <w:t xml:space="preserve">In the 2017/18 tax year 3,320 </w:t>
      </w:r>
      <w:r w:rsidR="0038712A">
        <w:t>families</w:t>
      </w:r>
      <w:r>
        <w:t xml:space="preserve"> received the MFTC at a fiscal cost of $12 million</w:t>
      </w:r>
      <w:r w:rsidR="0092330E">
        <w:t>. Approximately 90% of MFTC recipients are sole parents</w:t>
      </w:r>
      <w:r w:rsidR="0038712A">
        <w:t xml:space="preserve">, largely </w:t>
      </w:r>
      <w:r w:rsidR="0092330E">
        <w:t xml:space="preserve">as a </w:t>
      </w:r>
      <w:r w:rsidR="00742773">
        <w:t>function</w:t>
      </w:r>
      <w:r w:rsidR="0092330E">
        <w:t xml:space="preserve"> of the lower work-hours requirement compared to coupled </w:t>
      </w:r>
      <w:r w:rsidR="0038712A">
        <w:t>familie</w:t>
      </w:r>
      <w:r w:rsidR="0092330E">
        <w:t xml:space="preserve">s. </w:t>
      </w:r>
    </w:p>
    <w:p w14:paraId="5DE9EA52" w14:textId="2D7FC81F" w:rsidR="00042777" w:rsidRPr="00FD74B6" w:rsidRDefault="00890A9D" w:rsidP="00FD74B6">
      <w:pPr>
        <w:pStyle w:val="NumberedParagraph"/>
        <w:rPr>
          <w:b/>
        </w:rPr>
      </w:pPr>
      <w:r>
        <w:t xml:space="preserve">As part of the Working for Families reforms between 2004-2007 </w:t>
      </w:r>
      <w:r w:rsidR="007C434D">
        <w:t xml:space="preserve">it was decided to increase the rate of </w:t>
      </w:r>
      <w:r w:rsidR="0023559A">
        <w:t>MFTC and</w:t>
      </w:r>
      <w:r w:rsidR="007C434D">
        <w:t xml:space="preserve"> adjust the threshold annually</w:t>
      </w:r>
      <w:r w:rsidR="00412503">
        <w:t xml:space="preserve"> </w:t>
      </w:r>
      <w:r w:rsidR="007C434D">
        <w:t xml:space="preserve">to ensure there is </w:t>
      </w:r>
      <w:r w:rsidR="00E201F0">
        <w:t xml:space="preserve">always </w:t>
      </w:r>
      <w:r w:rsidR="007C434D">
        <w:t xml:space="preserve">a financial incentive for beneficiaries to increase their employment by guaranteeing a higher income when working full-time and moving off benefit. </w:t>
      </w:r>
      <w:r w:rsidR="00FE5A50">
        <w:t>Since these changes</w:t>
      </w:r>
      <w:r w:rsidR="00377C63">
        <w:t>,</w:t>
      </w:r>
      <w:r w:rsidR="00FE5A50">
        <w:t xml:space="preserve"> </w:t>
      </w:r>
      <w:r w:rsidR="00460B9E">
        <w:t xml:space="preserve">the MFTC has been increased every year </w:t>
      </w:r>
      <w:r w:rsidR="000E6570">
        <w:t xml:space="preserve">to reflect </w:t>
      </w:r>
      <w:r w:rsidR="00417A7B">
        <w:t>relativities between in-work support and main benefit</w:t>
      </w:r>
      <w:r w:rsidR="00E173B8">
        <w:t xml:space="preserve">s such as </w:t>
      </w:r>
      <w:r w:rsidR="000E6570">
        <w:t>the CPI adjustment</w:t>
      </w:r>
      <w:r w:rsidR="00FD74B6">
        <w:t xml:space="preserve"> of</w:t>
      </w:r>
      <w:r w:rsidR="000E6570">
        <w:t xml:space="preserve"> </w:t>
      </w:r>
      <w:r w:rsidR="00E173B8">
        <w:t xml:space="preserve">benefit rates, minimum wage increases and </w:t>
      </w:r>
      <w:r w:rsidR="00E201F0">
        <w:t xml:space="preserve">marginal tax rate changes. </w:t>
      </w:r>
    </w:p>
    <w:p w14:paraId="71CF38A8" w14:textId="76D08581" w:rsidR="00042777" w:rsidRDefault="001457EE" w:rsidP="00DE7796">
      <w:pPr>
        <w:pStyle w:val="NumberedParagraph"/>
      </w:pPr>
      <w:r>
        <w:t>In line with current policy</w:t>
      </w:r>
      <w:r w:rsidR="00AE5675">
        <w:t xml:space="preserve">, officials recommend that you increase the MFTC threshold from </w:t>
      </w:r>
      <w:r w:rsidR="00F0188F">
        <w:t xml:space="preserve">$26,572 </w:t>
      </w:r>
      <w:r w:rsidR="003620B6">
        <w:t>($511 per week) to $27,768 (</w:t>
      </w:r>
      <w:r w:rsidR="00983C17">
        <w:t xml:space="preserve">$534 per week) for the 2020/21 tax year. </w:t>
      </w:r>
    </w:p>
    <w:p w14:paraId="73A1303E" w14:textId="6E5C468F" w:rsidR="003774E5" w:rsidRDefault="003774E5" w:rsidP="003774E5">
      <w:pPr>
        <w:pStyle w:val="NumberedParagraph"/>
      </w:pPr>
      <w:r>
        <w:t xml:space="preserve">Legislation requires the Order in Council to be made by 1 December 2019 for the change to apply from 1 April 2020. </w:t>
      </w:r>
    </w:p>
    <w:p w14:paraId="650BD747" w14:textId="2C3E5EE5" w:rsidR="00862F14" w:rsidRDefault="00405FC6" w:rsidP="003774E5">
      <w:pPr>
        <w:pStyle w:val="NumberedParagraph"/>
      </w:pPr>
      <w:r>
        <w:t xml:space="preserve">A draft </w:t>
      </w:r>
      <w:r w:rsidR="003855A8">
        <w:t>C</w:t>
      </w:r>
      <w:r>
        <w:t xml:space="preserve">abinet paper and </w:t>
      </w:r>
      <w:r w:rsidR="00EE6F8A">
        <w:t xml:space="preserve">associated speaking notes have been attached for you to take to the </w:t>
      </w:r>
      <w:r w:rsidR="003855A8">
        <w:t>C</w:t>
      </w:r>
      <w:r w:rsidR="00EE6F8A">
        <w:t xml:space="preserve">abinet Legislation Committee meeting on </w:t>
      </w:r>
      <w:r w:rsidR="00B22C95">
        <w:t xml:space="preserve">19 November. If you agree with the proposed change, the Parliamentary Counsel Office will be instructed to draft the </w:t>
      </w:r>
      <w:r w:rsidR="002B1F46">
        <w:t>necessary regulations</w:t>
      </w:r>
      <w:r w:rsidR="00B22C95">
        <w:t xml:space="preserve"> and </w:t>
      </w:r>
      <w:r w:rsidR="002B1F46">
        <w:t>officials will provide th</w:t>
      </w:r>
      <w:r w:rsidR="008C6626">
        <w:t>ese</w:t>
      </w:r>
      <w:r w:rsidR="002B1F46">
        <w:t xml:space="preserve"> to you </w:t>
      </w:r>
      <w:r w:rsidR="00867830">
        <w:t>before</w:t>
      </w:r>
      <w:r w:rsidR="003855A8">
        <w:t xml:space="preserve"> consideration by Cabinet.</w:t>
      </w:r>
    </w:p>
    <w:p w14:paraId="0A3261DD" w14:textId="434BBADF" w:rsidR="00867830" w:rsidRDefault="00867830" w:rsidP="00867830">
      <w:pPr>
        <w:pStyle w:val="NumberedParagraph"/>
        <w:numPr>
          <w:ilvl w:val="0"/>
          <w:numId w:val="0"/>
        </w:numPr>
        <w:ind w:left="709" w:hanging="709"/>
      </w:pPr>
    </w:p>
    <w:p w14:paraId="4B4CDF94" w14:textId="25819748" w:rsidR="00867830" w:rsidRDefault="00867830" w:rsidP="00867830">
      <w:pPr>
        <w:pStyle w:val="NumberedParagraph"/>
        <w:numPr>
          <w:ilvl w:val="0"/>
          <w:numId w:val="0"/>
        </w:numPr>
        <w:ind w:left="709" w:hanging="709"/>
      </w:pPr>
    </w:p>
    <w:p w14:paraId="77956178" w14:textId="2241B786" w:rsidR="00867830" w:rsidRDefault="00867830" w:rsidP="00867830">
      <w:pPr>
        <w:pStyle w:val="NumberedParagraph"/>
        <w:numPr>
          <w:ilvl w:val="0"/>
          <w:numId w:val="0"/>
        </w:numPr>
        <w:ind w:left="709" w:hanging="709"/>
      </w:pPr>
    </w:p>
    <w:p w14:paraId="4E2A6300" w14:textId="73C7CA7A" w:rsidR="00867830" w:rsidRDefault="00867830" w:rsidP="00867830">
      <w:pPr>
        <w:pStyle w:val="NumberedParagraph"/>
        <w:numPr>
          <w:ilvl w:val="0"/>
          <w:numId w:val="0"/>
        </w:numPr>
        <w:ind w:left="709" w:hanging="709"/>
      </w:pPr>
    </w:p>
    <w:p w14:paraId="52AFAB7F" w14:textId="5B4E202C" w:rsidR="00867830" w:rsidRDefault="00867830" w:rsidP="00867830">
      <w:pPr>
        <w:pStyle w:val="NumberedParagraph"/>
        <w:numPr>
          <w:ilvl w:val="0"/>
          <w:numId w:val="0"/>
        </w:numPr>
        <w:ind w:left="709" w:hanging="709"/>
      </w:pPr>
    </w:p>
    <w:p w14:paraId="5F351CE9" w14:textId="3DF09415" w:rsidR="00867830" w:rsidRDefault="00867830" w:rsidP="00867830">
      <w:pPr>
        <w:pStyle w:val="NumberedParagraph"/>
        <w:numPr>
          <w:ilvl w:val="0"/>
          <w:numId w:val="0"/>
        </w:numPr>
        <w:ind w:left="709" w:hanging="709"/>
      </w:pPr>
    </w:p>
    <w:p w14:paraId="516DB0CF" w14:textId="77777777" w:rsidR="00867830" w:rsidRDefault="00867830" w:rsidP="00867830">
      <w:pPr>
        <w:pStyle w:val="NumberedParagraph"/>
        <w:numPr>
          <w:ilvl w:val="0"/>
          <w:numId w:val="0"/>
        </w:numPr>
        <w:ind w:left="709" w:hanging="709"/>
      </w:pPr>
    </w:p>
    <w:p w14:paraId="423D0583" w14:textId="77777777" w:rsidR="00811AC6" w:rsidRDefault="00811AC6" w:rsidP="00A2547F">
      <w:pPr>
        <w:pStyle w:val="Heading1"/>
      </w:pPr>
      <w:r>
        <w:t>Recommended action</w:t>
      </w:r>
    </w:p>
    <w:p w14:paraId="690D9389" w14:textId="559364D9" w:rsidR="00396919" w:rsidRDefault="00396919" w:rsidP="00396919">
      <w:pPr>
        <w:pStyle w:val="TRBodyText"/>
        <w:tabs>
          <w:tab w:val="left" w:pos="567"/>
        </w:tabs>
        <w:rPr>
          <w:rFonts w:ascii="Verdana" w:hAnsi="Verdana"/>
          <w:sz w:val="20"/>
        </w:rPr>
      </w:pPr>
      <w:r w:rsidRPr="00396919">
        <w:rPr>
          <w:rFonts w:ascii="Verdana" w:hAnsi="Verdana"/>
          <w:sz w:val="20"/>
        </w:rPr>
        <w:t>We recommend that you:</w:t>
      </w:r>
    </w:p>
    <w:p w14:paraId="1290B8F8" w14:textId="77777777" w:rsidR="00427485" w:rsidRPr="00396919" w:rsidRDefault="00427485" w:rsidP="00396919">
      <w:pPr>
        <w:pStyle w:val="TRBodyText"/>
        <w:tabs>
          <w:tab w:val="left" w:pos="567"/>
        </w:tabs>
        <w:rPr>
          <w:rFonts w:ascii="Verdana" w:hAnsi="Verdana"/>
          <w:sz w:val="20"/>
        </w:rPr>
      </w:pPr>
    </w:p>
    <w:p w14:paraId="48E1E0BC" w14:textId="11274894" w:rsidR="00396919" w:rsidRPr="00396919" w:rsidRDefault="00396919" w:rsidP="001B76E4">
      <w:pPr>
        <w:pStyle w:val="TRBodyText"/>
        <w:numPr>
          <w:ilvl w:val="0"/>
          <w:numId w:val="16"/>
        </w:numPr>
        <w:tabs>
          <w:tab w:val="left" w:pos="567"/>
        </w:tabs>
        <w:rPr>
          <w:rFonts w:ascii="Verdana" w:hAnsi="Verdana"/>
          <w:sz w:val="20"/>
        </w:rPr>
      </w:pPr>
      <w:r w:rsidRPr="00396919">
        <w:rPr>
          <w:rFonts w:ascii="Verdana" w:hAnsi="Verdana"/>
          <w:b/>
          <w:sz w:val="20"/>
        </w:rPr>
        <w:t>Agree</w:t>
      </w:r>
      <w:r w:rsidRPr="00396919">
        <w:rPr>
          <w:rFonts w:ascii="Verdana" w:hAnsi="Verdana"/>
          <w:sz w:val="20"/>
        </w:rPr>
        <w:t xml:space="preserve"> to increase the level of the </w:t>
      </w:r>
      <w:r w:rsidR="00A826B6">
        <w:rPr>
          <w:rFonts w:ascii="Verdana" w:hAnsi="Verdana"/>
          <w:sz w:val="20"/>
        </w:rPr>
        <w:t>Minimum Family Tax Credit</w:t>
      </w:r>
      <w:r w:rsidRPr="00396919">
        <w:rPr>
          <w:rFonts w:ascii="Verdana" w:hAnsi="Verdana"/>
          <w:sz w:val="20"/>
        </w:rPr>
        <w:t xml:space="preserve"> for the 20</w:t>
      </w:r>
      <w:r w:rsidR="00A826B6">
        <w:rPr>
          <w:rFonts w:ascii="Verdana" w:hAnsi="Verdana"/>
          <w:sz w:val="20"/>
        </w:rPr>
        <w:t>20/21</w:t>
      </w:r>
      <w:r w:rsidRPr="00396919">
        <w:rPr>
          <w:rFonts w:ascii="Verdana" w:hAnsi="Verdana"/>
          <w:sz w:val="20"/>
        </w:rPr>
        <w:t xml:space="preserve"> tax year from $26,</w:t>
      </w:r>
      <w:r w:rsidR="008575B6">
        <w:rPr>
          <w:rFonts w:ascii="Verdana" w:hAnsi="Verdana"/>
          <w:sz w:val="20"/>
        </w:rPr>
        <w:t>572</w:t>
      </w:r>
      <w:r w:rsidRPr="00396919">
        <w:rPr>
          <w:rFonts w:ascii="Verdana" w:hAnsi="Verdana"/>
          <w:sz w:val="20"/>
        </w:rPr>
        <w:t xml:space="preserve"> to $2</w:t>
      </w:r>
      <w:r w:rsidR="008575B6">
        <w:rPr>
          <w:rFonts w:ascii="Verdana" w:hAnsi="Verdana"/>
          <w:sz w:val="20"/>
        </w:rPr>
        <w:t xml:space="preserve">7,768 </w:t>
      </w:r>
      <w:r w:rsidRPr="00396919">
        <w:rPr>
          <w:rFonts w:ascii="Verdana" w:hAnsi="Verdana"/>
          <w:sz w:val="20"/>
        </w:rPr>
        <w:t>($</w:t>
      </w:r>
      <w:r w:rsidR="007D21E9">
        <w:rPr>
          <w:rFonts w:ascii="Verdana" w:hAnsi="Verdana"/>
          <w:sz w:val="20"/>
        </w:rPr>
        <w:t>511 to $534 per week</w:t>
      </w:r>
      <w:r w:rsidRPr="00396919">
        <w:rPr>
          <w:rFonts w:ascii="Verdana" w:hAnsi="Verdana"/>
          <w:sz w:val="20"/>
        </w:rPr>
        <w:t>) after tax.</w:t>
      </w:r>
    </w:p>
    <w:p w14:paraId="1C7770B4" w14:textId="77777777" w:rsidR="00396919" w:rsidRPr="00396919" w:rsidRDefault="00396919" w:rsidP="00396919">
      <w:pPr>
        <w:pStyle w:val="TRBodyText"/>
        <w:tabs>
          <w:tab w:val="left" w:pos="567"/>
        </w:tabs>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tblGrid>
      <w:tr w:rsidR="00FF69F4" w:rsidRPr="00396919" w14:paraId="2C5D6560" w14:textId="77777777" w:rsidTr="00FF69F4">
        <w:tc>
          <w:tcPr>
            <w:tcW w:w="3044" w:type="dxa"/>
          </w:tcPr>
          <w:p w14:paraId="2D2B6C27" w14:textId="0E80DBC1" w:rsidR="00FF69F4" w:rsidRPr="00396919" w:rsidRDefault="00FF69F4" w:rsidP="00FF511C">
            <w:pPr>
              <w:pStyle w:val="TRBodyText"/>
              <w:tabs>
                <w:tab w:val="left" w:pos="567"/>
              </w:tabs>
              <w:rPr>
                <w:rFonts w:ascii="Verdana" w:hAnsi="Verdana"/>
                <w:sz w:val="20"/>
              </w:rPr>
            </w:pPr>
            <w:r>
              <w:rPr>
                <w:rFonts w:ascii="Verdana" w:hAnsi="Verdana"/>
                <w:sz w:val="20"/>
              </w:rPr>
              <w:tab/>
            </w:r>
            <w:r w:rsidRPr="00396919">
              <w:rPr>
                <w:rFonts w:ascii="Verdana" w:hAnsi="Verdana"/>
                <w:sz w:val="20"/>
              </w:rPr>
              <w:t>Agreed/Not agreed</w:t>
            </w:r>
          </w:p>
        </w:tc>
      </w:tr>
      <w:tr w:rsidR="00A20491" w:rsidRPr="00396919" w14:paraId="2B459A32" w14:textId="77777777" w:rsidTr="00FF69F4">
        <w:tc>
          <w:tcPr>
            <w:tcW w:w="3044" w:type="dxa"/>
          </w:tcPr>
          <w:p w14:paraId="7C2179AB" w14:textId="77777777" w:rsidR="00A20491" w:rsidRDefault="00A20491" w:rsidP="00FF511C">
            <w:pPr>
              <w:pStyle w:val="TRBodyText"/>
              <w:tabs>
                <w:tab w:val="left" w:pos="567"/>
              </w:tabs>
              <w:rPr>
                <w:rFonts w:ascii="Verdana" w:hAnsi="Verdana"/>
                <w:sz w:val="20"/>
              </w:rPr>
            </w:pPr>
          </w:p>
        </w:tc>
      </w:tr>
    </w:tbl>
    <w:p w14:paraId="1606F117" w14:textId="77777777" w:rsidR="00396919" w:rsidRPr="00396919" w:rsidRDefault="00396919" w:rsidP="00396919">
      <w:pPr>
        <w:pStyle w:val="TRBodyText"/>
        <w:tabs>
          <w:tab w:val="left" w:pos="567"/>
        </w:tabs>
        <w:rPr>
          <w:rFonts w:ascii="Verdana" w:hAnsi="Verdana"/>
          <w:sz w:val="20"/>
        </w:rPr>
      </w:pPr>
    </w:p>
    <w:p w14:paraId="235BB156" w14:textId="702C666F" w:rsidR="00396919" w:rsidRPr="00396919" w:rsidRDefault="00396919" w:rsidP="00BE62BD">
      <w:pPr>
        <w:pStyle w:val="TRBodyText"/>
        <w:numPr>
          <w:ilvl w:val="0"/>
          <w:numId w:val="16"/>
        </w:numPr>
        <w:tabs>
          <w:tab w:val="left" w:pos="567"/>
        </w:tabs>
        <w:rPr>
          <w:rFonts w:ascii="Verdana" w:hAnsi="Verdana"/>
          <w:sz w:val="20"/>
        </w:rPr>
      </w:pPr>
      <w:r w:rsidRPr="00396919">
        <w:rPr>
          <w:rFonts w:ascii="Verdana" w:hAnsi="Verdana"/>
          <w:b/>
          <w:sz w:val="20"/>
        </w:rPr>
        <w:t>Note</w:t>
      </w:r>
      <w:r w:rsidRPr="00396919">
        <w:rPr>
          <w:rFonts w:ascii="Verdana" w:hAnsi="Verdana"/>
          <w:sz w:val="20"/>
        </w:rPr>
        <w:t xml:space="preserve"> that there are no funding implications from increasing the minimum family tax credit threshold for the 2019/20 tax year, as annual increases are built into existing appropriations.</w:t>
      </w:r>
    </w:p>
    <w:p w14:paraId="0FAEE9A4" w14:textId="77777777" w:rsidR="00396919" w:rsidRPr="00396919" w:rsidRDefault="00396919" w:rsidP="00396919">
      <w:pPr>
        <w:pStyle w:val="TRBodyText"/>
        <w:tabs>
          <w:tab w:val="left" w:pos="567"/>
        </w:tabs>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tblGrid>
      <w:tr w:rsidR="00FF69F4" w:rsidRPr="00396919" w14:paraId="6A5DB611" w14:textId="77777777" w:rsidTr="00FF69F4">
        <w:tc>
          <w:tcPr>
            <w:tcW w:w="3022" w:type="dxa"/>
          </w:tcPr>
          <w:p w14:paraId="08595D7B" w14:textId="77777777" w:rsidR="00FF69F4" w:rsidRDefault="00FF69F4" w:rsidP="00FF511C">
            <w:pPr>
              <w:pStyle w:val="TRBodyText"/>
              <w:tabs>
                <w:tab w:val="left" w:pos="567"/>
              </w:tabs>
              <w:rPr>
                <w:rFonts w:ascii="Verdana" w:hAnsi="Verdana"/>
                <w:sz w:val="20"/>
              </w:rPr>
            </w:pPr>
            <w:bookmarkStart w:id="11" w:name="_Hlk22203841"/>
            <w:r>
              <w:rPr>
                <w:rFonts w:ascii="Verdana" w:hAnsi="Verdana"/>
                <w:sz w:val="20"/>
              </w:rPr>
              <w:tab/>
            </w:r>
            <w:r w:rsidRPr="00396919">
              <w:rPr>
                <w:rFonts w:ascii="Verdana" w:hAnsi="Verdana"/>
                <w:sz w:val="20"/>
              </w:rPr>
              <w:t>Noted</w:t>
            </w:r>
          </w:p>
          <w:p w14:paraId="4445F14D" w14:textId="330956F2" w:rsidR="00A20491" w:rsidRPr="00396919" w:rsidRDefault="00A20491" w:rsidP="00FF511C">
            <w:pPr>
              <w:pStyle w:val="TRBodyText"/>
              <w:tabs>
                <w:tab w:val="left" w:pos="567"/>
              </w:tabs>
              <w:rPr>
                <w:rFonts w:ascii="Verdana" w:hAnsi="Verdana"/>
                <w:sz w:val="20"/>
              </w:rPr>
            </w:pPr>
          </w:p>
        </w:tc>
      </w:tr>
      <w:bookmarkEnd w:id="11"/>
    </w:tbl>
    <w:p w14:paraId="281E8BF6" w14:textId="77777777" w:rsidR="00396919" w:rsidRPr="00396919" w:rsidRDefault="00396919" w:rsidP="00396919">
      <w:pPr>
        <w:pStyle w:val="TRBodyText"/>
        <w:tabs>
          <w:tab w:val="left" w:pos="567"/>
        </w:tabs>
        <w:rPr>
          <w:rFonts w:ascii="Verdana" w:hAnsi="Verdana"/>
          <w:sz w:val="20"/>
        </w:rPr>
      </w:pPr>
    </w:p>
    <w:p w14:paraId="36EC116B" w14:textId="79C548C7" w:rsidR="00396919" w:rsidRPr="00396919" w:rsidRDefault="00BE62BD" w:rsidP="00BE62BD">
      <w:pPr>
        <w:pStyle w:val="TRBodyText"/>
        <w:numPr>
          <w:ilvl w:val="0"/>
          <w:numId w:val="16"/>
        </w:numPr>
        <w:tabs>
          <w:tab w:val="left" w:pos="567"/>
        </w:tabs>
        <w:rPr>
          <w:rFonts w:ascii="Verdana" w:hAnsi="Verdana"/>
          <w:sz w:val="20"/>
        </w:rPr>
      </w:pPr>
      <w:r>
        <w:rPr>
          <w:rFonts w:ascii="Verdana" w:hAnsi="Verdana"/>
          <w:b/>
          <w:sz w:val="20"/>
        </w:rPr>
        <w:t xml:space="preserve"> </w:t>
      </w:r>
      <w:r w:rsidR="00396919" w:rsidRPr="00396919">
        <w:rPr>
          <w:rFonts w:ascii="Verdana" w:hAnsi="Verdana"/>
          <w:b/>
          <w:sz w:val="20"/>
        </w:rPr>
        <w:t>Agree</w:t>
      </w:r>
      <w:r w:rsidR="00396919" w:rsidRPr="00396919">
        <w:rPr>
          <w:rFonts w:ascii="Verdana" w:hAnsi="Verdana"/>
          <w:sz w:val="20"/>
        </w:rPr>
        <w:t xml:space="preserve"> that the Parliamentary Counsel Office be instructed to draft the necessary</w:t>
      </w:r>
      <w:r w:rsidR="00ED7BBB">
        <w:rPr>
          <w:rFonts w:ascii="Verdana" w:hAnsi="Verdana"/>
          <w:sz w:val="20"/>
        </w:rPr>
        <w:t xml:space="preserve"> </w:t>
      </w:r>
      <w:r w:rsidR="00396919" w:rsidRPr="00396919">
        <w:rPr>
          <w:rFonts w:ascii="Verdana" w:hAnsi="Verdana"/>
          <w:sz w:val="20"/>
        </w:rPr>
        <w:t>regulations to bring into effect the decision in recommendation (a), for consideration by Cabinet.</w:t>
      </w:r>
    </w:p>
    <w:p w14:paraId="4F95D506" w14:textId="77777777" w:rsidR="00396919" w:rsidRPr="00396919" w:rsidRDefault="00396919" w:rsidP="00396919">
      <w:pPr>
        <w:pStyle w:val="TRBodyText"/>
        <w:tabs>
          <w:tab w:val="left" w:pos="567"/>
        </w:tabs>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tblGrid>
      <w:tr w:rsidR="00FF69F4" w:rsidRPr="00396919" w14:paraId="4A416E02" w14:textId="77777777" w:rsidTr="00FF69F4">
        <w:tc>
          <w:tcPr>
            <w:tcW w:w="3022" w:type="dxa"/>
          </w:tcPr>
          <w:p w14:paraId="421A1721" w14:textId="7FFA0035" w:rsidR="00FF69F4" w:rsidRPr="00396919" w:rsidRDefault="00FF69F4" w:rsidP="00FF511C">
            <w:pPr>
              <w:pStyle w:val="TRBodyText"/>
              <w:tabs>
                <w:tab w:val="left" w:pos="567"/>
              </w:tabs>
              <w:rPr>
                <w:rFonts w:ascii="Verdana" w:hAnsi="Verdana"/>
                <w:sz w:val="20"/>
              </w:rPr>
            </w:pPr>
            <w:r>
              <w:rPr>
                <w:rFonts w:ascii="Verdana" w:hAnsi="Verdana"/>
                <w:sz w:val="20"/>
              </w:rPr>
              <w:tab/>
            </w:r>
            <w:r w:rsidRPr="00396919">
              <w:rPr>
                <w:rFonts w:ascii="Verdana" w:hAnsi="Verdana"/>
                <w:sz w:val="20"/>
              </w:rPr>
              <w:t>Agreed/Not agreed</w:t>
            </w:r>
          </w:p>
        </w:tc>
      </w:tr>
      <w:tr w:rsidR="00A20491" w:rsidRPr="00396919" w14:paraId="15650002" w14:textId="77777777" w:rsidTr="00FF69F4">
        <w:tc>
          <w:tcPr>
            <w:tcW w:w="3022" w:type="dxa"/>
          </w:tcPr>
          <w:p w14:paraId="7DD2A731" w14:textId="77777777" w:rsidR="00A20491" w:rsidRDefault="00A20491" w:rsidP="00FF511C">
            <w:pPr>
              <w:pStyle w:val="TRBodyText"/>
              <w:tabs>
                <w:tab w:val="left" w:pos="567"/>
              </w:tabs>
              <w:rPr>
                <w:rFonts w:ascii="Verdana" w:hAnsi="Verdana"/>
                <w:sz w:val="20"/>
              </w:rPr>
            </w:pPr>
          </w:p>
        </w:tc>
      </w:tr>
    </w:tbl>
    <w:p w14:paraId="30713DA9" w14:textId="3D5481A9" w:rsidR="00AC1CFA" w:rsidRDefault="00AC1CFA" w:rsidP="007355E5"/>
    <w:p w14:paraId="42B4F662" w14:textId="72595CD7" w:rsidR="00CF65E8" w:rsidRDefault="0027348A" w:rsidP="00BE62BD">
      <w:pPr>
        <w:pStyle w:val="NumberedParagraph"/>
        <w:numPr>
          <w:ilvl w:val="0"/>
          <w:numId w:val="16"/>
        </w:numPr>
      </w:pPr>
      <w:r>
        <w:rPr>
          <w:b/>
        </w:rPr>
        <w:t xml:space="preserve">Note </w:t>
      </w:r>
      <w:r w:rsidR="00CF65E8">
        <w:t xml:space="preserve">that if you agree to the issuing of drafting instructions to the Parliamentary Counsel Office, </w:t>
      </w:r>
      <w:r w:rsidR="000C3B97">
        <w:t>officials</w:t>
      </w:r>
      <w:r w:rsidR="00CF65E8">
        <w:t xml:space="preserve"> will provide you with the Order in Council </w:t>
      </w:r>
      <w:r w:rsidR="00DF5321">
        <w:t>before</w:t>
      </w:r>
      <w:r w:rsidR="00CF65E8">
        <w:t xml:space="preserve"> the Cabinet Legislation Committee meeting on 19 November.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tblGrid>
      <w:tr w:rsidR="00FF69F4" w:rsidRPr="00396919" w14:paraId="464C04EB" w14:textId="77777777" w:rsidTr="00FF69F4">
        <w:tc>
          <w:tcPr>
            <w:tcW w:w="3022" w:type="dxa"/>
          </w:tcPr>
          <w:p w14:paraId="2EBE4119" w14:textId="7AEE44E2" w:rsidR="00FF69F4" w:rsidRDefault="00FF69F4" w:rsidP="00756FCB">
            <w:pPr>
              <w:pStyle w:val="TRBodyText"/>
              <w:tabs>
                <w:tab w:val="left" w:pos="567"/>
              </w:tabs>
              <w:rPr>
                <w:rFonts w:ascii="Verdana" w:hAnsi="Verdana"/>
                <w:sz w:val="20"/>
              </w:rPr>
            </w:pPr>
            <w:r>
              <w:rPr>
                <w:rFonts w:ascii="Verdana" w:hAnsi="Verdana"/>
                <w:sz w:val="20"/>
              </w:rPr>
              <w:tab/>
            </w:r>
            <w:r w:rsidRPr="00396919">
              <w:rPr>
                <w:rFonts w:ascii="Verdana" w:hAnsi="Verdana"/>
                <w:sz w:val="20"/>
              </w:rPr>
              <w:t>Noted</w:t>
            </w:r>
          </w:p>
          <w:p w14:paraId="21D58CB0" w14:textId="77777777" w:rsidR="00A20491" w:rsidRDefault="00A20491" w:rsidP="00756FCB">
            <w:pPr>
              <w:pStyle w:val="TRBodyText"/>
              <w:tabs>
                <w:tab w:val="left" w:pos="567"/>
              </w:tabs>
              <w:rPr>
                <w:rFonts w:ascii="Verdana" w:hAnsi="Verdana"/>
                <w:sz w:val="20"/>
              </w:rPr>
            </w:pPr>
          </w:p>
          <w:p w14:paraId="6F1889C7" w14:textId="469073FB" w:rsidR="00FF69F4" w:rsidRPr="00396919" w:rsidRDefault="00FF69F4" w:rsidP="00756FCB">
            <w:pPr>
              <w:pStyle w:val="TRBodyText"/>
              <w:tabs>
                <w:tab w:val="left" w:pos="567"/>
              </w:tabs>
              <w:rPr>
                <w:rFonts w:ascii="Verdana" w:hAnsi="Verdana"/>
                <w:sz w:val="20"/>
              </w:rPr>
            </w:pPr>
          </w:p>
        </w:tc>
      </w:tr>
    </w:tbl>
    <w:p w14:paraId="09E1F4FB" w14:textId="76518F64" w:rsidR="00FF69F4" w:rsidRDefault="00FF69F4" w:rsidP="00CC0A1B">
      <w:pPr>
        <w:pStyle w:val="NumberedParagraphCabStandard"/>
        <w:numPr>
          <w:ilvl w:val="0"/>
          <w:numId w:val="16"/>
        </w:numPr>
        <w:rPr>
          <w:rFonts w:ascii="Verdana" w:hAnsi="Verdana"/>
          <w:sz w:val="20"/>
          <w:szCs w:val="20"/>
        </w:rPr>
      </w:pPr>
      <w:r>
        <w:rPr>
          <w:rFonts w:ascii="Verdana" w:hAnsi="Verdana"/>
          <w:b/>
          <w:sz w:val="20"/>
          <w:szCs w:val="20"/>
        </w:rPr>
        <w:t xml:space="preserve">Authorise </w:t>
      </w:r>
      <w:r>
        <w:rPr>
          <w:rFonts w:ascii="Verdana" w:hAnsi="Verdana"/>
          <w:sz w:val="20"/>
          <w:szCs w:val="20"/>
        </w:rPr>
        <w:t xml:space="preserve">the lodgement of the Order in Council and attached Cabinet paper to the Cabinet Legislation Committee for its meeting on 19 November.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tblGrid>
      <w:tr w:rsidR="00FF69F4" w:rsidRPr="00396919" w14:paraId="01539B2B" w14:textId="77777777" w:rsidTr="00FF69F4">
        <w:tc>
          <w:tcPr>
            <w:tcW w:w="3044" w:type="dxa"/>
          </w:tcPr>
          <w:p w14:paraId="0C60FF50" w14:textId="4A2840C2" w:rsidR="00FF69F4" w:rsidRPr="00396919" w:rsidRDefault="00FF69F4" w:rsidP="004B2065">
            <w:pPr>
              <w:pStyle w:val="TRBodyText"/>
              <w:tabs>
                <w:tab w:val="left" w:pos="567"/>
              </w:tabs>
              <w:rPr>
                <w:rFonts w:ascii="Verdana" w:hAnsi="Verdana"/>
                <w:sz w:val="20"/>
              </w:rPr>
            </w:pPr>
            <w:r>
              <w:rPr>
                <w:rFonts w:ascii="Verdana" w:hAnsi="Verdana"/>
                <w:sz w:val="20"/>
              </w:rPr>
              <w:tab/>
            </w:r>
            <w:r w:rsidRPr="00396919">
              <w:rPr>
                <w:rFonts w:ascii="Verdana" w:hAnsi="Verdana"/>
                <w:sz w:val="20"/>
              </w:rPr>
              <w:t>Agreed/Not agreed</w:t>
            </w:r>
          </w:p>
        </w:tc>
      </w:tr>
    </w:tbl>
    <w:p w14:paraId="57EB6633" w14:textId="6DEEA7EF" w:rsidR="00A20491" w:rsidRDefault="00A20491" w:rsidP="00933B30">
      <w:pPr>
        <w:pStyle w:val="NumberedParagraphCabStandard"/>
        <w:tabs>
          <w:tab w:val="clear" w:pos="709"/>
        </w:tabs>
        <w:ind w:left="0" w:firstLine="0"/>
        <w:jc w:val="left"/>
        <w:rPr>
          <w:rFonts w:ascii="Verdana" w:hAnsi="Verdana"/>
          <w:sz w:val="20"/>
          <w:szCs w:val="20"/>
        </w:rPr>
      </w:pPr>
    </w:p>
    <w:p w14:paraId="77AD6FCF" w14:textId="77777777" w:rsidR="00BA7445" w:rsidRDefault="00BA7445" w:rsidP="00933B30">
      <w:pPr>
        <w:pStyle w:val="NumberedParagraphCabStandard"/>
        <w:tabs>
          <w:tab w:val="clear" w:pos="709"/>
        </w:tabs>
        <w:ind w:left="0" w:firstLine="0"/>
        <w:jc w:val="left"/>
        <w:rPr>
          <w:rFonts w:ascii="Verdana" w:hAnsi="Verdana"/>
          <w:sz w:val="20"/>
          <w:szCs w:val="20"/>
        </w:rPr>
      </w:pPr>
    </w:p>
    <w:p w14:paraId="5652F4B9" w14:textId="17873A95" w:rsidR="000775EB" w:rsidRDefault="005222F7" w:rsidP="00933B30">
      <w:pPr>
        <w:pStyle w:val="NumberedParagraphCabStandard"/>
        <w:numPr>
          <w:ilvl w:val="0"/>
          <w:numId w:val="16"/>
        </w:numPr>
        <w:jc w:val="left"/>
        <w:rPr>
          <w:rFonts w:ascii="Verdana" w:hAnsi="Verdana"/>
          <w:sz w:val="20"/>
          <w:szCs w:val="20"/>
        </w:rPr>
      </w:pPr>
      <w:r>
        <w:rPr>
          <w:rFonts w:ascii="Verdana" w:hAnsi="Verdana"/>
          <w:b/>
          <w:sz w:val="20"/>
          <w:szCs w:val="20"/>
        </w:rPr>
        <w:t xml:space="preserve">Note </w:t>
      </w:r>
      <w:r>
        <w:rPr>
          <w:rFonts w:ascii="Verdana" w:hAnsi="Verdana"/>
          <w:sz w:val="20"/>
          <w:szCs w:val="20"/>
        </w:rPr>
        <w:t xml:space="preserve">there is a legislative requirement under section MF 7 of the Income Tax Act 2007 for the </w:t>
      </w:r>
      <w:r w:rsidR="00501122">
        <w:rPr>
          <w:rFonts w:ascii="Verdana" w:hAnsi="Verdana"/>
          <w:sz w:val="20"/>
          <w:szCs w:val="20"/>
        </w:rPr>
        <w:t xml:space="preserve">threshold amount to be set via Order in Council by no later than 1 December 2019 if it is to apply from 1 April 2020. </w:t>
      </w:r>
      <w:r w:rsidR="00933B30">
        <w:rPr>
          <w:rFonts w:ascii="Verdana" w:hAnsi="Verdana"/>
          <w:sz w:val="20"/>
          <w:szCs w:val="20"/>
        </w:rPr>
        <w:br/>
      </w:r>
      <w:r w:rsidR="00933B30">
        <w:rPr>
          <w:rFonts w:ascii="Verdana" w:hAnsi="Verdana"/>
          <w:sz w:val="20"/>
          <w:szCs w:val="20"/>
        </w:rPr>
        <w:br/>
        <w:t>Noted</w:t>
      </w:r>
    </w:p>
    <w:p w14:paraId="39DF28F7" w14:textId="447FD6CE" w:rsidR="00141CC5" w:rsidRDefault="00141CC5" w:rsidP="00141CC5">
      <w:pPr>
        <w:pStyle w:val="NumberedParagraphCabStandard"/>
        <w:tabs>
          <w:tab w:val="clear" w:pos="709"/>
        </w:tabs>
        <w:ind w:left="720" w:firstLine="0"/>
        <w:jc w:val="left"/>
        <w:rPr>
          <w:rFonts w:ascii="Verdana" w:hAnsi="Verdana"/>
          <w:sz w:val="20"/>
          <w:szCs w:val="20"/>
        </w:rPr>
      </w:pPr>
    </w:p>
    <w:p w14:paraId="776077B9" w14:textId="746792AF" w:rsidR="000C5B46" w:rsidRDefault="000C5B46" w:rsidP="00141CC5">
      <w:pPr>
        <w:pStyle w:val="NumberedParagraphCabStandard"/>
        <w:tabs>
          <w:tab w:val="clear" w:pos="709"/>
        </w:tabs>
        <w:ind w:left="720" w:firstLine="0"/>
        <w:jc w:val="left"/>
        <w:rPr>
          <w:rFonts w:ascii="Verdana" w:hAnsi="Verdana"/>
          <w:sz w:val="20"/>
          <w:szCs w:val="20"/>
        </w:rPr>
      </w:pPr>
    </w:p>
    <w:p w14:paraId="447327AE" w14:textId="77777777" w:rsidR="000C5B46" w:rsidRDefault="000C5B46" w:rsidP="00141CC5">
      <w:pPr>
        <w:pStyle w:val="NumberedParagraphCabStandard"/>
        <w:tabs>
          <w:tab w:val="clear" w:pos="709"/>
        </w:tabs>
        <w:ind w:left="720" w:firstLine="0"/>
        <w:jc w:val="left"/>
        <w:rPr>
          <w:rFonts w:ascii="Verdana" w:hAnsi="Verdana"/>
          <w:sz w:val="20"/>
          <w:szCs w:val="20"/>
        </w:rPr>
      </w:pPr>
    </w:p>
    <w:p w14:paraId="001F1ACF" w14:textId="4589542C" w:rsidR="00351537" w:rsidRDefault="00351537" w:rsidP="00CC0A1B">
      <w:pPr>
        <w:pStyle w:val="NumberedParagraphCabStandard"/>
        <w:numPr>
          <w:ilvl w:val="0"/>
          <w:numId w:val="16"/>
        </w:numPr>
        <w:rPr>
          <w:rFonts w:ascii="Verdana" w:hAnsi="Verdana"/>
          <w:sz w:val="20"/>
          <w:szCs w:val="20"/>
        </w:rPr>
      </w:pPr>
      <w:r>
        <w:rPr>
          <w:rFonts w:ascii="Verdana" w:hAnsi="Verdana"/>
          <w:b/>
          <w:sz w:val="20"/>
          <w:szCs w:val="20"/>
        </w:rPr>
        <w:t>Note</w:t>
      </w:r>
      <w:r>
        <w:rPr>
          <w:rFonts w:ascii="Verdana" w:hAnsi="Verdana"/>
          <w:sz w:val="20"/>
          <w:szCs w:val="20"/>
        </w:rPr>
        <w:t xml:space="preserve"> that speaking notes have </w:t>
      </w:r>
      <w:r w:rsidR="00933B30">
        <w:rPr>
          <w:rFonts w:ascii="Verdana" w:hAnsi="Verdana"/>
          <w:sz w:val="20"/>
          <w:szCs w:val="20"/>
        </w:rPr>
        <w:t xml:space="preserve">been prepared and are attached for you take to the Cabinet Legislation Committee meeting on 19 November.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tblGrid>
      <w:tr w:rsidR="00FF69F4" w:rsidRPr="00396919" w14:paraId="02FAB207" w14:textId="77777777" w:rsidTr="00FF69F4">
        <w:tc>
          <w:tcPr>
            <w:tcW w:w="3022" w:type="dxa"/>
          </w:tcPr>
          <w:p w14:paraId="5770A0C2" w14:textId="77777777" w:rsidR="00351537" w:rsidRDefault="00FF69F4" w:rsidP="00756FCB">
            <w:pPr>
              <w:pStyle w:val="TRBodyText"/>
              <w:tabs>
                <w:tab w:val="left" w:pos="567"/>
              </w:tabs>
              <w:rPr>
                <w:rFonts w:ascii="Verdana" w:hAnsi="Verdana"/>
                <w:sz w:val="20"/>
              </w:rPr>
            </w:pPr>
            <w:r>
              <w:rPr>
                <w:rFonts w:ascii="Verdana" w:hAnsi="Verdana"/>
                <w:sz w:val="20"/>
              </w:rPr>
              <w:tab/>
            </w:r>
            <w:r w:rsidRPr="00396919">
              <w:rPr>
                <w:rFonts w:ascii="Verdana" w:hAnsi="Verdana"/>
                <w:sz w:val="20"/>
              </w:rPr>
              <w:t>Noted</w:t>
            </w:r>
          </w:p>
          <w:p w14:paraId="0406282C" w14:textId="0022F07D" w:rsidR="00153BA8" w:rsidRPr="00396919" w:rsidRDefault="00153BA8" w:rsidP="00756FCB">
            <w:pPr>
              <w:pStyle w:val="TRBodyText"/>
              <w:tabs>
                <w:tab w:val="left" w:pos="567"/>
              </w:tabs>
              <w:rPr>
                <w:rFonts w:ascii="Verdana" w:hAnsi="Verdana"/>
                <w:sz w:val="20"/>
              </w:rPr>
            </w:pPr>
          </w:p>
        </w:tc>
      </w:tr>
    </w:tbl>
    <w:p w14:paraId="427EE876" w14:textId="77777777" w:rsidR="00153BA8" w:rsidRPr="00461E3A" w:rsidRDefault="00153BA8" w:rsidP="00AE6CEF">
      <w:pPr>
        <w:pStyle w:val="NumberedParagraphCabStandard"/>
        <w:tabs>
          <w:tab w:val="clear" w:pos="709"/>
        </w:tabs>
        <w:ind w:left="0" w:firstLine="0"/>
        <w:rPr>
          <w:rFonts w:ascii="Verdana" w:hAnsi="Verdana"/>
          <w:sz w:val="20"/>
          <w:szCs w:val="20"/>
        </w:rPr>
      </w:pPr>
    </w:p>
    <w:p w14:paraId="41F650C5" w14:textId="2A3298EA" w:rsidR="00865706" w:rsidRDefault="00865706" w:rsidP="00CC0A1B">
      <w:pPr>
        <w:pStyle w:val="NumberedParagraphCabStandard"/>
        <w:numPr>
          <w:ilvl w:val="0"/>
          <w:numId w:val="16"/>
        </w:numPr>
        <w:rPr>
          <w:rFonts w:ascii="Verdana" w:hAnsi="Verdana"/>
          <w:sz w:val="20"/>
          <w:szCs w:val="20"/>
        </w:rPr>
      </w:pPr>
      <w:r w:rsidRPr="00B43AC0">
        <w:rPr>
          <w:rFonts w:ascii="Verdana" w:hAnsi="Verdana"/>
          <w:b/>
          <w:sz w:val="20"/>
          <w:szCs w:val="20"/>
        </w:rPr>
        <w:t xml:space="preserve">Agree </w:t>
      </w:r>
      <w:r w:rsidRPr="00B43AC0">
        <w:rPr>
          <w:rFonts w:ascii="Verdana" w:hAnsi="Verdana"/>
          <w:sz w:val="20"/>
          <w:szCs w:val="20"/>
        </w:rPr>
        <w:t xml:space="preserve">to proactively release this Cabinet paper, associated minutes, and key advice papers in </w:t>
      </w:r>
      <w:r w:rsidR="00D02C72">
        <w:rPr>
          <w:rFonts w:ascii="Verdana" w:hAnsi="Verdana"/>
          <w:sz w:val="20"/>
          <w:szCs w:val="20"/>
        </w:rPr>
        <w:t>whole</w:t>
      </w:r>
      <w:r w:rsidRPr="00B43AC0">
        <w:rPr>
          <w:rFonts w:ascii="Verdana" w:hAnsi="Verdana"/>
          <w:sz w:val="20"/>
          <w:szCs w:val="20"/>
        </w:rPr>
        <w:t xml:space="preserve">, in line with the provisions of the Official Information Act 1982, within 30 working days of Cabinet making final decisions. </w:t>
      </w:r>
    </w:p>
    <w:p w14:paraId="344BD831" w14:textId="464FAA7C" w:rsidR="000E4B7D" w:rsidRDefault="00CF4B4A" w:rsidP="000E4B7D">
      <w:pPr>
        <w:pStyle w:val="NumberedParagraphCabStandard"/>
        <w:tabs>
          <w:tab w:val="clear" w:pos="709"/>
        </w:tabs>
        <w:ind w:left="720" w:firstLine="0"/>
        <w:rPr>
          <w:rFonts w:ascii="Verdana" w:hAnsi="Verdana"/>
          <w:sz w:val="20"/>
          <w:szCs w:val="20"/>
        </w:rPr>
      </w:pPr>
      <w:r w:rsidRPr="00CF4B4A">
        <w:rPr>
          <w:rFonts w:ascii="Verdana" w:hAnsi="Verdana"/>
          <w:sz w:val="20"/>
          <w:szCs w:val="20"/>
        </w:rPr>
        <w:t>Agree/Not agreed</w:t>
      </w:r>
    </w:p>
    <w:p w14:paraId="3DA7B201" w14:textId="77777777" w:rsidR="000E4B7D" w:rsidRPr="00CF4B4A" w:rsidRDefault="000E4B7D" w:rsidP="006D0E31">
      <w:pPr>
        <w:pStyle w:val="NumberedParagraphCabStandard"/>
        <w:tabs>
          <w:tab w:val="clear" w:pos="709"/>
        </w:tabs>
        <w:ind w:left="720" w:firstLine="0"/>
        <w:rPr>
          <w:rFonts w:ascii="Verdana" w:hAnsi="Verdana"/>
          <w:sz w:val="20"/>
          <w:szCs w:val="20"/>
        </w:rPr>
      </w:pPr>
    </w:p>
    <w:p w14:paraId="4193BD61" w14:textId="5711239E" w:rsidR="00427485" w:rsidRPr="00427485" w:rsidRDefault="00D63129" w:rsidP="00427485">
      <w:pPr>
        <w:pStyle w:val="NumberedParagraphCabStandard"/>
        <w:numPr>
          <w:ilvl w:val="0"/>
          <w:numId w:val="16"/>
        </w:numPr>
        <w:rPr>
          <w:rFonts w:ascii="Verdana" w:hAnsi="Verdana"/>
          <w:sz w:val="20"/>
          <w:szCs w:val="20"/>
        </w:rPr>
      </w:pPr>
      <w:r>
        <w:rPr>
          <w:rFonts w:ascii="Verdana" w:hAnsi="Verdana"/>
          <w:b/>
          <w:sz w:val="20"/>
          <w:szCs w:val="20"/>
        </w:rPr>
        <w:t xml:space="preserve">Refer </w:t>
      </w:r>
      <w:r w:rsidR="00CF4B4A">
        <w:rPr>
          <w:rFonts w:ascii="Verdana" w:hAnsi="Verdana"/>
          <w:sz w:val="20"/>
          <w:szCs w:val="20"/>
        </w:rPr>
        <w:t>this report to the Minister of Finance and Minister for Social Developme</w:t>
      </w:r>
      <w:r w:rsidR="00427485">
        <w:rPr>
          <w:rFonts w:ascii="Verdana" w:hAnsi="Verdana"/>
          <w:sz w:val="20"/>
          <w:szCs w:val="20"/>
        </w:rPr>
        <w:t>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tblGrid>
      <w:tr w:rsidR="00FF69F4" w:rsidRPr="00396919" w14:paraId="6A300748" w14:textId="77777777" w:rsidTr="00FF69F4">
        <w:tc>
          <w:tcPr>
            <w:tcW w:w="3044" w:type="dxa"/>
          </w:tcPr>
          <w:p w14:paraId="72176019" w14:textId="4A0C8306" w:rsidR="00FF69F4" w:rsidRPr="00396919" w:rsidRDefault="00FF69F4" w:rsidP="00756FCB">
            <w:pPr>
              <w:pStyle w:val="TRBodyText"/>
              <w:tabs>
                <w:tab w:val="left" w:pos="567"/>
              </w:tabs>
              <w:rPr>
                <w:rFonts w:ascii="Verdana" w:hAnsi="Verdana"/>
                <w:sz w:val="20"/>
              </w:rPr>
            </w:pPr>
            <w:r>
              <w:rPr>
                <w:rFonts w:ascii="Verdana" w:hAnsi="Verdana"/>
                <w:sz w:val="20"/>
              </w:rPr>
              <w:tab/>
            </w:r>
            <w:r w:rsidR="00D63129">
              <w:rPr>
                <w:rFonts w:ascii="Verdana" w:hAnsi="Verdana"/>
                <w:sz w:val="20"/>
              </w:rPr>
              <w:t>Referred</w:t>
            </w:r>
          </w:p>
        </w:tc>
      </w:tr>
      <w:tr w:rsidR="00D63129" w:rsidRPr="00396919" w14:paraId="488048FC" w14:textId="77777777" w:rsidTr="00FF69F4">
        <w:tc>
          <w:tcPr>
            <w:tcW w:w="3044" w:type="dxa"/>
          </w:tcPr>
          <w:p w14:paraId="34880E6A" w14:textId="77777777" w:rsidR="00672981" w:rsidRDefault="00672981" w:rsidP="00756FCB">
            <w:pPr>
              <w:pStyle w:val="TRBodyText"/>
              <w:tabs>
                <w:tab w:val="left" w:pos="567"/>
              </w:tabs>
              <w:rPr>
                <w:rFonts w:ascii="Verdana" w:hAnsi="Verdana"/>
                <w:sz w:val="20"/>
              </w:rPr>
            </w:pPr>
          </w:p>
          <w:p w14:paraId="7D9E99D4" w14:textId="41ECCD2D" w:rsidR="00672981" w:rsidRDefault="00672981" w:rsidP="00756FCB">
            <w:pPr>
              <w:pStyle w:val="TRBodyText"/>
              <w:tabs>
                <w:tab w:val="left" w:pos="567"/>
              </w:tabs>
              <w:rPr>
                <w:rFonts w:ascii="Verdana" w:hAnsi="Verdana"/>
                <w:sz w:val="20"/>
              </w:rPr>
            </w:pPr>
          </w:p>
        </w:tc>
      </w:tr>
      <w:tr w:rsidR="00CC0A1B" w:rsidRPr="00396919" w14:paraId="7A0F9C30" w14:textId="77777777" w:rsidTr="00FF69F4">
        <w:tc>
          <w:tcPr>
            <w:tcW w:w="3044" w:type="dxa"/>
          </w:tcPr>
          <w:p w14:paraId="58601B99" w14:textId="20C60BF8" w:rsidR="00CC0A1B" w:rsidRDefault="00CC0A1B" w:rsidP="00D63129">
            <w:pPr>
              <w:pStyle w:val="TRBodyText"/>
              <w:tabs>
                <w:tab w:val="left" w:pos="567"/>
              </w:tabs>
              <w:rPr>
                <w:rFonts w:ascii="Verdana" w:hAnsi="Verdana"/>
                <w:sz w:val="20"/>
              </w:rPr>
            </w:pPr>
          </w:p>
        </w:tc>
      </w:tr>
    </w:tbl>
    <w:p w14:paraId="6C111A14" w14:textId="4EF97C0C" w:rsidR="00811AC6" w:rsidRDefault="005B3332" w:rsidP="006222B9">
      <w:pPr>
        <w:tabs>
          <w:tab w:val="left" w:pos="4536"/>
        </w:tabs>
      </w:pPr>
      <w:r>
        <w:rPr>
          <w:rStyle w:val="Strong"/>
        </w:rPr>
        <w:t>Maraina Hak</w:t>
      </w:r>
    </w:p>
    <w:p w14:paraId="67225658" w14:textId="34809CDD" w:rsidR="00811AC6" w:rsidRDefault="009462B0" w:rsidP="006222B9">
      <w:pPr>
        <w:tabs>
          <w:tab w:val="left" w:pos="4536"/>
        </w:tabs>
      </w:pPr>
      <w:r>
        <w:t>Policy Lead</w:t>
      </w:r>
    </w:p>
    <w:p w14:paraId="6F7BEEF8" w14:textId="20FEB18E" w:rsidR="00385C8B" w:rsidRDefault="00811AC6" w:rsidP="008331C2">
      <w:pPr>
        <w:tabs>
          <w:tab w:val="left" w:pos="4536"/>
        </w:tabs>
      </w:pPr>
      <w:r>
        <w:t>Policy and Strategy</w:t>
      </w:r>
    </w:p>
    <w:p w14:paraId="65EE667B" w14:textId="081E9F5E" w:rsidR="009462B0" w:rsidRDefault="009462B0" w:rsidP="008331C2">
      <w:pPr>
        <w:tabs>
          <w:tab w:val="left" w:pos="4536"/>
        </w:tabs>
      </w:pPr>
    </w:p>
    <w:p w14:paraId="19D494B8" w14:textId="6B2521BE" w:rsidR="00672981" w:rsidRDefault="00672981" w:rsidP="008331C2">
      <w:pPr>
        <w:tabs>
          <w:tab w:val="left" w:pos="4536"/>
        </w:tabs>
      </w:pPr>
    </w:p>
    <w:p w14:paraId="0A8C5ABB" w14:textId="7CCA5C84" w:rsidR="00672981" w:rsidRDefault="00672981" w:rsidP="008331C2">
      <w:pPr>
        <w:tabs>
          <w:tab w:val="left" w:pos="4536"/>
        </w:tabs>
      </w:pPr>
    </w:p>
    <w:p w14:paraId="7A4C3D5E" w14:textId="77777777" w:rsidR="00672981" w:rsidRDefault="00672981" w:rsidP="008331C2">
      <w:pPr>
        <w:tabs>
          <w:tab w:val="left" w:pos="453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tblGrid>
      <w:tr w:rsidR="00FF69F4" w:rsidRPr="00EB7CB0" w14:paraId="00D9D820" w14:textId="77777777" w:rsidTr="00FF69F4">
        <w:tc>
          <w:tcPr>
            <w:tcW w:w="3022" w:type="dxa"/>
          </w:tcPr>
          <w:p w14:paraId="73BEFC16" w14:textId="77777777" w:rsidR="00FF69F4" w:rsidRPr="005872C1" w:rsidRDefault="00FF69F4" w:rsidP="00756FCB">
            <w:pPr>
              <w:pStyle w:val="TRBodyText"/>
              <w:tabs>
                <w:tab w:val="left" w:pos="567"/>
              </w:tabs>
              <w:ind w:left="-105"/>
              <w:jc w:val="left"/>
              <w:rPr>
                <w:rFonts w:ascii="Verdana" w:hAnsi="Verdana"/>
                <w:b/>
                <w:sz w:val="20"/>
              </w:rPr>
            </w:pPr>
            <w:r w:rsidRPr="005872C1">
              <w:rPr>
                <w:rFonts w:ascii="Verdana" w:hAnsi="Verdana"/>
                <w:b/>
                <w:sz w:val="20"/>
              </w:rPr>
              <w:t>Hon Stuart Nash</w:t>
            </w:r>
          </w:p>
        </w:tc>
      </w:tr>
      <w:tr w:rsidR="00FF69F4" w14:paraId="776009AF" w14:textId="77777777" w:rsidTr="00FF69F4">
        <w:tc>
          <w:tcPr>
            <w:tcW w:w="3022" w:type="dxa"/>
          </w:tcPr>
          <w:p w14:paraId="019617C6" w14:textId="07E7CF5E" w:rsidR="00FF69F4" w:rsidRDefault="00FF69F4" w:rsidP="00672981">
            <w:pPr>
              <w:pStyle w:val="TRBodyText"/>
              <w:tabs>
                <w:tab w:val="left" w:pos="567"/>
              </w:tabs>
              <w:ind w:left="-105"/>
              <w:jc w:val="left"/>
              <w:rPr>
                <w:rFonts w:ascii="Verdana" w:hAnsi="Verdana"/>
                <w:sz w:val="20"/>
              </w:rPr>
            </w:pPr>
            <w:r w:rsidRPr="005872C1">
              <w:rPr>
                <w:rFonts w:ascii="Verdana" w:hAnsi="Verdana"/>
                <w:sz w:val="20"/>
              </w:rPr>
              <w:t>Minister of Revenue</w:t>
            </w:r>
          </w:p>
          <w:p w14:paraId="12A6B688" w14:textId="77777777" w:rsidR="00FF69F4" w:rsidRDefault="00FF69F4" w:rsidP="00D06AFD">
            <w:pPr>
              <w:pStyle w:val="TRBodyText"/>
              <w:tabs>
                <w:tab w:val="left" w:pos="567"/>
              </w:tabs>
              <w:spacing w:before="0" w:line="240" w:lineRule="auto"/>
              <w:ind w:left="-108"/>
              <w:jc w:val="left"/>
              <w:rPr>
                <w:rFonts w:ascii="Verdana" w:hAnsi="Verdana"/>
                <w:sz w:val="20"/>
              </w:rPr>
            </w:pPr>
            <w:r>
              <w:rPr>
                <w:rFonts w:ascii="Verdana" w:hAnsi="Verdana"/>
                <w:sz w:val="20"/>
              </w:rPr>
              <w:t>24</w:t>
            </w:r>
            <w:r w:rsidRPr="005872C1">
              <w:rPr>
                <w:rFonts w:ascii="Verdana" w:hAnsi="Verdana"/>
                <w:sz w:val="20"/>
              </w:rPr>
              <w:t>/</w:t>
            </w:r>
            <w:r>
              <w:rPr>
                <w:rFonts w:ascii="Verdana" w:hAnsi="Verdana"/>
                <w:sz w:val="20"/>
              </w:rPr>
              <w:t>10</w:t>
            </w:r>
            <w:r w:rsidRPr="005872C1">
              <w:rPr>
                <w:rFonts w:ascii="Verdana" w:hAnsi="Verdana"/>
                <w:sz w:val="20"/>
              </w:rPr>
              <w:t>/201</w:t>
            </w:r>
            <w:r>
              <w:rPr>
                <w:rFonts w:ascii="Verdana" w:hAnsi="Verdana"/>
                <w:sz w:val="20"/>
              </w:rPr>
              <w:t>9</w:t>
            </w:r>
          </w:p>
          <w:p w14:paraId="0E90C60A" w14:textId="77777777" w:rsidR="00672981" w:rsidRDefault="00672981" w:rsidP="00D06AFD">
            <w:pPr>
              <w:pStyle w:val="TRBodyText"/>
              <w:tabs>
                <w:tab w:val="left" w:pos="567"/>
              </w:tabs>
              <w:spacing w:before="0" w:line="240" w:lineRule="auto"/>
              <w:ind w:left="-108"/>
              <w:jc w:val="left"/>
              <w:rPr>
                <w:rFonts w:ascii="Verdana" w:hAnsi="Verdana"/>
                <w:sz w:val="20"/>
              </w:rPr>
            </w:pPr>
          </w:p>
          <w:p w14:paraId="1AA3EB8A" w14:textId="77777777" w:rsidR="00672981" w:rsidRDefault="00672981" w:rsidP="00D06AFD">
            <w:pPr>
              <w:pStyle w:val="TRBodyText"/>
              <w:tabs>
                <w:tab w:val="left" w:pos="567"/>
              </w:tabs>
              <w:spacing w:before="0" w:line="240" w:lineRule="auto"/>
              <w:ind w:left="-108"/>
              <w:jc w:val="left"/>
              <w:rPr>
                <w:rFonts w:ascii="Verdana" w:hAnsi="Verdana"/>
                <w:sz w:val="20"/>
              </w:rPr>
            </w:pPr>
          </w:p>
          <w:p w14:paraId="36A84E5B" w14:textId="77777777" w:rsidR="00672981" w:rsidRDefault="00672981" w:rsidP="00D06AFD">
            <w:pPr>
              <w:pStyle w:val="TRBodyText"/>
              <w:tabs>
                <w:tab w:val="left" w:pos="567"/>
              </w:tabs>
              <w:spacing w:before="0" w:line="240" w:lineRule="auto"/>
              <w:ind w:left="-108"/>
              <w:jc w:val="left"/>
              <w:rPr>
                <w:rFonts w:ascii="Verdana" w:hAnsi="Verdana"/>
                <w:sz w:val="20"/>
              </w:rPr>
            </w:pPr>
          </w:p>
          <w:p w14:paraId="430EBD35" w14:textId="77777777" w:rsidR="00672981" w:rsidRDefault="00672981" w:rsidP="000E4B7D">
            <w:pPr>
              <w:pStyle w:val="TRBodyText"/>
              <w:tabs>
                <w:tab w:val="left" w:pos="567"/>
              </w:tabs>
              <w:spacing w:before="0" w:line="240" w:lineRule="auto"/>
              <w:jc w:val="left"/>
              <w:rPr>
                <w:rFonts w:ascii="Verdana" w:hAnsi="Verdana"/>
                <w:sz w:val="20"/>
              </w:rPr>
            </w:pPr>
          </w:p>
          <w:p w14:paraId="19F9154F" w14:textId="77777777" w:rsidR="000E4B7D" w:rsidRDefault="000E4B7D" w:rsidP="000E4B7D">
            <w:pPr>
              <w:pStyle w:val="TRBodyText"/>
              <w:tabs>
                <w:tab w:val="left" w:pos="567"/>
              </w:tabs>
              <w:spacing w:before="0" w:line="240" w:lineRule="auto"/>
              <w:jc w:val="left"/>
              <w:rPr>
                <w:rFonts w:ascii="Verdana" w:hAnsi="Verdana"/>
                <w:sz w:val="20"/>
              </w:rPr>
            </w:pPr>
          </w:p>
          <w:p w14:paraId="6AB330B2" w14:textId="23B60C0D" w:rsidR="000E4B7D" w:rsidRPr="005872C1" w:rsidRDefault="000E4B7D" w:rsidP="000E4B7D">
            <w:pPr>
              <w:pStyle w:val="TRBodyText"/>
              <w:tabs>
                <w:tab w:val="left" w:pos="567"/>
              </w:tabs>
              <w:spacing w:before="0" w:line="240" w:lineRule="auto"/>
              <w:jc w:val="left"/>
              <w:rPr>
                <w:rFonts w:ascii="Verdana" w:hAnsi="Verdana"/>
                <w:sz w:val="20"/>
              </w:rPr>
            </w:pPr>
          </w:p>
        </w:tc>
      </w:tr>
    </w:tbl>
    <w:p w14:paraId="2E1F4123" w14:textId="4CCEFB4B" w:rsidR="005B3332" w:rsidRDefault="005B3332" w:rsidP="008331C2">
      <w:pPr>
        <w:tabs>
          <w:tab w:val="left" w:pos="4536"/>
        </w:tabs>
      </w:pPr>
    </w:p>
    <w:p w14:paraId="3B8B4077" w14:textId="47C26563" w:rsidR="00672981" w:rsidRDefault="00672981" w:rsidP="008331C2">
      <w:pPr>
        <w:tabs>
          <w:tab w:val="left" w:pos="4536"/>
        </w:tabs>
      </w:pPr>
    </w:p>
    <w:p w14:paraId="07B874D0" w14:textId="4AFE9509" w:rsidR="00672981" w:rsidRDefault="00672981" w:rsidP="008331C2">
      <w:pPr>
        <w:tabs>
          <w:tab w:val="left" w:pos="4536"/>
        </w:tabs>
      </w:pPr>
    </w:p>
    <w:p w14:paraId="23A85DB4" w14:textId="5A3C2D5E" w:rsidR="000E4B7D" w:rsidRDefault="000E4B7D" w:rsidP="008331C2">
      <w:pPr>
        <w:tabs>
          <w:tab w:val="left" w:pos="4536"/>
        </w:tabs>
      </w:pPr>
    </w:p>
    <w:p w14:paraId="51A547F0" w14:textId="3431FCDC" w:rsidR="000E4B7D" w:rsidRDefault="000E4B7D" w:rsidP="008331C2">
      <w:pPr>
        <w:tabs>
          <w:tab w:val="left" w:pos="4536"/>
        </w:tabs>
      </w:pPr>
    </w:p>
    <w:p w14:paraId="7CBE5E82" w14:textId="5BCD5AFF" w:rsidR="00286CB7" w:rsidRDefault="00286CB7" w:rsidP="008331C2">
      <w:pPr>
        <w:tabs>
          <w:tab w:val="left" w:pos="4536"/>
        </w:tabs>
      </w:pPr>
    </w:p>
    <w:p w14:paraId="7028C89E" w14:textId="59514C7B" w:rsidR="00286CB7" w:rsidRDefault="00286CB7" w:rsidP="008331C2">
      <w:pPr>
        <w:tabs>
          <w:tab w:val="left" w:pos="4536"/>
        </w:tabs>
      </w:pPr>
    </w:p>
    <w:p w14:paraId="1EEFEAD2" w14:textId="362D4B18" w:rsidR="00286CB7" w:rsidRDefault="00286CB7" w:rsidP="008331C2">
      <w:pPr>
        <w:tabs>
          <w:tab w:val="left" w:pos="4536"/>
        </w:tabs>
      </w:pPr>
    </w:p>
    <w:p w14:paraId="02A69696" w14:textId="4ADA3874" w:rsidR="00286CB7" w:rsidRDefault="00286CB7" w:rsidP="008331C2">
      <w:pPr>
        <w:tabs>
          <w:tab w:val="left" w:pos="4536"/>
        </w:tabs>
      </w:pPr>
    </w:p>
    <w:p w14:paraId="30B49AE0" w14:textId="4DF3CE69" w:rsidR="00286CB7" w:rsidRDefault="00286CB7" w:rsidP="008331C2">
      <w:pPr>
        <w:tabs>
          <w:tab w:val="left" w:pos="4536"/>
        </w:tabs>
      </w:pPr>
    </w:p>
    <w:p w14:paraId="1D427A26" w14:textId="648C249A" w:rsidR="00BA7445" w:rsidRDefault="00BA7445" w:rsidP="008331C2">
      <w:pPr>
        <w:tabs>
          <w:tab w:val="left" w:pos="4536"/>
        </w:tabs>
      </w:pPr>
    </w:p>
    <w:p w14:paraId="6F651065" w14:textId="77777777" w:rsidR="00BA7445" w:rsidRDefault="00BA7445" w:rsidP="008331C2">
      <w:pPr>
        <w:tabs>
          <w:tab w:val="left" w:pos="4536"/>
        </w:tabs>
      </w:pPr>
    </w:p>
    <w:p w14:paraId="3E9984AD" w14:textId="77777777" w:rsidR="00042777" w:rsidRDefault="00042777" w:rsidP="00042777">
      <w:pPr>
        <w:pStyle w:val="Heading1"/>
      </w:pPr>
      <w:r>
        <w:t>Background</w:t>
      </w:r>
    </w:p>
    <w:p w14:paraId="322CDDC8" w14:textId="3B85AB11" w:rsidR="00897862" w:rsidRDefault="000D46E6" w:rsidP="00897862">
      <w:pPr>
        <w:pStyle w:val="Table-Heading"/>
      </w:pPr>
      <w:r>
        <w:t>Policy</w:t>
      </w:r>
    </w:p>
    <w:p w14:paraId="1200828C" w14:textId="77777777" w:rsidR="00B721C1" w:rsidRPr="00B721C1" w:rsidRDefault="00B721C1" w:rsidP="00B721C1">
      <w:pPr>
        <w:pStyle w:val="Table-Text"/>
      </w:pPr>
    </w:p>
    <w:p w14:paraId="2283C0C2" w14:textId="7CA39637" w:rsidR="00042777" w:rsidRDefault="00042777" w:rsidP="00042777">
      <w:pPr>
        <w:pStyle w:val="NumberedParagraph"/>
      </w:pPr>
      <w:r>
        <w:t xml:space="preserve">The Minimum Family Tax Credit (MFTC) evolved from the Guaranteed Minimum Family Income (1986-1999) and the Family Tax Credit (1999-2004) and is currently one payment within the system of Working for Families tax credits. </w:t>
      </w:r>
    </w:p>
    <w:p w14:paraId="33869923" w14:textId="08BD5EDF" w:rsidR="00042777" w:rsidRPr="00042777" w:rsidRDefault="00042777" w:rsidP="00042777">
      <w:pPr>
        <w:pStyle w:val="NumberedParagraph"/>
        <w:rPr>
          <w:b/>
        </w:rPr>
      </w:pPr>
      <w:r>
        <w:t xml:space="preserve">To be eligible to receive the MFTC a </w:t>
      </w:r>
      <w:r w:rsidR="00F84CD3">
        <w:t>family</w:t>
      </w:r>
      <w:r>
        <w:t xml:space="preserve"> must have annual income below the specified threshold amount</w:t>
      </w:r>
      <w:r w:rsidR="00527FF0">
        <w:t>, not be receiving a main benefit</w:t>
      </w:r>
      <w:r>
        <w:t xml:space="preserve"> and work </w:t>
      </w:r>
      <w:r w:rsidR="008F0E32">
        <w:t xml:space="preserve">for at least </w:t>
      </w:r>
      <w:r>
        <w:t>20 hours per week</w:t>
      </w:r>
      <w:r w:rsidR="008F0E32">
        <w:t xml:space="preserve"> (sole parents)</w:t>
      </w:r>
      <w:r>
        <w:t xml:space="preserve"> or a combined 30 hours </w:t>
      </w:r>
      <w:r w:rsidR="00527FF0">
        <w:t>(couples).</w:t>
      </w:r>
    </w:p>
    <w:p w14:paraId="2E370540" w14:textId="2152A6BA" w:rsidR="003A1C69" w:rsidRPr="003A1C69" w:rsidRDefault="003A1C69" w:rsidP="003A1C69">
      <w:pPr>
        <w:pStyle w:val="NumberedParagraph"/>
        <w:rPr>
          <w:b/>
        </w:rPr>
      </w:pPr>
      <w:r>
        <w:t xml:space="preserve">The payment tops up the after-tax annual income of eligible </w:t>
      </w:r>
      <w:r w:rsidR="00F84CD3">
        <w:t>familie</w:t>
      </w:r>
      <w:r>
        <w:t xml:space="preserve">s to a threshold level, set at $26,572 for the 2019/2020 tax year. </w:t>
      </w:r>
      <w:r w:rsidR="00042777">
        <w:t>The net threshold remained largely unadjusted between 1990 and 2005, increasing from $13,936 to $15,080. However</w:t>
      </w:r>
      <w:r w:rsidR="00182056">
        <w:t>,</w:t>
      </w:r>
      <w:r w:rsidR="00182056" w:rsidRPr="00182056">
        <w:t xml:space="preserve"> </w:t>
      </w:r>
      <w:r w:rsidR="00182056">
        <w:t>the purpose of the payment was refined during the Working for Families reforms between 2004-2007</w:t>
      </w:r>
      <w:r w:rsidR="003C1C07">
        <w:t xml:space="preserve"> and i</w:t>
      </w:r>
      <w:r w:rsidR="00224794">
        <w:t>t</w:t>
      </w:r>
      <w:r w:rsidR="00182056">
        <w:t xml:space="preserve"> was decided to increase the MFTC and adjust its threshold annually from 1 April 2006 onwards</w:t>
      </w:r>
      <w:r>
        <w:t xml:space="preserve">. </w:t>
      </w:r>
    </w:p>
    <w:p w14:paraId="5FA26ED9" w14:textId="78928158" w:rsidR="00046E6B" w:rsidRPr="007707FA" w:rsidRDefault="00182056" w:rsidP="00046E6B">
      <w:pPr>
        <w:pStyle w:val="NumberedParagraph"/>
        <w:rPr>
          <w:b/>
        </w:rPr>
      </w:pPr>
      <w:r>
        <w:t xml:space="preserve"> </w:t>
      </w:r>
      <w:r w:rsidR="00046E6B">
        <w:t>The three key objectives of the Working for Families package were (CAB min (04) 13/4 refers)</w:t>
      </w:r>
      <w:r w:rsidR="00667DDC">
        <w:t>:</w:t>
      </w:r>
    </w:p>
    <w:p w14:paraId="75837317" w14:textId="77777777" w:rsidR="00046E6B" w:rsidRPr="00C17FE6" w:rsidRDefault="00046E6B" w:rsidP="00046E6B">
      <w:pPr>
        <w:pStyle w:val="NumberedParagraph"/>
        <w:numPr>
          <w:ilvl w:val="1"/>
          <w:numId w:val="11"/>
        </w:numPr>
        <w:rPr>
          <w:b/>
        </w:rPr>
      </w:pPr>
      <w:r>
        <w:t>make work pay by supporting families with dependent children, so that they are rewarded for their work effort;</w:t>
      </w:r>
    </w:p>
    <w:p w14:paraId="4EE327A6" w14:textId="2F8AA66C" w:rsidR="00046E6B" w:rsidRPr="001363D3" w:rsidRDefault="00046E6B" w:rsidP="00046E6B">
      <w:pPr>
        <w:pStyle w:val="NumberedParagraph"/>
        <w:numPr>
          <w:ilvl w:val="1"/>
          <w:numId w:val="11"/>
        </w:numPr>
        <w:rPr>
          <w:b/>
        </w:rPr>
      </w:pPr>
      <w:r>
        <w:t>ensure income adequacy, with a focus on low- and middle-income families with dependent children to address issues of poverty, especially child poverty</w:t>
      </w:r>
      <w:r w:rsidR="00667DDC">
        <w:t>;</w:t>
      </w:r>
      <w:r w:rsidR="00672981">
        <w:t xml:space="preserve"> and</w:t>
      </w:r>
    </w:p>
    <w:p w14:paraId="7B74F387" w14:textId="77777777" w:rsidR="00046E6B" w:rsidRPr="00175EAE" w:rsidRDefault="00046E6B" w:rsidP="00046E6B">
      <w:pPr>
        <w:pStyle w:val="NumberedParagraph"/>
        <w:numPr>
          <w:ilvl w:val="1"/>
          <w:numId w:val="11"/>
        </w:numPr>
        <w:rPr>
          <w:b/>
        </w:rPr>
      </w:pPr>
      <w:r>
        <w:t xml:space="preserve">achieve a social assistance system that supports people into work, by making sure that people get the assistance they are entitled to, when they should, and with delivery that supports them into, and to remain in, employment. </w:t>
      </w:r>
    </w:p>
    <w:p w14:paraId="50AF7548" w14:textId="2E309F9E" w:rsidR="00046E6B" w:rsidRPr="002A50F8" w:rsidRDefault="00046E6B" w:rsidP="00046E6B">
      <w:pPr>
        <w:pStyle w:val="NumberedParagraph"/>
        <w:rPr>
          <w:b/>
        </w:rPr>
      </w:pPr>
      <w:r>
        <w:t>Since these changes</w:t>
      </w:r>
      <w:r w:rsidR="007521BC">
        <w:t>,</w:t>
      </w:r>
      <w:r>
        <w:t xml:space="preserve"> the MFTC has </w:t>
      </w:r>
      <w:r w:rsidR="00637754">
        <w:t>been set</w:t>
      </w:r>
      <w:r w:rsidR="006A5D9A">
        <w:t xml:space="preserve"> a</w:t>
      </w:r>
      <w:r w:rsidR="000946F2">
        <w:t>nnually to a</w:t>
      </w:r>
      <w:r w:rsidR="006A5D9A">
        <w:t xml:space="preserve"> level which resolves</w:t>
      </w:r>
      <w:r>
        <w:t xml:space="preserve"> an integrity issue within the tax and transfer system whereby the in-work financial assistance provided to someone moving from part-</w:t>
      </w:r>
      <w:r w:rsidR="00D06AFD">
        <w:t xml:space="preserve"> </w:t>
      </w:r>
      <w:r>
        <w:t>to full-time employment, in addition to their higher market income, was potentially not sufficient to compensate for the amount of benefit income they lost. This means that in the absence of the MFTC someone could have less income in the hand as a result of moving off benefit and into full-time work.</w:t>
      </w:r>
    </w:p>
    <w:p w14:paraId="4877E08E" w14:textId="092C6DBA" w:rsidR="00D06AFD" w:rsidRPr="00D369C9" w:rsidRDefault="00046E6B" w:rsidP="00D369C9">
      <w:pPr>
        <w:pStyle w:val="NumberedParagraph"/>
        <w:rPr>
          <w:b/>
        </w:rPr>
      </w:pPr>
      <w:r>
        <w:t xml:space="preserve">The purpose of the MFTC can therefore be summarised as supporting the “make work pay” and “achieve a social assistance system that supports people into work” objectives of the Working for Families package </w:t>
      </w:r>
      <w:r w:rsidRPr="001950ED">
        <w:t>by ensuring</w:t>
      </w:r>
      <w:r>
        <w:t xml:space="preserve"> there is</w:t>
      </w:r>
      <w:r w:rsidR="00E201F0">
        <w:t xml:space="preserve"> always</w:t>
      </w:r>
      <w:r>
        <w:t xml:space="preserve"> a financial incentive for beneficiaries to increase their employment by guaranteeing a higher income when working full-time and moving off benefit.  </w:t>
      </w:r>
      <w:r w:rsidR="00D06AFD">
        <w:br w:type="page"/>
      </w:r>
    </w:p>
    <w:p w14:paraId="05A3E68F" w14:textId="2E929556" w:rsidR="006A174E" w:rsidRDefault="006A174E" w:rsidP="00AC455E">
      <w:pPr>
        <w:pStyle w:val="Table-Heading"/>
      </w:pPr>
      <w:r>
        <w:t>Effect</w:t>
      </w:r>
    </w:p>
    <w:p w14:paraId="79670B97" w14:textId="77777777" w:rsidR="00B721C1" w:rsidRPr="00B721C1" w:rsidRDefault="00B721C1" w:rsidP="00B721C1">
      <w:pPr>
        <w:pStyle w:val="Table-Text"/>
      </w:pPr>
    </w:p>
    <w:p w14:paraId="742B953E" w14:textId="101880F4" w:rsidR="00864F94" w:rsidRDefault="00864F94" w:rsidP="003B254A">
      <w:pPr>
        <w:pStyle w:val="NumberedParagraph"/>
      </w:pPr>
      <w:r>
        <w:t xml:space="preserve">The annual adjustment of the threshold since 2006 has ensured the MFTC has remained at a value which satisfies </w:t>
      </w:r>
      <w:r w:rsidR="00D71808">
        <w:t>its</w:t>
      </w:r>
      <w:r>
        <w:t xml:space="preserve"> fundamental intention</w:t>
      </w:r>
      <w:r w:rsidR="00C65DE6">
        <w:t xml:space="preserve">. </w:t>
      </w:r>
      <w:r w:rsidR="008B7935">
        <w:t xml:space="preserve">Despite this, there are significant drawbacks to both the design and operation of the payment. </w:t>
      </w:r>
    </w:p>
    <w:p w14:paraId="22FCCDE8" w14:textId="3A43B969" w:rsidR="00B72E74" w:rsidRDefault="00C65DE6" w:rsidP="00C65DE6">
      <w:pPr>
        <w:pStyle w:val="NumberedParagraph"/>
      </w:pPr>
      <w:r>
        <w:t xml:space="preserve">The MFTC </w:t>
      </w:r>
      <w:r w:rsidR="00BE06A7">
        <w:t xml:space="preserve">is primarily a transitional payment for </w:t>
      </w:r>
      <w:r w:rsidR="00762B53">
        <w:t>familie</w:t>
      </w:r>
      <w:r w:rsidR="00BE06A7">
        <w:t>s</w:t>
      </w:r>
      <w:r w:rsidR="003F1ADB">
        <w:t xml:space="preserve"> that are</w:t>
      </w:r>
      <w:r w:rsidR="00065332">
        <w:t xml:space="preserve"> moving from receiving an MSD administered </w:t>
      </w:r>
      <w:r w:rsidR="00803860">
        <w:t>main benefit (and Winter Energy Payment)</w:t>
      </w:r>
      <w:r w:rsidR="00065332">
        <w:t xml:space="preserve"> </w:t>
      </w:r>
      <w:r w:rsidR="00803860">
        <w:t xml:space="preserve">onto the Inland Revenue administered </w:t>
      </w:r>
      <w:r w:rsidR="00C93E29">
        <w:t xml:space="preserve">In-Work Tax Credit. </w:t>
      </w:r>
      <w:r w:rsidR="00B869A4">
        <w:t>Eligibility</w:t>
      </w:r>
      <w:r w:rsidR="00F06747">
        <w:t xml:space="preserve"> applies over a narrow range of income</w:t>
      </w:r>
      <w:r w:rsidR="00D60C39">
        <w:t xml:space="preserve"> </w:t>
      </w:r>
      <w:r w:rsidR="0091332C">
        <w:t>and approximately 90% of recipients are sole parents</w:t>
      </w:r>
      <w:r w:rsidR="00762B53">
        <w:t>, largely</w:t>
      </w:r>
      <w:r w:rsidR="00DE1266">
        <w:t xml:space="preserve"> as a function of the lower work-hours requirement compared to </w:t>
      </w:r>
      <w:r w:rsidR="004B7395">
        <w:t xml:space="preserve">that for </w:t>
      </w:r>
      <w:r w:rsidR="00DE1266">
        <w:t xml:space="preserve">couples. </w:t>
      </w:r>
    </w:p>
    <w:p w14:paraId="18512122" w14:textId="03DBFA56" w:rsidR="00C65DE6" w:rsidRDefault="004B7395" w:rsidP="00C65DE6">
      <w:pPr>
        <w:pStyle w:val="NumberedParagraph"/>
      </w:pPr>
      <w:r>
        <w:t xml:space="preserve">As a result, the MFTC is </w:t>
      </w:r>
      <w:r w:rsidR="00C65DE6">
        <w:t xml:space="preserve">received by far fewer </w:t>
      </w:r>
      <w:r w:rsidR="00762B53">
        <w:t>familie</w:t>
      </w:r>
      <w:r w:rsidR="00C65DE6">
        <w:t xml:space="preserve">s than other Working for Families payments. Since </w:t>
      </w:r>
      <w:r w:rsidR="004348AB">
        <w:t>2006</w:t>
      </w:r>
      <w:r w:rsidR="00C65DE6">
        <w:t xml:space="preserve"> the annual number of recipients has fluctuated between 2,300 and 5,200. In the 2017/18 tax year 3,320 </w:t>
      </w:r>
      <w:r w:rsidR="00762B53">
        <w:t>familie</w:t>
      </w:r>
      <w:r w:rsidR="00C65DE6">
        <w:t xml:space="preserve">s received the MFTC at a fiscal cost of $12 million. </w:t>
      </w:r>
    </w:p>
    <w:p w14:paraId="228F9A2C" w14:textId="06205BC6" w:rsidR="003F2498" w:rsidRDefault="003F2498" w:rsidP="003F2498">
      <w:pPr>
        <w:pStyle w:val="NumberedParagraph"/>
      </w:pPr>
      <w:r>
        <w:t xml:space="preserve">Officials recommend maintaining the MFTC at a rate which satisfies its primary purpose, in line with the existing Cabinet direction. However, officials advise that the proposed </w:t>
      </w:r>
      <w:r w:rsidR="00767EAC">
        <w:t>consideration of</w:t>
      </w:r>
      <w:r>
        <w:t xml:space="preserve"> Working for Families in the medium to long-term work programme of the welfare overhaul provides an opportunity to fundamentally evaluate the purpose, design and effectiveness of the MFTC.</w:t>
      </w:r>
    </w:p>
    <w:p w14:paraId="41600FF2" w14:textId="77777777" w:rsidR="00042777" w:rsidRDefault="00042777" w:rsidP="00042777">
      <w:pPr>
        <w:pStyle w:val="Heading1"/>
      </w:pPr>
      <w:r>
        <w:t>Setting the Minimum Family Tax Credit for the 2020/21 tax year</w:t>
      </w:r>
    </w:p>
    <w:p w14:paraId="1D50849E" w14:textId="6A2BED4D" w:rsidR="00042777" w:rsidRDefault="00061C0C" w:rsidP="00CB5D6B">
      <w:pPr>
        <w:pStyle w:val="NumberedParagraph"/>
      </w:pPr>
      <w:r>
        <w:t xml:space="preserve">The MFTC </w:t>
      </w:r>
      <w:r w:rsidR="00E073AE">
        <w:t>considers</w:t>
      </w:r>
      <w:r w:rsidR="007D759C">
        <w:t xml:space="preserve"> </w:t>
      </w:r>
      <w:r w:rsidR="008E2A51">
        <w:t xml:space="preserve">a range of factors such as the rate of income taxes, main benefits, </w:t>
      </w:r>
      <w:r w:rsidR="008376E1">
        <w:t>and the</w:t>
      </w:r>
      <w:r w:rsidR="008E2A51">
        <w:t xml:space="preserve"> minimum wage to</w:t>
      </w:r>
      <w:r w:rsidR="00F26F7F">
        <w:t xml:space="preserve"> ensure that </w:t>
      </w:r>
      <w:r w:rsidR="0070606C">
        <w:t>someone</w:t>
      </w:r>
      <w:r w:rsidR="00623C1F">
        <w:t>’s</w:t>
      </w:r>
      <w:r w:rsidR="006F3286">
        <w:t>:</w:t>
      </w:r>
    </w:p>
    <w:p w14:paraId="34FC62BD" w14:textId="4BB870DA" w:rsidR="00CB5D6B" w:rsidRDefault="00CB5D6B" w:rsidP="00CB5D6B">
      <w:pPr>
        <w:pStyle w:val="NumberedParagraph"/>
        <w:numPr>
          <w:ilvl w:val="0"/>
          <w:numId w:val="0"/>
        </w:numPr>
        <w:ind w:left="709"/>
      </w:pPr>
      <w:r>
        <w:rPr>
          <w:noProof/>
        </w:rPr>
        <mc:AlternateContent>
          <mc:Choice Requires="wps">
            <w:drawing>
              <wp:anchor distT="45720" distB="45720" distL="114300" distR="114300" simplePos="0" relativeHeight="251659264" behindDoc="0" locked="0" layoutInCell="1" allowOverlap="1" wp14:anchorId="5BFD7E4F" wp14:editId="4195B5B8">
                <wp:simplePos x="0" y="0"/>
                <wp:positionH relativeFrom="margin">
                  <wp:align>left</wp:align>
                </wp:positionH>
                <wp:positionV relativeFrom="paragraph">
                  <wp:posOffset>6350</wp:posOffset>
                </wp:positionV>
                <wp:extent cx="2524125" cy="121920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19200"/>
                        </a:xfrm>
                        <a:prstGeom prst="rect">
                          <a:avLst/>
                        </a:prstGeom>
                        <a:solidFill>
                          <a:srgbClr val="FFFFFF"/>
                        </a:solidFill>
                        <a:ln w="9525">
                          <a:solidFill>
                            <a:srgbClr val="000000"/>
                          </a:solidFill>
                          <a:miter lim="800000"/>
                          <a:headEnd/>
                          <a:tailEnd/>
                        </a:ln>
                      </wps:spPr>
                      <wps:txbx>
                        <w:txbxContent>
                          <w:p w14:paraId="206E7EBD" w14:textId="77777777" w:rsidR="00CB5D6B" w:rsidRDefault="00CB5D6B">
                            <w:r>
                              <w:t>after tax earnings from employment</w:t>
                            </w:r>
                          </w:p>
                          <w:p w14:paraId="4A00EA7B" w14:textId="77777777" w:rsidR="00CB5D6B" w:rsidRDefault="00CB5D6B"/>
                          <w:p w14:paraId="20305803" w14:textId="77777777" w:rsidR="00CB5D6B" w:rsidRDefault="00CB5D6B">
                            <w:r>
                              <w:t xml:space="preserve">+In-Work Tax Credit </w:t>
                            </w:r>
                          </w:p>
                          <w:p w14:paraId="79AD3112" w14:textId="77777777" w:rsidR="00CB5D6B" w:rsidRDefault="00CB5D6B">
                            <w:r>
                              <w:t xml:space="preserve">+Family Tax Credit </w:t>
                            </w:r>
                          </w:p>
                          <w:p w14:paraId="04407268" w14:textId="77777777" w:rsidR="00CB5D6B" w:rsidRDefault="00CB5D6B">
                            <w:r>
                              <w:t xml:space="preserve">+Minimum Family tax Credit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D7E4F" id="_x0000_t202" coordsize="21600,21600" o:spt="202" path="m,l,21600r21600,l21600,xe">
                <v:stroke joinstyle="miter"/>
                <v:path gradientshapeok="t" o:connecttype="rect"/>
              </v:shapetype>
              <v:shape id="Text Box 2" o:spid="_x0000_s1026" type="#_x0000_t202" style="position:absolute;left:0;text-align:left;margin-left:0;margin-top:.5pt;width:198.75pt;height: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">
                <v:textbox>
                  <w:txbxContent>
                    <w:p w14:paraId="206E7EBD" w14:textId="77777777" w:rsidR="00CB5D6B" w:rsidRDefault="00CB5D6B">
                      <w:r>
                        <w:t>after tax earnings from employment</w:t>
                      </w:r>
                    </w:p>
                    <w:p w14:paraId="4A00EA7B" w14:textId="77777777" w:rsidR="00CB5D6B" w:rsidRDefault="00CB5D6B"/>
                    <w:p w14:paraId="20305803" w14:textId="77777777" w:rsidR="00CB5D6B" w:rsidRDefault="00CB5D6B">
                      <w:r>
                        <w:t xml:space="preserve">+In-Work Tax Credit </w:t>
                      </w:r>
                    </w:p>
                    <w:p w14:paraId="79AD3112" w14:textId="77777777" w:rsidR="00CB5D6B" w:rsidRDefault="00CB5D6B">
                      <w:r>
                        <w:t xml:space="preserve">+Family Tax Credit </w:t>
                      </w:r>
                    </w:p>
                    <w:p w14:paraId="04407268" w14:textId="77777777" w:rsidR="00CB5D6B" w:rsidRDefault="00CB5D6B">
                      <w:r>
                        <w:t xml:space="preserve">+Minimum Family tax Credit </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379456A5" wp14:editId="7A7EFEAA">
                <wp:simplePos x="0" y="0"/>
                <wp:positionH relativeFrom="margin">
                  <wp:align>right</wp:align>
                </wp:positionH>
                <wp:positionV relativeFrom="paragraph">
                  <wp:posOffset>6350</wp:posOffset>
                </wp:positionV>
                <wp:extent cx="2581275" cy="1209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209675"/>
                        </a:xfrm>
                        <a:prstGeom prst="rect">
                          <a:avLst/>
                        </a:prstGeom>
                        <a:solidFill>
                          <a:srgbClr val="FFFFFF"/>
                        </a:solidFill>
                        <a:ln w="9525">
                          <a:solidFill>
                            <a:srgbClr val="000000"/>
                          </a:solidFill>
                          <a:miter lim="800000"/>
                          <a:headEnd/>
                          <a:tailEnd/>
                        </a:ln>
                      </wps:spPr>
                      <wps:txbx>
                        <w:txbxContent>
                          <w:p w14:paraId="22975E63" w14:textId="77777777" w:rsidR="00CB5D6B" w:rsidRDefault="00CB5D6B">
                            <w:r>
                              <w:t>after tax earnings from employment</w:t>
                            </w:r>
                          </w:p>
                          <w:p w14:paraId="240CD01D" w14:textId="77777777" w:rsidR="00CB5D6B" w:rsidRDefault="00CB5D6B"/>
                          <w:p w14:paraId="1A989B57" w14:textId="77777777" w:rsidR="00CB5D6B" w:rsidRDefault="00CB5D6B">
                            <w:r>
                              <w:t>+net income from an abated benefit</w:t>
                            </w:r>
                          </w:p>
                          <w:p w14:paraId="6B8C11EC" w14:textId="77777777" w:rsidR="00CB5D6B" w:rsidRDefault="00CB5D6B">
                            <w:r>
                              <w:t>+Family Tax credit</w:t>
                            </w:r>
                          </w:p>
                          <w:p w14:paraId="77988936" w14:textId="77777777" w:rsidR="00CB5D6B" w:rsidRDefault="00CB5D6B">
                            <w:r>
                              <w:t xml:space="preserve">+Winter Energy Payment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456A5" id="_x0000_s1027" type="#_x0000_t202" style="position:absolute;left:0;text-align:left;margin-left:152.05pt;margin-top:.5pt;width:203.25pt;height:9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">
                <v:textbox>
                  <w:txbxContent>
                    <w:p w14:paraId="22975E63" w14:textId="77777777" w:rsidR="00CB5D6B" w:rsidRDefault="00CB5D6B">
                      <w:r>
                        <w:t>after tax earnings from employment</w:t>
                      </w:r>
                    </w:p>
                    <w:p w14:paraId="240CD01D" w14:textId="77777777" w:rsidR="00CB5D6B" w:rsidRDefault="00CB5D6B"/>
                    <w:p w14:paraId="1A989B57" w14:textId="77777777" w:rsidR="00CB5D6B" w:rsidRDefault="00CB5D6B">
                      <w:r>
                        <w:t>+net income from an abated benefit</w:t>
                      </w:r>
                    </w:p>
                    <w:p w14:paraId="6B8C11EC" w14:textId="77777777" w:rsidR="00CB5D6B" w:rsidRDefault="00CB5D6B">
                      <w:r>
                        <w:t>+Family Tax credit</w:t>
                      </w:r>
                    </w:p>
                    <w:p w14:paraId="77988936" w14:textId="77777777" w:rsidR="00CB5D6B" w:rsidRDefault="00CB5D6B">
                      <w:r>
                        <w:t xml:space="preserve">+Winter Energy Payment </w:t>
                      </w:r>
                    </w:p>
                  </w:txbxContent>
                </v:textbox>
                <w10:wrap type="square" anchorx="margin"/>
              </v:shape>
            </w:pict>
          </mc:Fallback>
        </mc:AlternateContent>
      </w:r>
    </w:p>
    <w:p w14:paraId="5164AF1F" w14:textId="77777777" w:rsidR="00CB5D6B" w:rsidRDefault="00CB5D6B" w:rsidP="00CB5D6B">
      <w:pPr>
        <w:pStyle w:val="NumberedParagraph"/>
        <w:numPr>
          <w:ilvl w:val="0"/>
          <w:numId w:val="0"/>
        </w:numPr>
        <w:ind w:left="709"/>
      </w:pPr>
      <w:r>
        <w:t>are at least $1 more than</w:t>
      </w:r>
    </w:p>
    <w:p w14:paraId="1E9F1686" w14:textId="77777777" w:rsidR="00CB5D6B" w:rsidRDefault="00CB5D6B" w:rsidP="00CB5D6B">
      <w:pPr>
        <w:pStyle w:val="NumberedParagraph"/>
        <w:numPr>
          <w:ilvl w:val="0"/>
          <w:numId w:val="0"/>
        </w:numPr>
        <w:ind w:left="709"/>
      </w:pPr>
    </w:p>
    <w:p w14:paraId="4DB0D816" w14:textId="51A9DE05" w:rsidR="00EB0EB1" w:rsidRDefault="00EB0EB1" w:rsidP="00CB5D6B">
      <w:pPr>
        <w:pStyle w:val="NumberedParagraph"/>
      </w:pPr>
      <w:r>
        <w:t xml:space="preserve">The annual MFTC rate from this calculation is then rounded </w:t>
      </w:r>
      <w:r w:rsidR="00E369D1">
        <w:t xml:space="preserve">up </w:t>
      </w:r>
      <w:r w:rsidR="00B8644A">
        <w:t>to</w:t>
      </w:r>
      <w:r w:rsidR="00693D62">
        <w:t xml:space="preserve"> the nearest</w:t>
      </w:r>
      <w:r w:rsidR="00E369D1">
        <w:t xml:space="preserve"> $52 so</w:t>
      </w:r>
      <w:r w:rsidR="00B8644A">
        <w:t xml:space="preserve"> </w:t>
      </w:r>
      <w:r w:rsidR="00E369D1">
        <w:t>that</w:t>
      </w:r>
      <w:r w:rsidR="00B8644A">
        <w:t xml:space="preserve"> the weekly value of the credit </w:t>
      </w:r>
      <w:r w:rsidR="00E369D1">
        <w:t xml:space="preserve">is </w:t>
      </w:r>
      <w:r w:rsidR="00B8644A">
        <w:t xml:space="preserve">a whole dollar amount. </w:t>
      </w:r>
    </w:p>
    <w:p w14:paraId="582FD97C" w14:textId="0B960133" w:rsidR="00CB5D6B" w:rsidRPr="00EB0EB1" w:rsidRDefault="00CB5D6B" w:rsidP="00CB5D6B">
      <w:pPr>
        <w:pStyle w:val="NumberedParagraph"/>
      </w:pPr>
      <w:r w:rsidRPr="00EB0EB1">
        <w:t>We recommend that the MFTC threshold for the 20</w:t>
      </w:r>
      <w:r w:rsidR="00095572">
        <w:t>20</w:t>
      </w:r>
      <w:r w:rsidRPr="00EB0EB1">
        <w:t>/2</w:t>
      </w:r>
      <w:r w:rsidR="00095572">
        <w:t>1</w:t>
      </w:r>
      <w:r w:rsidRPr="00EB0EB1">
        <w:t xml:space="preserve"> tax year should be increased from $26,572</w:t>
      </w:r>
      <w:r w:rsidR="00207629">
        <w:t xml:space="preserve"> ($511 per week)</w:t>
      </w:r>
      <w:r w:rsidRPr="00EB0EB1">
        <w:t xml:space="preserve"> to </w:t>
      </w:r>
      <w:r w:rsidR="00B8644A">
        <w:t>$2</w:t>
      </w:r>
      <w:r w:rsidR="00E31519">
        <w:t>7</w:t>
      </w:r>
      <w:r w:rsidR="00C66DC9">
        <w:t>,768</w:t>
      </w:r>
      <w:r w:rsidR="00207629">
        <w:t xml:space="preserve"> (</w:t>
      </w:r>
      <w:r w:rsidR="00B82865">
        <w:t>$534</w:t>
      </w:r>
      <w:r w:rsidR="00095572">
        <w:t xml:space="preserve"> per week</w:t>
      </w:r>
      <w:r w:rsidR="00B82865">
        <w:t>)</w:t>
      </w:r>
      <w:r w:rsidR="00846AA6">
        <w:t xml:space="preserve">. This value </w:t>
      </w:r>
      <w:r w:rsidR="00EF0F22">
        <w:t>considers</w:t>
      </w:r>
      <w:r w:rsidR="00846AA6">
        <w:t xml:space="preserve"> the wage indexation and higher abatement threshold</w:t>
      </w:r>
      <w:r w:rsidR="0092138F">
        <w:t>s for main benefits</w:t>
      </w:r>
      <w:r w:rsidR="00192BC8">
        <w:t xml:space="preserve"> that are</w:t>
      </w:r>
      <w:r w:rsidR="0092138F">
        <w:t xml:space="preserve"> applicable from 1 April 2020 </w:t>
      </w:r>
      <w:r w:rsidR="00192BC8">
        <w:t xml:space="preserve">and </w:t>
      </w:r>
      <w:r w:rsidR="0092138F">
        <w:t xml:space="preserve">were announced in Budget 2019. </w:t>
      </w:r>
    </w:p>
    <w:p w14:paraId="3EB75CD6" w14:textId="7E828C65" w:rsidR="00CB5D6B" w:rsidRPr="00EB0EB1" w:rsidRDefault="00CB5D6B" w:rsidP="00CB5D6B">
      <w:pPr>
        <w:pStyle w:val="NumberedParagraph"/>
      </w:pPr>
      <w:r w:rsidRPr="00EB0EB1">
        <w:t>This rate is determined using</w:t>
      </w:r>
      <w:r w:rsidR="00B70C1B">
        <w:t xml:space="preserve"> the tax and welfare settings that will currently apply from 1 April 2020. </w:t>
      </w:r>
      <w:r w:rsidR="00DA5DCA">
        <w:t xml:space="preserve">If any </w:t>
      </w:r>
      <w:r w:rsidR="006A5823">
        <w:t>changes to relevant settings occur</w:t>
      </w:r>
      <w:r w:rsidR="00707BE1">
        <w:t xml:space="preserve"> </w:t>
      </w:r>
      <w:r w:rsidR="006A5823">
        <w:t xml:space="preserve">prior to </w:t>
      </w:r>
      <w:r w:rsidR="00707BE1">
        <w:t>1 April 2020 th</w:t>
      </w:r>
      <w:r w:rsidR="00E073AE">
        <w:t>is</w:t>
      </w:r>
      <w:r w:rsidR="00707BE1">
        <w:t xml:space="preserve"> MFTC threshold </w:t>
      </w:r>
      <w:r w:rsidR="00B43AEB">
        <w:t xml:space="preserve">may not satisfy the </w:t>
      </w:r>
      <w:r w:rsidR="001A241B">
        <w:t xml:space="preserve">requirement outlined above and another change to the threshold via a legislative amendment would be required to </w:t>
      </w:r>
      <w:r w:rsidR="0007427F">
        <w:t xml:space="preserve">ensure the rate is entirely accurate for its </w:t>
      </w:r>
      <w:r w:rsidR="006A562D">
        <w:t xml:space="preserve">purpose. </w:t>
      </w:r>
    </w:p>
    <w:p w14:paraId="1B716213" w14:textId="5669213A" w:rsidR="00CB5D6B" w:rsidRPr="00EB0EB1" w:rsidRDefault="00CB5D6B" w:rsidP="00CB5D6B">
      <w:pPr>
        <w:pStyle w:val="NumberedParagraph"/>
      </w:pPr>
      <w:r w:rsidRPr="00EB0EB1">
        <w:t xml:space="preserve">There is legislative requirement </w:t>
      </w:r>
      <w:r w:rsidR="006A562D">
        <w:t xml:space="preserve">in the Income Tax Act 2007 for </w:t>
      </w:r>
      <w:r w:rsidR="00A44AB3">
        <w:t xml:space="preserve">an </w:t>
      </w:r>
      <w:r w:rsidR="006A562D">
        <w:t xml:space="preserve">Order in Council </w:t>
      </w:r>
      <w:r w:rsidR="00A44AB3">
        <w:t xml:space="preserve">that </w:t>
      </w:r>
      <w:r w:rsidR="00B26D04">
        <w:t>adjusts</w:t>
      </w:r>
      <w:r w:rsidR="00A44AB3">
        <w:t xml:space="preserve"> the rate of MFTC to be made by December 1 for it to apply from 1 April the following year. </w:t>
      </w:r>
    </w:p>
    <w:p w14:paraId="67CC2EB1" w14:textId="291EF125" w:rsidR="00042777" w:rsidRDefault="00042777" w:rsidP="00042777">
      <w:pPr>
        <w:pStyle w:val="Heading1"/>
      </w:pPr>
      <w:r>
        <w:t xml:space="preserve">Funding </w:t>
      </w:r>
      <w:r w:rsidR="00A16CDF">
        <w:t>i</w:t>
      </w:r>
      <w:r>
        <w:t>mplications</w:t>
      </w:r>
    </w:p>
    <w:p w14:paraId="1F283A8F" w14:textId="345C7794" w:rsidR="00042777" w:rsidRDefault="00D54F8F" w:rsidP="00D54F8F">
      <w:pPr>
        <w:pStyle w:val="NumberedParagraph"/>
      </w:pPr>
      <w:r>
        <w:t xml:space="preserve">There are no funding implications associated with this change as </w:t>
      </w:r>
      <w:r w:rsidR="00F463FB">
        <w:t>annual adjustments to the rate of MFTC are already buil</w:t>
      </w:r>
      <w:r w:rsidR="00A16CDF">
        <w:t>t</w:t>
      </w:r>
      <w:r w:rsidR="00F463FB">
        <w:t xml:space="preserve"> into existing appropriations. </w:t>
      </w:r>
    </w:p>
    <w:p w14:paraId="655B35E5" w14:textId="77777777" w:rsidR="00042777" w:rsidRDefault="00042777" w:rsidP="00042777">
      <w:pPr>
        <w:pStyle w:val="Heading1"/>
      </w:pPr>
      <w:r>
        <w:t>Compliance and administration implications</w:t>
      </w:r>
    </w:p>
    <w:p w14:paraId="772F8A00" w14:textId="7821E122" w:rsidR="00042777" w:rsidRDefault="005D5FD5" w:rsidP="00042777">
      <w:pPr>
        <w:pStyle w:val="NumberedParagraph"/>
      </w:pPr>
      <w:r w:rsidRPr="0052494E">
        <w:t xml:space="preserve">There are no compliance cost implications or changes in administration costs associated with increasing the value of the MFTC.  Publications and systems will be updated with the new level as part of </w:t>
      </w:r>
      <w:r>
        <w:t>the Ministry of Social Development</w:t>
      </w:r>
      <w:r w:rsidRPr="0052494E">
        <w:t xml:space="preserve"> and Inland Revenue’s existing annual proces</w:t>
      </w:r>
      <w:r>
        <w:t xml:space="preserve">ses. </w:t>
      </w:r>
    </w:p>
    <w:p w14:paraId="75CE0CD8" w14:textId="77777777" w:rsidR="00042777" w:rsidRDefault="00042777" w:rsidP="00042777">
      <w:pPr>
        <w:pStyle w:val="Heading1"/>
      </w:pPr>
      <w:r>
        <w:t xml:space="preserve">Consultation </w:t>
      </w:r>
    </w:p>
    <w:p w14:paraId="214DE581" w14:textId="3A254C02" w:rsidR="00041823" w:rsidRDefault="000449B3" w:rsidP="00401FB2">
      <w:pPr>
        <w:pStyle w:val="NumberedParagraph"/>
      </w:pPr>
      <w:r w:rsidRPr="003774E5">
        <w:t xml:space="preserve">The Ministry of Social Development and the Treasury </w:t>
      </w:r>
      <w:r w:rsidR="001B76E4" w:rsidRPr="003774E5">
        <w:t>have been consulted during the preparation of this report and agree with its recommendations.</w:t>
      </w:r>
    </w:p>
    <w:p w14:paraId="703DE910" w14:textId="77777777" w:rsidR="00341BB6" w:rsidRDefault="00341BB6" w:rsidP="00341BB6">
      <w:pPr>
        <w:pStyle w:val="Heading1"/>
      </w:pPr>
      <w:bookmarkStart w:id="12" w:name="_Hlk22725293"/>
      <w:r>
        <w:t>Proactive release considerations</w:t>
      </w:r>
    </w:p>
    <w:p w14:paraId="12230553" w14:textId="2FD00C20" w:rsidR="00341BB6" w:rsidRDefault="00341BB6" w:rsidP="00341BB6">
      <w:pPr>
        <w:pStyle w:val="NumberedParagraph"/>
      </w:pPr>
      <w:r>
        <w:t xml:space="preserve">Officials recommend that </w:t>
      </w:r>
      <w:r w:rsidRPr="00B43AC0">
        <w:rPr>
          <w:szCs w:val="20"/>
        </w:rPr>
        <w:t xml:space="preserve">this Cabinet paper, associated minutes, and key advice papers </w:t>
      </w:r>
      <w:r>
        <w:rPr>
          <w:szCs w:val="20"/>
        </w:rPr>
        <w:t>s</w:t>
      </w:r>
      <w:r>
        <w:t xml:space="preserve">hould be proactively released without redaction within 30 working days of Cabinet making final decisions. </w:t>
      </w:r>
      <w:bookmarkEnd w:id="12"/>
    </w:p>
    <w:p w14:paraId="597B6F3F" w14:textId="77777777" w:rsidR="00341BB6" w:rsidRPr="00703B60" w:rsidRDefault="00341BB6" w:rsidP="00341BB6">
      <w:pPr>
        <w:pStyle w:val="Heading1"/>
      </w:pPr>
      <w:r w:rsidRPr="00703B60">
        <w:t>Next Steps</w:t>
      </w:r>
    </w:p>
    <w:p w14:paraId="6F67A870" w14:textId="77777777" w:rsidR="00341BB6" w:rsidRPr="00041823" w:rsidRDefault="00341BB6" w:rsidP="00341BB6">
      <w:pPr>
        <w:pStyle w:val="NumberedParagraph"/>
      </w:pPr>
      <w:r>
        <w:t xml:space="preserve">If you approve of the proposed increase of the MFTC threshold to $27,768 for the 2020/21 tax year, a draft Cabinet paper has been attached for you to take for consideration at the Cabinet Legislative Committee meeting on 19 November. </w:t>
      </w:r>
    </w:p>
    <w:p w14:paraId="76B5C7BF" w14:textId="77777777" w:rsidR="00341BB6" w:rsidRDefault="00341BB6" w:rsidP="00341BB6">
      <w:pPr>
        <w:pStyle w:val="NumberedParagraph"/>
      </w:pPr>
      <w:r>
        <w:t xml:space="preserve">Pending your agreement, the Parliamentary Counsel Office will be instructed to draft the necessary regulations and officials will provide these to you prior to consideration by Cabinet. </w:t>
      </w:r>
    </w:p>
    <w:p w14:paraId="36BCDC5B" w14:textId="77777777" w:rsidR="00341BB6" w:rsidRDefault="00341BB6" w:rsidP="00341BB6">
      <w:pPr>
        <w:pStyle w:val="NumberedParagraph"/>
      </w:pPr>
      <w:r>
        <w:t xml:space="preserve">Speaking notes have been prepared and are attached for you to take to the Cabinet Legislation Committee meeting on 3 December. </w:t>
      </w:r>
    </w:p>
    <w:p w14:paraId="5B6DEE5B" w14:textId="77777777" w:rsidR="00341BB6" w:rsidRDefault="00341BB6" w:rsidP="00341BB6">
      <w:pPr>
        <w:pStyle w:val="NumberedParagraph"/>
        <w:numPr>
          <w:ilvl w:val="0"/>
          <w:numId w:val="0"/>
        </w:numPr>
      </w:pPr>
    </w:p>
    <w:p w14:paraId="43E1C88F" w14:textId="77777777" w:rsidR="00341BB6" w:rsidRPr="003774E5" w:rsidRDefault="00341BB6" w:rsidP="00341BB6">
      <w:pPr>
        <w:pStyle w:val="NumberedParagraph"/>
        <w:numPr>
          <w:ilvl w:val="0"/>
          <w:numId w:val="0"/>
        </w:numPr>
      </w:pPr>
    </w:p>
    <w:p w14:paraId="23C74821" w14:textId="5D4B0354" w:rsidR="005D0BF7" w:rsidRPr="00C83130" w:rsidRDefault="005D0BF7" w:rsidP="00C83130">
      <w:pPr>
        <w:pStyle w:val="NumberedParagraph"/>
        <w:numPr>
          <w:ilvl w:val="0"/>
          <w:numId w:val="0"/>
        </w:numPr>
        <w:rPr>
          <w:highlight w:val="yellow"/>
        </w:rPr>
      </w:pPr>
      <w:r>
        <w:br/>
      </w:r>
    </w:p>
    <w:sectPr w:rsidR="005D0BF7" w:rsidRPr="00C83130" w:rsidSect="00E331E1">
      <w:headerReference w:type="default" r:id="rId9"/>
      <w:footerReference w:type="default" r:id="rId10"/>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93509" w14:textId="77777777" w:rsidR="009B4DBD" w:rsidRDefault="009B4DBD" w:rsidP="002F43C5">
      <w:pPr>
        <w:spacing w:line="240" w:lineRule="auto"/>
      </w:pPr>
      <w:r>
        <w:separator/>
      </w:r>
    </w:p>
  </w:endnote>
  <w:endnote w:type="continuationSeparator" w:id="0">
    <w:p w14:paraId="39835FC5" w14:textId="77777777" w:rsidR="009B4DBD" w:rsidRDefault="009B4DBD"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171A" w14:textId="77777777" w:rsidR="00262B84" w:rsidRDefault="00CB5D6B">
    <w:pPr>
      <w:pStyle w:val="Footer"/>
    </w:pPr>
    <w:r>
      <w:rPr>
        <w:noProof/>
      </w:rPr>
      <mc:AlternateContent>
        <mc:Choice Requires="wps">
          <w:drawing>
            <wp:anchor distT="0" distB="0" distL="114300" distR="114300" simplePos="0" relativeHeight="251659264" behindDoc="0" locked="0" layoutInCell="0" allowOverlap="1" wp14:anchorId="777BDD47" wp14:editId="65E4F6A9">
              <wp:simplePos x="0" y="0"/>
              <wp:positionH relativeFrom="page">
                <wp:posOffset>0</wp:posOffset>
              </wp:positionH>
              <wp:positionV relativeFrom="page">
                <wp:posOffset>10234930</wp:posOffset>
              </wp:positionV>
              <wp:extent cx="7560310" cy="266700"/>
              <wp:effectExtent l="0" t="0" r="0" b="0"/>
              <wp:wrapNone/>
              <wp:docPr id="3" name="MSIPCM32e345b5aed30be4661c18ed"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B1D7E" w14:textId="77777777" w:rsidR="00CB5D6B" w:rsidRPr="00CB5D6B" w:rsidRDefault="00CB5D6B" w:rsidP="00CB5D6B">
                          <w:pPr>
                            <w:jc w:val="center"/>
                            <w:rPr>
                              <w:color w:val="000000"/>
                            </w:rPr>
                          </w:pPr>
                          <w:r w:rsidRPr="00CB5D6B">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7BDD47" id="_x0000_t202" coordsize="21600,21600" o:spt="202" path="m,l,21600r21600,l21600,xe">
              <v:stroke joinstyle="miter"/>
              <v:path gradientshapeok="t" o:connecttype="rect"/>
            </v:shapetype>
            <v:shape id="MSIPCM32e345b5aed30be4661c18ed" o:spid="_x0000_s1028"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qvwzXawCAABFBQAADgAAAAAA&#10;AAAAAAAAAAAuAgAAZHJzL2Uyb0RvYy54bWxQSwECLQAUAAYACAAAACEAg7KPK98AAAALAQAADwAA&#10;AAAAAAAAAAAAAAAGBQAAZHJzL2Rvd25yZXYueG1sUEsFBgAAAAAEAAQA8wAAABIGAAAAAA==&#10;" o:allowincell="f" filled="f" stroked="f" strokeweight=".5pt">
              <v:textbox inset=",0,,0">
                <w:txbxContent>
                  <w:p w14:paraId="50AB1D7E" w14:textId="77777777" w:rsidR="00CB5D6B" w:rsidRPr="00CB5D6B" w:rsidRDefault="00CB5D6B" w:rsidP="00CB5D6B">
                    <w:pPr>
                      <w:jc w:val="center"/>
                      <w:rPr>
                        <w:color w:val="000000"/>
                      </w:rPr>
                    </w:pPr>
                    <w:r w:rsidRPr="00CB5D6B">
                      <w:rPr>
                        <w:color w:val="000000"/>
                      </w:rPr>
                      <w:t>IN CONFIDENCE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68AE" w14:textId="3CDE1C35" w:rsidR="00262B84" w:rsidRPr="00E331E1" w:rsidRDefault="00CB5D6B" w:rsidP="00E331E1">
    <w:pPr>
      <w:pStyle w:val="Footer"/>
      <w:tabs>
        <w:tab w:val="clear" w:pos="4513"/>
      </w:tabs>
    </w:pPr>
    <w:r>
      <w:rPr>
        <w:noProof/>
        <w:lang w:val="mi-NZ"/>
      </w:rPr>
      <mc:AlternateContent>
        <mc:Choice Requires="wps">
          <w:drawing>
            <wp:anchor distT="0" distB="0" distL="114300" distR="114300" simplePos="0" relativeHeight="251660288" behindDoc="0" locked="0" layoutInCell="0" allowOverlap="1" wp14:anchorId="1BD793A1" wp14:editId="38473FFC">
              <wp:simplePos x="0" y="0"/>
              <wp:positionH relativeFrom="page">
                <wp:posOffset>0</wp:posOffset>
              </wp:positionH>
              <wp:positionV relativeFrom="page">
                <wp:posOffset>10234930</wp:posOffset>
              </wp:positionV>
              <wp:extent cx="7560310" cy="266700"/>
              <wp:effectExtent l="0" t="0" r="0" b="0"/>
              <wp:wrapNone/>
              <wp:docPr id="4" name="MSIPCM8e3049c58beed629f6bf1341" descr="{&quot;HashCode&quot;:40431686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9228B" w14:textId="77777777" w:rsidR="00CB5D6B" w:rsidRPr="00CB5D6B" w:rsidRDefault="00CB5D6B" w:rsidP="00CB5D6B">
                          <w:pPr>
                            <w:jc w:val="center"/>
                            <w:rPr>
                              <w:color w:val="000000"/>
                            </w:rPr>
                          </w:pPr>
                          <w:r w:rsidRPr="00CB5D6B">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D793A1" id="_x0000_t202" coordsize="21600,21600" o:spt="202" path="m,l,21600r21600,l21600,xe">
              <v:stroke joinstyle="miter"/>
              <v:path gradientshapeok="t" o:connecttype="rect"/>
            </v:shapetype>
            <v:shape id="MSIPCM8e3049c58beed629f6bf1341" o:spid="_x0000_s1029" type="#_x0000_t202" alt="{&quot;HashCode&quot;:404316862,&quot;Height&quot;:841.0,&quot;Width&quot;:595.0,&quot;Placement&quot;:&quot;Footer&quot;,&quot;Index&quot;:&quot;Primary&quot;,&quot;Section&quot;:2,&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UJZ40K8CAABMBQAADgAA&#10;AAAAAAAAAAAAAAAuAgAAZHJzL2Uyb0RvYy54bWxQSwECLQAUAAYACAAAACEAg7KPK98AAAALAQAA&#10;DwAAAAAAAAAAAAAAAAAJBQAAZHJzL2Rvd25yZXYueG1sUEsFBgAAAAAEAAQA8wAAABUGAAAAAA==&#10;" o:allowincell="f" filled="f" stroked="f" strokeweight=".5pt">
              <v:textbox inset=",0,,0">
                <w:txbxContent>
                  <w:p w14:paraId="7CD9228B" w14:textId="77777777" w:rsidR="00CB5D6B" w:rsidRPr="00CB5D6B" w:rsidRDefault="00CB5D6B" w:rsidP="00CB5D6B">
                    <w:pPr>
                      <w:jc w:val="center"/>
                      <w:rPr>
                        <w:color w:val="000000"/>
                      </w:rPr>
                    </w:pPr>
                    <w:r w:rsidRPr="00CB5D6B">
                      <w:rPr>
                        <w:color w:val="000000"/>
                      </w:rPr>
                      <w:t>IN CONFIDENCE</w:t>
                    </w:r>
                  </w:p>
                </w:txbxContent>
              </v:textbox>
              <w10:wrap anchorx="page" anchory="page"/>
            </v:shape>
          </w:pict>
        </mc:Fallback>
      </mc:AlternateContent>
    </w:r>
    <w:r w:rsidR="00262B84">
      <w:rPr>
        <w:lang w:val="mi-NZ"/>
      </w:rPr>
      <w:t>IR20</w:t>
    </w:r>
    <w:r w:rsidR="00404649">
      <w:rPr>
        <w:lang w:val="mi-NZ"/>
      </w:rPr>
      <w:t>19</w:t>
    </w:r>
    <w:r w:rsidR="00262B84">
      <w:rPr>
        <w:lang w:val="mi-NZ"/>
      </w:rPr>
      <w:t>/</w:t>
    </w:r>
    <w:r w:rsidR="00404649">
      <w:rPr>
        <w:lang w:val="mi-NZ"/>
      </w:rPr>
      <w:t>578</w:t>
    </w:r>
    <w:r w:rsidR="00262B84">
      <w:rPr>
        <w:lang w:val="mi-NZ"/>
      </w:rPr>
      <w:t>:</w:t>
    </w:r>
    <w:r w:rsidR="00AA2434">
      <w:rPr>
        <w:lang w:val="mi-NZ"/>
      </w:rPr>
      <w:t xml:space="preserve"> Minimum Family Tax Credit</w:t>
    </w:r>
    <w:r w:rsidR="00A13C31">
      <w:rPr>
        <w:lang w:val="mi-NZ"/>
      </w:rPr>
      <w:t xml:space="preserve"> – annual review</w:t>
    </w:r>
    <w:r w:rsidR="00AA2434">
      <w:rPr>
        <w:lang w:val="mi-NZ"/>
      </w:rPr>
      <w:t xml:space="preserve"> 2019</w:t>
    </w:r>
    <w:r w:rsidR="00262B84">
      <w:rPr>
        <w:lang w:val="mi-NZ"/>
      </w:rPr>
      <w:tab/>
    </w:r>
    <w:sdt>
      <w:sdtPr>
        <w:id w:val="98381352"/>
        <w:docPartObj>
          <w:docPartGallery w:val="Page Numbers (Top of Page)"/>
          <w:docPartUnique/>
        </w:docPartObj>
      </w:sdtPr>
      <w:sdtEndPr/>
      <w:sdtContent>
        <w:r w:rsidR="00262B84" w:rsidRPr="00E331E1">
          <w:t>Page</w:t>
        </w:r>
        <w:r w:rsidR="00262B84">
          <w:t xml:space="preserve"> </w:t>
        </w:r>
        <w:r w:rsidR="00262B84" w:rsidRPr="00E331E1">
          <w:rPr>
            <w:b/>
            <w:bCs/>
          </w:rPr>
          <w:fldChar w:fldCharType="begin"/>
        </w:r>
        <w:r w:rsidR="00262B84" w:rsidRPr="00E331E1">
          <w:rPr>
            <w:b/>
            <w:bCs/>
          </w:rPr>
          <w:instrText xml:space="preserve"> PAGE </w:instrText>
        </w:r>
        <w:r w:rsidR="00262B84" w:rsidRPr="00E331E1">
          <w:rPr>
            <w:b/>
            <w:bCs/>
          </w:rPr>
          <w:fldChar w:fldCharType="separate"/>
        </w:r>
        <w:r w:rsidR="00262B84" w:rsidRPr="00E331E1">
          <w:rPr>
            <w:b/>
            <w:bCs/>
          </w:rPr>
          <w:t>1</w:t>
        </w:r>
        <w:r w:rsidR="00262B84" w:rsidRPr="00E331E1">
          <w:rPr>
            <w:lang w:val="mi-NZ"/>
          </w:rPr>
          <w:fldChar w:fldCharType="end"/>
        </w:r>
        <w:r w:rsidR="00262B84" w:rsidRPr="00E331E1">
          <w:t xml:space="preserve"> of </w:t>
        </w:r>
        <w:r w:rsidR="00262B84" w:rsidRPr="00E331E1">
          <w:rPr>
            <w:b/>
            <w:bCs/>
          </w:rPr>
          <w:fldChar w:fldCharType="begin"/>
        </w:r>
        <w:r w:rsidR="00262B84" w:rsidRPr="00E331E1">
          <w:rPr>
            <w:b/>
            <w:bCs/>
          </w:rPr>
          <w:instrText xml:space="preserve"> </w:instrText>
        </w:r>
        <w:r w:rsidR="00262B84">
          <w:rPr>
            <w:b/>
            <w:bCs/>
          </w:rPr>
          <w:instrText>SECTIONP</w:instrText>
        </w:r>
        <w:r w:rsidR="00262B84" w:rsidRPr="00E331E1">
          <w:rPr>
            <w:b/>
            <w:bCs/>
          </w:rPr>
          <w:instrText xml:space="preserve">AGES </w:instrText>
        </w:r>
        <w:r w:rsidR="00AC57B5">
          <w:rPr>
            <w:b/>
            <w:bCs/>
          </w:rPr>
          <w:fldChar w:fldCharType="separate"/>
        </w:r>
        <w:r w:rsidR="00B037FC">
          <w:rPr>
            <w:b/>
            <w:bCs/>
            <w:noProof/>
          </w:rPr>
          <w:t>6</w:t>
        </w:r>
        <w:r w:rsidR="00262B84"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34C77" w14:textId="77777777" w:rsidR="009B4DBD" w:rsidRDefault="009B4DBD" w:rsidP="002F43C5">
      <w:pPr>
        <w:spacing w:line="240" w:lineRule="auto"/>
      </w:pPr>
      <w:r>
        <w:separator/>
      </w:r>
    </w:p>
  </w:footnote>
  <w:footnote w:type="continuationSeparator" w:id="0">
    <w:p w14:paraId="4CD8B386" w14:textId="77777777" w:rsidR="009B4DBD" w:rsidRDefault="009B4DBD" w:rsidP="002F4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ecurity Classification"/>
      <w:tag w:val="Security Classification"/>
      <w:id w:val="-603806425"/>
      <w:placeholder>
        <w:docPart w:val="599DABF44595408B9D38E31BAF385FFA"/>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65019712" w14:textId="77777777" w:rsidR="00262B84" w:rsidRDefault="00262B84" w:rsidP="007C0037">
        <w:pPr>
          <w:pStyle w:val="Header"/>
          <w:jc w:val="right"/>
        </w:pPr>
        <w:r>
          <w:t>In Confidence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22CF22A4"/>
    <w:multiLevelType w:val="hybridMultilevel"/>
    <w:tmpl w:val="87600214"/>
    <w:lvl w:ilvl="0" w:tplc="A6E64D3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175551"/>
    <w:multiLevelType w:val="hybridMultilevel"/>
    <w:tmpl w:val="035AFCC4"/>
    <w:lvl w:ilvl="0" w:tplc="A568395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4" w15:restartNumberingAfterBreak="0">
    <w:nsid w:val="63993153"/>
    <w:multiLevelType w:val="multilevel"/>
    <w:tmpl w:val="D9F069A0"/>
    <w:lvl w:ilvl="0">
      <w:start w:val="1"/>
      <w:numFmt w:val="decimal"/>
      <w:pStyle w:val="NumberedParagraph"/>
      <w:lvlText w:val="%1."/>
      <w:lvlJc w:val="left"/>
      <w:pPr>
        <w:tabs>
          <w:tab w:val="num" w:pos="709"/>
        </w:tabs>
        <w:ind w:left="709" w:hanging="709"/>
      </w:pPr>
      <w:rPr>
        <w:rFonts w:ascii="Verdana" w:hAnsi="Verdana" w:hint="default"/>
        <w:b w:val="0"/>
        <w:sz w:val="20"/>
      </w:rPr>
    </w:lvl>
    <w:lvl w:ilvl="1">
      <w:start w:val="1"/>
      <w:numFmt w:val="decimal"/>
      <w:lvlText w:val="%1.%2"/>
      <w:lvlJc w:val="left"/>
      <w:pPr>
        <w:tabs>
          <w:tab w:val="num" w:pos="1418"/>
        </w:tabs>
        <w:ind w:left="1418" w:hanging="709"/>
      </w:pPr>
      <w:rPr>
        <w:rFonts w:ascii="Verdana" w:hAnsi="Verdana" w:hint="default"/>
        <w:b w:val="0"/>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5"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6" w15:restartNumberingAfterBreak="0">
    <w:nsid w:val="71994B94"/>
    <w:multiLevelType w:val="hybridMultilevel"/>
    <w:tmpl w:val="035AFCC4"/>
    <w:lvl w:ilvl="0" w:tplc="A568395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5"/>
  </w:num>
  <w:num w:numId="15">
    <w:abstractNumId w:val="11"/>
  </w:num>
  <w:num w:numId="16">
    <w:abstractNumId w:val="12"/>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77"/>
    <w:rsid w:val="00001717"/>
    <w:rsid w:val="00001EC8"/>
    <w:rsid w:val="00020231"/>
    <w:rsid w:val="000208BB"/>
    <w:rsid w:val="00034F02"/>
    <w:rsid w:val="00036218"/>
    <w:rsid w:val="00036510"/>
    <w:rsid w:val="00037B8C"/>
    <w:rsid w:val="00040A8C"/>
    <w:rsid w:val="00041823"/>
    <w:rsid w:val="00042777"/>
    <w:rsid w:val="000449B3"/>
    <w:rsid w:val="00044FAF"/>
    <w:rsid w:val="00045EC7"/>
    <w:rsid w:val="00046E6B"/>
    <w:rsid w:val="0005144C"/>
    <w:rsid w:val="000516A3"/>
    <w:rsid w:val="00061C0C"/>
    <w:rsid w:val="00065332"/>
    <w:rsid w:val="0006551A"/>
    <w:rsid w:val="00065DE7"/>
    <w:rsid w:val="0007427F"/>
    <w:rsid w:val="000775EB"/>
    <w:rsid w:val="00082901"/>
    <w:rsid w:val="0008610D"/>
    <w:rsid w:val="000946F2"/>
    <w:rsid w:val="000949FF"/>
    <w:rsid w:val="00095572"/>
    <w:rsid w:val="000972D3"/>
    <w:rsid w:val="000A0C79"/>
    <w:rsid w:val="000B0C24"/>
    <w:rsid w:val="000B2ED1"/>
    <w:rsid w:val="000B3BB3"/>
    <w:rsid w:val="000C1B53"/>
    <w:rsid w:val="000C3B97"/>
    <w:rsid w:val="000C48FC"/>
    <w:rsid w:val="000C5B46"/>
    <w:rsid w:val="000D28C9"/>
    <w:rsid w:val="000D46E6"/>
    <w:rsid w:val="000D480D"/>
    <w:rsid w:val="000D4EDB"/>
    <w:rsid w:val="000D5CE6"/>
    <w:rsid w:val="000E1A7A"/>
    <w:rsid w:val="000E4B7D"/>
    <w:rsid w:val="000E6570"/>
    <w:rsid w:val="000F5720"/>
    <w:rsid w:val="0010722B"/>
    <w:rsid w:val="00123E36"/>
    <w:rsid w:val="001275A0"/>
    <w:rsid w:val="00134FB6"/>
    <w:rsid w:val="00141CC5"/>
    <w:rsid w:val="001457EE"/>
    <w:rsid w:val="0015181A"/>
    <w:rsid w:val="00153ACC"/>
    <w:rsid w:val="00153BA8"/>
    <w:rsid w:val="00171BF4"/>
    <w:rsid w:val="001721EA"/>
    <w:rsid w:val="00182056"/>
    <w:rsid w:val="00186737"/>
    <w:rsid w:val="00192135"/>
    <w:rsid w:val="00192BC8"/>
    <w:rsid w:val="00192BEF"/>
    <w:rsid w:val="00196CEB"/>
    <w:rsid w:val="001A241B"/>
    <w:rsid w:val="001A59DC"/>
    <w:rsid w:val="001B76E4"/>
    <w:rsid w:val="001D0013"/>
    <w:rsid w:val="001D37D4"/>
    <w:rsid w:val="001D7ADB"/>
    <w:rsid w:val="001E1DA3"/>
    <w:rsid w:val="001E3709"/>
    <w:rsid w:val="001F396E"/>
    <w:rsid w:val="001F5084"/>
    <w:rsid w:val="00201D3F"/>
    <w:rsid w:val="00203089"/>
    <w:rsid w:val="0020313D"/>
    <w:rsid w:val="00203F1B"/>
    <w:rsid w:val="00207629"/>
    <w:rsid w:val="002149FD"/>
    <w:rsid w:val="00220BA7"/>
    <w:rsid w:val="00221AAE"/>
    <w:rsid w:val="00223A26"/>
    <w:rsid w:val="00224794"/>
    <w:rsid w:val="00226F52"/>
    <w:rsid w:val="002329A7"/>
    <w:rsid w:val="00233663"/>
    <w:rsid w:val="0023559A"/>
    <w:rsid w:val="002369C9"/>
    <w:rsid w:val="00237EF6"/>
    <w:rsid w:val="00247659"/>
    <w:rsid w:val="00247909"/>
    <w:rsid w:val="00253425"/>
    <w:rsid w:val="002547E6"/>
    <w:rsid w:val="00257970"/>
    <w:rsid w:val="00262B84"/>
    <w:rsid w:val="0027348A"/>
    <w:rsid w:val="00276555"/>
    <w:rsid w:val="00281D53"/>
    <w:rsid w:val="00282B88"/>
    <w:rsid w:val="00286CB7"/>
    <w:rsid w:val="002A1499"/>
    <w:rsid w:val="002B0DE1"/>
    <w:rsid w:val="002B1F46"/>
    <w:rsid w:val="002B7425"/>
    <w:rsid w:val="002C3799"/>
    <w:rsid w:val="002D0952"/>
    <w:rsid w:val="002D13C8"/>
    <w:rsid w:val="002D4593"/>
    <w:rsid w:val="002E1F9A"/>
    <w:rsid w:val="002E6FDD"/>
    <w:rsid w:val="002F43C5"/>
    <w:rsid w:val="003057C1"/>
    <w:rsid w:val="003107F5"/>
    <w:rsid w:val="003113D3"/>
    <w:rsid w:val="00311903"/>
    <w:rsid w:val="00312A15"/>
    <w:rsid w:val="00317B1C"/>
    <w:rsid w:val="00334514"/>
    <w:rsid w:val="00337654"/>
    <w:rsid w:val="00337AEA"/>
    <w:rsid w:val="00341BB6"/>
    <w:rsid w:val="00351537"/>
    <w:rsid w:val="003620B6"/>
    <w:rsid w:val="003707D6"/>
    <w:rsid w:val="003735A0"/>
    <w:rsid w:val="00376B9F"/>
    <w:rsid w:val="003774E5"/>
    <w:rsid w:val="00377C63"/>
    <w:rsid w:val="00382AF8"/>
    <w:rsid w:val="003850C0"/>
    <w:rsid w:val="0038524F"/>
    <w:rsid w:val="003855A8"/>
    <w:rsid w:val="00385C8B"/>
    <w:rsid w:val="0038712A"/>
    <w:rsid w:val="00387AEA"/>
    <w:rsid w:val="003938C0"/>
    <w:rsid w:val="00394766"/>
    <w:rsid w:val="00396919"/>
    <w:rsid w:val="003A1C69"/>
    <w:rsid w:val="003A20DD"/>
    <w:rsid w:val="003A280C"/>
    <w:rsid w:val="003A3C02"/>
    <w:rsid w:val="003B055E"/>
    <w:rsid w:val="003B254A"/>
    <w:rsid w:val="003C036E"/>
    <w:rsid w:val="003C1C07"/>
    <w:rsid w:val="003C2FA4"/>
    <w:rsid w:val="003D64BA"/>
    <w:rsid w:val="003D7A0C"/>
    <w:rsid w:val="003F1ADB"/>
    <w:rsid w:val="003F2498"/>
    <w:rsid w:val="00400D1F"/>
    <w:rsid w:val="00401FB2"/>
    <w:rsid w:val="004023C6"/>
    <w:rsid w:val="00404649"/>
    <w:rsid w:val="00405FC6"/>
    <w:rsid w:val="00407612"/>
    <w:rsid w:val="00412503"/>
    <w:rsid w:val="004133CA"/>
    <w:rsid w:val="00417A7B"/>
    <w:rsid w:val="004243BC"/>
    <w:rsid w:val="00425E5D"/>
    <w:rsid w:val="00427485"/>
    <w:rsid w:val="004348AB"/>
    <w:rsid w:val="0043795E"/>
    <w:rsid w:val="00442EEB"/>
    <w:rsid w:val="00444F00"/>
    <w:rsid w:val="00445D19"/>
    <w:rsid w:val="00460B9E"/>
    <w:rsid w:val="00461E3A"/>
    <w:rsid w:val="00463488"/>
    <w:rsid w:val="00466A56"/>
    <w:rsid w:val="00476A03"/>
    <w:rsid w:val="00483680"/>
    <w:rsid w:val="00492767"/>
    <w:rsid w:val="004A07BE"/>
    <w:rsid w:val="004A4694"/>
    <w:rsid w:val="004A67C2"/>
    <w:rsid w:val="004B2065"/>
    <w:rsid w:val="004B41C4"/>
    <w:rsid w:val="004B7395"/>
    <w:rsid w:val="004D5CC3"/>
    <w:rsid w:val="004E5505"/>
    <w:rsid w:val="004E6DFC"/>
    <w:rsid w:val="004E7431"/>
    <w:rsid w:val="004F0A9F"/>
    <w:rsid w:val="00501122"/>
    <w:rsid w:val="00521F8D"/>
    <w:rsid w:val="005222F7"/>
    <w:rsid w:val="00527FF0"/>
    <w:rsid w:val="00537B8F"/>
    <w:rsid w:val="00540A1B"/>
    <w:rsid w:val="005475A8"/>
    <w:rsid w:val="005531B0"/>
    <w:rsid w:val="00554C0F"/>
    <w:rsid w:val="005872C1"/>
    <w:rsid w:val="00596850"/>
    <w:rsid w:val="0059727A"/>
    <w:rsid w:val="005A4E21"/>
    <w:rsid w:val="005B0287"/>
    <w:rsid w:val="005B0297"/>
    <w:rsid w:val="005B1540"/>
    <w:rsid w:val="005B202F"/>
    <w:rsid w:val="005B3332"/>
    <w:rsid w:val="005C6B70"/>
    <w:rsid w:val="005C6DE1"/>
    <w:rsid w:val="005D0BF7"/>
    <w:rsid w:val="005D11F5"/>
    <w:rsid w:val="005D2C61"/>
    <w:rsid w:val="005D5FD5"/>
    <w:rsid w:val="005E2A86"/>
    <w:rsid w:val="005F0396"/>
    <w:rsid w:val="005F79D5"/>
    <w:rsid w:val="00600781"/>
    <w:rsid w:val="00600BBD"/>
    <w:rsid w:val="00610B0C"/>
    <w:rsid w:val="006205F9"/>
    <w:rsid w:val="006222B9"/>
    <w:rsid w:val="00623C1F"/>
    <w:rsid w:val="006316C6"/>
    <w:rsid w:val="00637754"/>
    <w:rsid w:val="00647631"/>
    <w:rsid w:val="00660F5C"/>
    <w:rsid w:val="00662AEA"/>
    <w:rsid w:val="00665D8B"/>
    <w:rsid w:val="00667817"/>
    <w:rsid w:val="00667DDC"/>
    <w:rsid w:val="00670CF2"/>
    <w:rsid w:val="00670F78"/>
    <w:rsid w:val="00672981"/>
    <w:rsid w:val="0069071B"/>
    <w:rsid w:val="00692C57"/>
    <w:rsid w:val="00693D62"/>
    <w:rsid w:val="006A174E"/>
    <w:rsid w:val="006A50E7"/>
    <w:rsid w:val="006A562D"/>
    <w:rsid w:val="006A5823"/>
    <w:rsid w:val="006A5D9A"/>
    <w:rsid w:val="006D0E31"/>
    <w:rsid w:val="006E31E0"/>
    <w:rsid w:val="006E5852"/>
    <w:rsid w:val="006F06FB"/>
    <w:rsid w:val="006F2AD0"/>
    <w:rsid w:val="006F3286"/>
    <w:rsid w:val="00703B60"/>
    <w:rsid w:val="00703EE6"/>
    <w:rsid w:val="00705DC2"/>
    <w:rsid w:val="0070606C"/>
    <w:rsid w:val="0070630A"/>
    <w:rsid w:val="00707BE1"/>
    <w:rsid w:val="007125EC"/>
    <w:rsid w:val="00717E89"/>
    <w:rsid w:val="00720D4A"/>
    <w:rsid w:val="0072510F"/>
    <w:rsid w:val="007263D3"/>
    <w:rsid w:val="00731355"/>
    <w:rsid w:val="007355E5"/>
    <w:rsid w:val="00741490"/>
    <w:rsid w:val="00742773"/>
    <w:rsid w:val="007464BB"/>
    <w:rsid w:val="00747524"/>
    <w:rsid w:val="007521BC"/>
    <w:rsid w:val="00754CB8"/>
    <w:rsid w:val="007611D0"/>
    <w:rsid w:val="00762B53"/>
    <w:rsid w:val="00766765"/>
    <w:rsid w:val="00767EAC"/>
    <w:rsid w:val="007723B6"/>
    <w:rsid w:val="007A0D10"/>
    <w:rsid w:val="007A4595"/>
    <w:rsid w:val="007B328D"/>
    <w:rsid w:val="007B4712"/>
    <w:rsid w:val="007C0037"/>
    <w:rsid w:val="007C434D"/>
    <w:rsid w:val="007D21E9"/>
    <w:rsid w:val="007D759C"/>
    <w:rsid w:val="007E34C4"/>
    <w:rsid w:val="007E7CAC"/>
    <w:rsid w:val="007F187F"/>
    <w:rsid w:val="007F1AF0"/>
    <w:rsid w:val="007F2642"/>
    <w:rsid w:val="00803860"/>
    <w:rsid w:val="008042BD"/>
    <w:rsid w:val="00804A99"/>
    <w:rsid w:val="00805D19"/>
    <w:rsid w:val="00807DCE"/>
    <w:rsid w:val="00811AC6"/>
    <w:rsid w:val="008154CE"/>
    <w:rsid w:val="008331C2"/>
    <w:rsid w:val="008338BE"/>
    <w:rsid w:val="008376E1"/>
    <w:rsid w:val="00842C06"/>
    <w:rsid w:val="00846AA6"/>
    <w:rsid w:val="00852421"/>
    <w:rsid w:val="008575B6"/>
    <w:rsid w:val="00860E69"/>
    <w:rsid w:val="00862F14"/>
    <w:rsid w:val="00864046"/>
    <w:rsid w:val="00864F94"/>
    <w:rsid w:val="00865706"/>
    <w:rsid w:val="00867830"/>
    <w:rsid w:val="00872250"/>
    <w:rsid w:val="00885F81"/>
    <w:rsid w:val="008874FD"/>
    <w:rsid w:val="00887684"/>
    <w:rsid w:val="00890A9D"/>
    <w:rsid w:val="00891517"/>
    <w:rsid w:val="00891625"/>
    <w:rsid w:val="00897862"/>
    <w:rsid w:val="008A05D5"/>
    <w:rsid w:val="008A0F89"/>
    <w:rsid w:val="008A134E"/>
    <w:rsid w:val="008A15BB"/>
    <w:rsid w:val="008B13EE"/>
    <w:rsid w:val="008B7935"/>
    <w:rsid w:val="008C202E"/>
    <w:rsid w:val="008C6626"/>
    <w:rsid w:val="008D46F6"/>
    <w:rsid w:val="008E11EA"/>
    <w:rsid w:val="008E1E23"/>
    <w:rsid w:val="008E2A51"/>
    <w:rsid w:val="008E771C"/>
    <w:rsid w:val="008F0E32"/>
    <w:rsid w:val="00901BF8"/>
    <w:rsid w:val="00907AD4"/>
    <w:rsid w:val="0091332C"/>
    <w:rsid w:val="0092138F"/>
    <w:rsid w:val="00921C3D"/>
    <w:rsid w:val="009224F4"/>
    <w:rsid w:val="0092330E"/>
    <w:rsid w:val="009278FF"/>
    <w:rsid w:val="00933B30"/>
    <w:rsid w:val="00943C4B"/>
    <w:rsid w:val="009462B0"/>
    <w:rsid w:val="00946713"/>
    <w:rsid w:val="00957E11"/>
    <w:rsid w:val="009609C7"/>
    <w:rsid w:val="009647E2"/>
    <w:rsid w:val="00964DF4"/>
    <w:rsid w:val="00966477"/>
    <w:rsid w:val="00972291"/>
    <w:rsid w:val="00977E3F"/>
    <w:rsid w:val="00983C17"/>
    <w:rsid w:val="00983E13"/>
    <w:rsid w:val="009843A4"/>
    <w:rsid w:val="00987A2D"/>
    <w:rsid w:val="00987B42"/>
    <w:rsid w:val="00993F71"/>
    <w:rsid w:val="009A3711"/>
    <w:rsid w:val="009B4DBD"/>
    <w:rsid w:val="009B5A86"/>
    <w:rsid w:val="009B6389"/>
    <w:rsid w:val="009C080D"/>
    <w:rsid w:val="009C54EC"/>
    <w:rsid w:val="009D39C5"/>
    <w:rsid w:val="009D3C6C"/>
    <w:rsid w:val="009D3CC2"/>
    <w:rsid w:val="009D3D77"/>
    <w:rsid w:val="009D483F"/>
    <w:rsid w:val="009E519A"/>
    <w:rsid w:val="009E77C9"/>
    <w:rsid w:val="00A13C31"/>
    <w:rsid w:val="00A15162"/>
    <w:rsid w:val="00A16CDF"/>
    <w:rsid w:val="00A17971"/>
    <w:rsid w:val="00A20491"/>
    <w:rsid w:val="00A2547F"/>
    <w:rsid w:val="00A3081B"/>
    <w:rsid w:val="00A364AA"/>
    <w:rsid w:val="00A368B4"/>
    <w:rsid w:val="00A44AB3"/>
    <w:rsid w:val="00A47B33"/>
    <w:rsid w:val="00A60A92"/>
    <w:rsid w:val="00A719F2"/>
    <w:rsid w:val="00A826B6"/>
    <w:rsid w:val="00AA2434"/>
    <w:rsid w:val="00AA7340"/>
    <w:rsid w:val="00AB054A"/>
    <w:rsid w:val="00AB06F8"/>
    <w:rsid w:val="00AB0A89"/>
    <w:rsid w:val="00AB1533"/>
    <w:rsid w:val="00AC1CFA"/>
    <w:rsid w:val="00AC2B14"/>
    <w:rsid w:val="00AC455E"/>
    <w:rsid w:val="00AC57B5"/>
    <w:rsid w:val="00AD08C6"/>
    <w:rsid w:val="00AD33C2"/>
    <w:rsid w:val="00AD5A24"/>
    <w:rsid w:val="00AE5675"/>
    <w:rsid w:val="00AE6CEF"/>
    <w:rsid w:val="00B037FC"/>
    <w:rsid w:val="00B17F05"/>
    <w:rsid w:val="00B2040F"/>
    <w:rsid w:val="00B22C95"/>
    <w:rsid w:val="00B26D04"/>
    <w:rsid w:val="00B3357D"/>
    <w:rsid w:val="00B33AB0"/>
    <w:rsid w:val="00B439CD"/>
    <w:rsid w:val="00B43AEB"/>
    <w:rsid w:val="00B46D01"/>
    <w:rsid w:val="00B52CB9"/>
    <w:rsid w:val="00B56DE8"/>
    <w:rsid w:val="00B70C1B"/>
    <w:rsid w:val="00B721C1"/>
    <w:rsid w:val="00B72E74"/>
    <w:rsid w:val="00B73500"/>
    <w:rsid w:val="00B82865"/>
    <w:rsid w:val="00B8644A"/>
    <w:rsid w:val="00B869A4"/>
    <w:rsid w:val="00B872F9"/>
    <w:rsid w:val="00B875AC"/>
    <w:rsid w:val="00B9404E"/>
    <w:rsid w:val="00B951A6"/>
    <w:rsid w:val="00BA147E"/>
    <w:rsid w:val="00BA25C2"/>
    <w:rsid w:val="00BA7445"/>
    <w:rsid w:val="00BA7C3F"/>
    <w:rsid w:val="00BB11CB"/>
    <w:rsid w:val="00BC6DE6"/>
    <w:rsid w:val="00BC7A28"/>
    <w:rsid w:val="00BD0735"/>
    <w:rsid w:val="00BD43D0"/>
    <w:rsid w:val="00BD7D88"/>
    <w:rsid w:val="00BE06A7"/>
    <w:rsid w:val="00BE62BD"/>
    <w:rsid w:val="00BE7532"/>
    <w:rsid w:val="00BF7571"/>
    <w:rsid w:val="00C0381C"/>
    <w:rsid w:val="00C05FE0"/>
    <w:rsid w:val="00C10E92"/>
    <w:rsid w:val="00C11E9D"/>
    <w:rsid w:val="00C1200E"/>
    <w:rsid w:val="00C2749F"/>
    <w:rsid w:val="00C338D1"/>
    <w:rsid w:val="00C35537"/>
    <w:rsid w:val="00C43065"/>
    <w:rsid w:val="00C43AA0"/>
    <w:rsid w:val="00C44EDE"/>
    <w:rsid w:val="00C51072"/>
    <w:rsid w:val="00C54EBF"/>
    <w:rsid w:val="00C54F5E"/>
    <w:rsid w:val="00C57697"/>
    <w:rsid w:val="00C64FFE"/>
    <w:rsid w:val="00C65DE6"/>
    <w:rsid w:val="00C66DC9"/>
    <w:rsid w:val="00C80393"/>
    <w:rsid w:val="00C83130"/>
    <w:rsid w:val="00C8315C"/>
    <w:rsid w:val="00C93E29"/>
    <w:rsid w:val="00C93FC0"/>
    <w:rsid w:val="00CA266A"/>
    <w:rsid w:val="00CA330D"/>
    <w:rsid w:val="00CB2338"/>
    <w:rsid w:val="00CB23EE"/>
    <w:rsid w:val="00CB26A0"/>
    <w:rsid w:val="00CB5D6B"/>
    <w:rsid w:val="00CC0A1B"/>
    <w:rsid w:val="00CC36B2"/>
    <w:rsid w:val="00CC4346"/>
    <w:rsid w:val="00CD202D"/>
    <w:rsid w:val="00CF4B4A"/>
    <w:rsid w:val="00CF65E8"/>
    <w:rsid w:val="00CF776E"/>
    <w:rsid w:val="00D00D12"/>
    <w:rsid w:val="00D02C72"/>
    <w:rsid w:val="00D06AFD"/>
    <w:rsid w:val="00D24D12"/>
    <w:rsid w:val="00D32F3A"/>
    <w:rsid w:val="00D369C9"/>
    <w:rsid w:val="00D36E77"/>
    <w:rsid w:val="00D40D63"/>
    <w:rsid w:val="00D427BF"/>
    <w:rsid w:val="00D449E5"/>
    <w:rsid w:val="00D51EFB"/>
    <w:rsid w:val="00D544E5"/>
    <w:rsid w:val="00D54F8F"/>
    <w:rsid w:val="00D60C39"/>
    <w:rsid w:val="00D61E2D"/>
    <w:rsid w:val="00D63129"/>
    <w:rsid w:val="00D6363A"/>
    <w:rsid w:val="00D63E1F"/>
    <w:rsid w:val="00D7176C"/>
    <w:rsid w:val="00D71808"/>
    <w:rsid w:val="00D76BB4"/>
    <w:rsid w:val="00D810A7"/>
    <w:rsid w:val="00D81E00"/>
    <w:rsid w:val="00D8629A"/>
    <w:rsid w:val="00D963C1"/>
    <w:rsid w:val="00DA1B24"/>
    <w:rsid w:val="00DA5DCA"/>
    <w:rsid w:val="00DB6A60"/>
    <w:rsid w:val="00DC527B"/>
    <w:rsid w:val="00DD4F04"/>
    <w:rsid w:val="00DD623A"/>
    <w:rsid w:val="00DD796E"/>
    <w:rsid w:val="00DE07F1"/>
    <w:rsid w:val="00DE1266"/>
    <w:rsid w:val="00DE7796"/>
    <w:rsid w:val="00DF32F2"/>
    <w:rsid w:val="00DF49D8"/>
    <w:rsid w:val="00DF5321"/>
    <w:rsid w:val="00DF5474"/>
    <w:rsid w:val="00DF5A47"/>
    <w:rsid w:val="00DF5CE8"/>
    <w:rsid w:val="00E00C21"/>
    <w:rsid w:val="00E0138C"/>
    <w:rsid w:val="00E047D5"/>
    <w:rsid w:val="00E073AE"/>
    <w:rsid w:val="00E078B7"/>
    <w:rsid w:val="00E122A3"/>
    <w:rsid w:val="00E173B8"/>
    <w:rsid w:val="00E201F0"/>
    <w:rsid w:val="00E31519"/>
    <w:rsid w:val="00E331E1"/>
    <w:rsid w:val="00E369D1"/>
    <w:rsid w:val="00E84C99"/>
    <w:rsid w:val="00E85F64"/>
    <w:rsid w:val="00E959BD"/>
    <w:rsid w:val="00E96B1C"/>
    <w:rsid w:val="00EB0EB1"/>
    <w:rsid w:val="00EB3ED7"/>
    <w:rsid w:val="00EC4D20"/>
    <w:rsid w:val="00ED3AAB"/>
    <w:rsid w:val="00ED5D33"/>
    <w:rsid w:val="00ED7BBB"/>
    <w:rsid w:val="00EE5A30"/>
    <w:rsid w:val="00EE6F8A"/>
    <w:rsid w:val="00EF0F22"/>
    <w:rsid w:val="00EF36D4"/>
    <w:rsid w:val="00F0188F"/>
    <w:rsid w:val="00F06747"/>
    <w:rsid w:val="00F111AE"/>
    <w:rsid w:val="00F174AB"/>
    <w:rsid w:val="00F2163A"/>
    <w:rsid w:val="00F220A4"/>
    <w:rsid w:val="00F257A1"/>
    <w:rsid w:val="00F26F7F"/>
    <w:rsid w:val="00F378EA"/>
    <w:rsid w:val="00F463FB"/>
    <w:rsid w:val="00F53C47"/>
    <w:rsid w:val="00F60D69"/>
    <w:rsid w:val="00F67086"/>
    <w:rsid w:val="00F70145"/>
    <w:rsid w:val="00F7443E"/>
    <w:rsid w:val="00F84CD3"/>
    <w:rsid w:val="00F850DD"/>
    <w:rsid w:val="00F8757A"/>
    <w:rsid w:val="00FA4FAE"/>
    <w:rsid w:val="00FA59A9"/>
    <w:rsid w:val="00FB0536"/>
    <w:rsid w:val="00FB163C"/>
    <w:rsid w:val="00FB4BE1"/>
    <w:rsid w:val="00FB6C92"/>
    <w:rsid w:val="00FC365F"/>
    <w:rsid w:val="00FC45C4"/>
    <w:rsid w:val="00FD74B6"/>
    <w:rsid w:val="00FE256A"/>
    <w:rsid w:val="00FE57A8"/>
    <w:rsid w:val="00FE5A50"/>
    <w:rsid w:val="00FE7D85"/>
    <w:rsid w:val="00FF69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1949B"/>
  <w15:chartTrackingRefBased/>
  <w15:docId w15:val="{C489FD5E-9603-4C89-8659-4C7C613E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B4"/>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123E36"/>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qFormat/>
    <w:rsid w:val="00DA1B24"/>
    <w:pPr>
      <w:ind w:left="0" w:firstLine="0"/>
    </w:pPr>
  </w:style>
  <w:style w:type="paragraph" w:customStyle="1" w:styleId="TRBodyText">
    <w:name w:val="_TRBody Text"/>
    <w:rsid w:val="00396919"/>
    <w:pPr>
      <w:spacing w:after="0" w:line="300" w:lineRule="atLeast"/>
      <w:jc w:val="both"/>
    </w:pPr>
    <w:rPr>
      <w:rFonts w:ascii="Times New Roman" w:eastAsia="Times New Roman" w:hAnsi="Times New Roman" w:cs="Times New Roman"/>
      <w:sz w:val="24"/>
      <w:lang w:eastAsia="en-AU"/>
    </w:rPr>
  </w:style>
  <w:style w:type="paragraph" w:styleId="ListParagraph">
    <w:name w:val="List Paragraph"/>
    <w:basedOn w:val="Normal"/>
    <w:uiPriority w:val="34"/>
    <w:rsid w:val="00AC1CFA"/>
    <w:pPr>
      <w:ind w:left="720"/>
      <w:contextualSpacing/>
    </w:pPr>
  </w:style>
  <w:style w:type="paragraph" w:customStyle="1" w:styleId="NumberedParagraphCabStandard">
    <w:name w:val="Numbered Paragraph (CabStandard)"/>
    <w:basedOn w:val="Normal"/>
    <w:qFormat/>
    <w:rsid w:val="00865706"/>
    <w:pPr>
      <w:tabs>
        <w:tab w:val="num" w:pos="709"/>
      </w:tabs>
      <w:spacing w:after="240" w:line="240" w:lineRule="auto"/>
      <w:ind w:left="709" w:hanging="709"/>
    </w:pPr>
    <w:rPr>
      <w:rFonts w:ascii="Arial" w:hAnsi="Arial"/>
      <w:sz w:val="24"/>
      <w:szCs w:val="23"/>
      <w:lang w:eastAsia="en-NZ"/>
    </w:rPr>
  </w:style>
  <w:style w:type="paragraph" w:customStyle="1" w:styleId="TRNormal">
    <w:name w:val="_TRNormal"/>
    <w:rsid w:val="005D5FD5"/>
    <w:pPr>
      <w:spacing w:after="0" w:line="300" w:lineRule="atLeast"/>
      <w:jc w:val="both"/>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2B8DC42C6E4BE296037C888B36A97D"/>
        <w:category>
          <w:name w:val="General"/>
          <w:gallery w:val="placeholder"/>
        </w:category>
        <w:types>
          <w:type w:val="bbPlcHdr"/>
        </w:types>
        <w:behaviors>
          <w:behavior w:val="content"/>
        </w:behaviors>
        <w:guid w:val="{92342EE8-63FF-47F1-8A5C-2E2B4E2F06B6}"/>
      </w:docPartPr>
      <w:docPartBody>
        <w:p w:rsidR="005A4CCB" w:rsidRDefault="003C6597">
          <w:pPr>
            <w:pStyle w:val="6E2B8DC42C6E4BE296037C888B36A97D"/>
          </w:pPr>
          <w:r w:rsidRPr="00733356">
            <w:rPr>
              <w:rStyle w:val="PlaceholderText"/>
            </w:rPr>
            <w:t>[</w:t>
          </w:r>
          <w:r>
            <w:rPr>
              <w:rStyle w:val="PlaceholderText"/>
            </w:rPr>
            <w:t>Choose a report priority</w:t>
          </w:r>
          <w:r w:rsidRPr="00733356">
            <w:rPr>
              <w:rStyle w:val="PlaceholderText"/>
            </w:rPr>
            <w:t>]</w:t>
          </w:r>
        </w:p>
      </w:docPartBody>
    </w:docPart>
    <w:docPart>
      <w:docPartPr>
        <w:name w:val="6003ED82B3B1468281900434A646FCA6"/>
        <w:category>
          <w:name w:val="General"/>
          <w:gallery w:val="placeholder"/>
        </w:category>
        <w:types>
          <w:type w:val="bbPlcHdr"/>
        </w:types>
        <w:behaviors>
          <w:behavior w:val="content"/>
        </w:behaviors>
        <w:guid w:val="{28CA32E3-4D5F-4372-929E-9E686AA4E7DC}"/>
      </w:docPartPr>
      <w:docPartBody>
        <w:p w:rsidR="005A4CCB" w:rsidRDefault="003C6597">
          <w:pPr>
            <w:pStyle w:val="6003ED82B3B1468281900434A646FCA6"/>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599DABF44595408B9D38E31BAF385FFA"/>
        <w:category>
          <w:name w:val="General"/>
          <w:gallery w:val="placeholder"/>
        </w:category>
        <w:types>
          <w:type w:val="bbPlcHdr"/>
        </w:types>
        <w:behaviors>
          <w:behavior w:val="content"/>
        </w:behaviors>
        <w:guid w:val="{33F5D59F-E0BF-40E2-81F0-29D2BD18749D}"/>
      </w:docPartPr>
      <w:docPartBody>
        <w:p w:rsidR="005A4CCB" w:rsidRDefault="003C6597">
          <w:pPr>
            <w:pStyle w:val="599DABF44595408B9D38E31BAF385FFA"/>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CB"/>
    <w:rsid w:val="00084EBF"/>
    <w:rsid w:val="00132B2F"/>
    <w:rsid w:val="00174139"/>
    <w:rsid w:val="00317A76"/>
    <w:rsid w:val="00390448"/>
    <w:rsid w:val="003C6597"/>
    <w:rsid w:val="004303DB"/>
    <w:rsid w:val="005A4CCB"/>
    <w:rsid w:val="00624094"/>
    <w:rsid w:val="008966A2"/>
    <w:rsid w:val="008E409F"/>
    <w:rsid w:val="00902355"/>
    <w:rsid w:val="00C83DC5"/>
    <w:rsid w:val="00D76E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2B8DC42C6E4BE296037C888B36A97D">
    <w:name w:val="6E2B8DC42C6E4BE296037C888B36A97D"/>
  </w:style>
  <w:style w:type="paragraph" w:customStyle="1" w:styleId="6003ED82B3B1468281900434A646FCA6">
    <w:name w:val="6003ED82B3B1468281900434A646FCA6"/>
  </w:style>
  <w:style w:type="paragraph" w:customStyle="1" w:styleId="599DABF44595408B9D38E31BAF385FFA">
    <w:name w:val="599DABF44595408B9D38E31BAF385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3" ma:contentTypeDescription="Create a new document." ma:contentTypeScope="" ma:versionID="76f635da9bf806069a1d54b1db18a736">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5592dd94c59942fbf4907850876e8013"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A149041A-8FD8-4458-AD00-393B383C269A}"/>
</file>

<file path=customXml/itemProps2.xml><?xml version="1.0" encoding="utf-8"?>
<ds:datastoreItem xmlns:ds="http://schemas.openxmlformats.org/officeDocument/2006/customXml" ds:itemID="{D645A8D9-C49F-41D4-BBB9-0274740E8D46}"/>
</file>

<file path=customXml/itemProps3.xml><?xml version="1.0" encoding="utf-8"?>
<ds:datastoreItem xmlns:ds="http://schemas.openxmlformats.org/officeDocument/2006/customXml" ds:itemID="{25702481-E691-4716-89B1-25B4CBDD4D16}"/>
</file>

<file path=docProps/app.xml><?xml version="1.0" encoding="utf-8"?>
<Properties xmlns="http://schemas.openxmlformats.org/officeDocument/2006/extended-properties" xmlns:vt="http://schemas.openxmlformats.org/officeDocument/2006/docPropsVTypes">
  <Template>Normal.dotm</Template>
  <TotalTime>1</TotalTime>
  <Pages>7</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IR2019/578 – Tax policy report: Minimum Family Tax Credit – annual review 2019 (24 October 2019)</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IR2019/578 – Tax policy report: Minimum Family Tax Credit – annual review 2019 (24 October 2019)</dc:title>
  <dc:subject/>
  <dc:creator>Policy and Strategy, Inland Revenue</dc:creator>
  <cp:keywords/>
  <dc:description/>
  <dcterms:created xsi:type="dcterms:W3CDTF">2019-12-20T05:16:00Z</dcterms:created>
  <dcterms:modified xsi:type="dcterms:W3CDTF">2019-12-20T05:17:00Z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0x01010051FB5A4D8CB3714A90B797AC39F80CD6</vt:lpwstr>
  </property>
  <property fmtid="{D5CDD505-2E9C-101B-9397-08002B2CF9AE}" pid="4" name="TaxKeyword">
    <vt:lpwstr/>
  </property>
</Properties>
</file>