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1890" w14:textId="77777777" w:rsidR="00C14372" w:rsidRDefault="00FF6688">
      <w:pPr>
        <w:spacing w:before="51"/>
        <w:ind w:left="2022" w:right="3659"/>
        <w:rPr>
          <w:rFonts w:ascii="Arial"/>
          <w:b/>
          <w:sz w:val="44"/>
        </w:rPr>
      </w:pPr>
      <w:r>
        <w:rPr>
          <w:noProof/>
        </w:rPr>
        <w:drawing>
          <wp:anchor distT="0" distB="0" distL="0" distR="0" simplePos="0" relativeHeight="1072" behindDoc="0" locked="0" layoutInCell="1" allowOverlap="1" wp14:anchorId="5E5A7428" wp14:editId="4F2718C4">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14:paraId="66C01956" w14:textId="70A8F0E4" w:rsidR="00C14372" w:rsidRDefault="001540D7">
      <w:pPr>
        <w:spacing w:before="322"/>
        <w:ind w:left="2022"/>
        <w:rPr>
          <w:rFonts w:ascii="Arial"/>
          <w:b/>
          <w:sz w:val="32"/>
        </w:rPr>
      </w:pPr>
      <w:r>
        <w:rPr>
          <w:noProof/>
        </w:rPr>
        <mc:AlternateContent>
          <mc:Choice Requires="wps">
            <w:drawing>
              <wp:anchor distT="0" distB="0" distL="114300" distR="114300" simplePos="0" relativeHeight="1024" behindDoc="0" locked="0" layoutInCell="1" allowOverlap="1" wp14:anchorId="29EE092C" wp14:editId="7740166B">
                <wp:simplePos x="0" y="0"/>
                <wp:positionH relativeFrom="page">
                  <wp:posOffset>651510</wp:posOffset>
                </wp:positionH>
                <wp:positionV relativeFrom="paragraph">
                  <wp:posOffset>543560</wp:posOffset>
                </wp:positionV>
                <wp:extent cx="6258560" cy="0"/>
                <wp:effectExtent l="13335" t="8890" r="5080" b="1016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D092" id="Line 4"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8pt" to="544.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XYwAEAAGkDAAAOAAAAZHJzL2Uyb0RvYy54bWysU02P2yAQvVfqf0DcGztRN91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Z/5MyBpRFttVPs&#10;fXZm9LGhgo3bhaxNTO7Zb1H8iMzhZgDXq8Lw5eSpbZ47qt9achA94e/HLyipBg4Ji01TF2yGJAPY&#10;VKZxuk1DTYkJOlwu7u7vljQ0cc1V0FwbfYjps0LL8qblhjgXYDhuY8pEoLmW5HscPmljyrCNY2PL&#10;PywXdWmIaLTMyVwWQ7/fmMCOkJ9L+YoqyrwuC3hwsoANCuSnyz6BNuc9XW7cxYys/+zkHuVpF64m&#10;0TwLy8vbyw/mdVy6f/0h658AAAD//wMAUEsDBBQABgAIAAAAIQBmFXiT3AAAAAoBAAAPAAAAZHJz&#10;L2Rvd25yZXYueG1sTI/BTsMwEETvSPyDtUjcqE0kghXiVEDhCFVbxNmNt3HU2I5iNwl8PVtxgNNq&#10;dkezb8rl7Do24hDb4BXcLgQw9HUwrW8UfOxebySwmLQ3ugseFXxhhGV1eVHqwoTJb3DcpoZRiI+F&#10;VmBT6gvOY23R6bgIPXq6HcLgdCI5NNwMeqJw1/FMiJw73Xr6YHWPzxbr4/bkFHznk13xl/f7tf3k&#10;T3L9thszXCl1fTU/PgBLOKc/M5zxCR0qYtqHkzeRdaRFlpNVgbyjeTYIKTNg+98Nr0r+v0L1AwAA&#10;//8DAFBLAQItABQABgAIAAAAIQC2gziS/gAAAOEBAAATAAAAAAAAAAAAAAAAAAAAAABbQ29udGVu&#10;dF9UeXBlc10ueG1sUEsBAi0AFAAGAAgAAAAhADj9If/WAAAAlAEAAAsAAAAAAAAAAAAAAAAALwEA&#10;AF9yZWxzLy5yZWxzUEsBAi0AFAAGAAgAAAAhAORWBdjAAQAAaQMAAA4AAAAAAAAAAAAAAAAALgIA&#10;AGRycy9lMm9Eb2MueG1sUEsBAi0AFAAGAAgAAAAhAGYVeJPcAAAACgEAAA8AAAAAAAAAAAAAAAAA&#10;GgQAAGRycy9kb3ducmV2LnhtbFBLBQYAAAAABAAEAPMAAAAjBQAAAAA=&#10;" strokeweight=".6pt">
                <w10:wrap anchorx="page"/>
              </v:line>
            </w:pict>
          </mc:Fallback>
        </mc:AlternateContent>
      </w:r>
      <w:r w:rsidR="00FF6688">
        <w:rPr>
          <w:rFonts w:ascii="Arial"/>
          <w:b/>
          <w:sz w:val="32"/>
        </w:rPr>
        <w:t>Minute of Decision</w:t>
      </w:r>
    </w:p>
    <w:p w14:paraId="7298EDF4" w14:textId="77777777" w:rsidR="00C14372" w:rsidRDefault="00C14372">
      <w:pPr>
        <w:pStyle w:val="BodyText"/>
        <w:spacing w:before="11"/>
        <w:rPr>
          <w:rFonts w:ascii="Arial"/>
          <w:b/>
          <w:sz w:val="11"/>
        </w:rPr>
      </w:pPr>
    </w:p>
    <w:p w14:paraId="6FED9130" w14:textId="0262E685" w:rsidR="00C14372" w:rsidRDefault="001540D7">
      <w:pPr>
        <w:spacing w:before="93"/>
        <w:ind w:left="115"/>
        <w:rPr>
          <w:rFonts w:ascii="Arial"/>
          <w:i/>
          <w:sz w:val="20"/>
        </w:rPr>
      </w:pPr>
      <w:r>
        <w:rPr>
          <w:noProof/>
        </w:rPr>
        <mc:AlternateContent>
          <mc:Choice Requires="wps">
            <w:drawing>
              <wp:anchor distT="0" distB="0" distL="114300" distR="114300" simplePos="0" relativeHeight="1048" behindDoc="0" locked="0" layoutInCell="1" allowOverlap="1" wp14:anchorId="2BE29B07" wp14:editId="368AB588">
                <wp:simplePos x="0" y="0"/>
                <wp:positionH relativeFrom="page">
                  <wp:posOffset>651510</wp:posOffset>
                </wp:positionH>
                <wp:positionV relativeFrom="paragraph">
                  <wp:posOffset>539115</wp:posOffset>
                </wp:positionV>
                <wp:extent cx="6258560" cy="0"/>
                <wp:effectExtent l="13335" t="5715" r="508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ADDB"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45pt" to="544.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zvwEAAGk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nQTmwNKKtdop9&#10;zM6MPjZUsHG7kLWJyT37LYqfkTncDOB6VRi+nDy1zXNH9VtLDqIn/P34FSXVwCFhsWnqgs2QZACb&#10;yjROt2moKTFBh8vF3f3dkoYmrrkKmmujDzF9UWhZ3rTcEOcCDMdtTJkINNeSfI/DJ21MGbZxbGz5&#10;p+WiLg0RjZY5mcti6PcbE9gR8nMpX1FFmbdlAQ9OFrBBgfx82SfQ5ryny427mJH1n53cozztwtUk&#10;mmdheXl7+cG8jUv36x+y/gUAAP//AwBQSwMEFAAGAAgAAAAhAK2BnNDcAAAACgEAAA8AAABkcnMv&#10;ZG93bnJldi54bWxMj8FOwzAMhu9IvENkJG4soUIllKYTMDiOiQ1xzhrTVDRO1WRt2dOTiQMcf/vT&#10;78/lcnYdG3EIrScF1wsBDKn2pqVGwfvu5UoCC1GT0Z0nVPCNAZbV+VmpC+MnesNxGxuWSigUWoGN&#10;sS84D7VFp8PC90hp9+kHp2OKQ8PNoKdU7jqeCZFzp1tKF6zu8cli/bU9OAXHfLIr/vx6u7Ef/FFu&#10;1rsxw5VSlxfzwz2wiHP8g+Gkn9ShSk57fyATWJeyyPKEKpA3d8BOgJAyA7b/nfCq5P9fqH4AAAD/&#10;/wMAUEsBAi0AFAAGAAgAAAAhALaDOJL+AAAA4QEAABMAAAAAAAAAAAAAAAAAAAAAAFtDb250ZW50&#10;X1R5cGVzXS54bWxQSwECLQAUAAYACAAAACEAOP0h/9YAAACUAQAACwAAAAAAAAAAAAAAAAAvAQAA&#10;X3JlbHMvLnJlbHNQSwECLQAUAAYACAAAACEAPnZ6s78BAABpAwAADgAAAAAAAAAAAAAAAAAuAgAA&#10;ZHJzL2Uyb0RvYy54bWxQSwECLQAUAAYACAAAACEArYGc0NwAAAAKAQAADwAAAAAAAAAAAAAAAAAZ&#10;BAAAZHJzL2Rvd25yZXYueG1sUEsFBgAAAAAEAAQA8wAAACIFAAAAAA==&#10;" strokeweight=".6pt">
                <w10:wrap anchorx="page"/>
              </v:line>
            </w:pict>
          </mc:Fallback>
        </mc:AlternateContent>
      </w:r>
      <w:r w:rsidR="00FF6688">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07E7DFD8" w14:textId="77777777" w:rsidR="00C14372" w:rsidRDefault="00C14372">
      <w:pPr>
        <w:pStyle w:val="BodyText"/>
        <w:rPr>
          <w:rFonts w:ascii="Arial"/>
          <w:i/>
          <w:sz w:val="22"/>
        </w:rPr>
      </w:pPr>
    </w:p>
    <w:p w14:paraId="65830941" w14:textId="77777777" w:rsidR="00C14372" w:rsidRDefault="00C14372">
      <w:pPr>
        <w:pStyle w:val="BodyText"/>
        <w:spacing w:before="11"/>
        <w:rPr>
          <w:rFonts w:ascii="Arial"/>
          <w:i/>
          <w:sz w:val="25"/>
        </w:rPr>
      </w:pPr>
    </w:p>
    <w:p w14:paraId="6F06EDC2" w14:textId="77777777" w:rsidR="00C14372" w:rsidRDefault="00FF6688">
      <w:pPr>
        <w:ind w:left="115"/>
        <w:rPr>
          <w:rFonts w:ascii="Arial" w:hAnsi="Arial"/>
          <w:b/>
          <w:sz w:val="28"/>
        </w:rPr>
      </w:pPr>
      <w:r>
        <w:rPr>
          <w:rFonts w:ascii="Arial" w:hAnsi="Arial"/>
          <w:b/>
          <w:sz w:val="28"/>
        </w:rPr>
        <w:t>Income Tax (Deemed Rate of Return on Attributing Interests in Foreign Investment Funds, 2018–19 Income Year) Order 2019</w:t>
      </w:r>
    </w:p>
    <w:p w14:paraId="77DC21EF" w14:textId="77777777" w:rsidR="00C14372" w:rsidRDefault="00C14372">
      <w:pPr>
        <w:pStyle w:val="BodyText"/>
        <w:spacing w:before="2"/>
        <w:rPr>
          <w:rFonts w:ascii="Arial"/>
          <w:b/>
          <w:sz w:val="31"/>
        </w:rPr>
      </w:pPr>
    </w:p>
    <w:p w14:paraId="530ED4C5" w14:textId="77777777" w:rsidR="00C14372" w:rsidRDefault="00FF6688">
      <w:pPr>
        <w:tabs>
          <w:tab w:val="left" w:pos="2023"/>
        </w:tabs>
        <w:spacing w:before="1"/>
        <w:ind w:left="115"/>
        <w:rPr>
          <w:rFonts w:ascii="Arial"/>
          <w:b/>
          <w:sz w:val="20"/>
        </w:rPr>
      </w:pPr>
      <w:r>
        <w:rPr>
          <w:rFonts w:ascii="Arial"/>
          <w:b/>
          <w:sz w:val="20"/>
        </w:rPr>
        <w:t>Portfolio</w:t>
      </w:r>
      <w:r>
        <w:rPr>
          <w:rFonts w:ascii="Arial"/>
          <w:b/>
          <w:sz w:val="20"/>
        </w:rPr>
        <w:tab/>
        <w:t>Revenue</w:t>
      </w:r>
    </w:p>
    <w:p w14:paraId="7B0568A6" w14:textId="77777777" w:rsidR="00C14372" w:rsidRDefault="00C14372">
      <w:pPr>
        <w:pStyle w:val="BodyText"/>
        <w:rPr>
          <w:rFonts w:ascii="Arial"/>
          <w:b/>
          <w:sz w:val="22"/>
        </w:rPr>
      </w:pPr>
    </w:p>
    <w:p w14:paraId="198C9567" w14:textId="77777777" w:rsidR="00C14372" w:rsidRDefault="00C14372">
      <w:pPr>
        <w:pStyle w:val="BodyText"/>
        <w:spacing w:before="9"/>
        <w:rPr>
          <w:rFonts w:ascii="Arial"/>
          <w:b/>
          <w:sz w:val="22"/>
        </w:rPr>
      </w:pPr>
    </w:p>
    <w:p w14:paraId="414C55E0" w14:textId="77777777" w:rsidR="00C14372" w:rsidRDefault="00FF6688">
      <w:pPr>
        <w:pStyle w:val="BodyText"/>
        <w:ind w:left="115"/>
      </w:pPr>
      <w:r>
        <w:t>On 20 August 2019, the Cabinet Legislation Committee:</w:t>
      </w:r>
    </w:p>
    <w:p w14:paraId="28875AD4" w14:textId="77777777" w:rsidR="00C14372" w:rsidRDefault="00C14372">
      <w:pPr>
        <w:pStyle w:val="BodyText"/>
        <w:rPr>
          <w:sz w:val="26"/>
        </w:rPr>
      </w:pPr>
    </w:p>
    <w:p w14:paraId="6BB4326E" w14:textId="77777777" w:rsidR="00C14372" w:rsidRDefault="00FF6688">
      <w:pPr>
        <w:pStyle w:val="ListParagraph"/>
        <w:numPr>
          <w:ilvl w:val="0"/>
          <w:numId w:val="1"/>
        </w:numPr>
        <w:tabs>
          <w:tab w:val="left" w:pos="835"/>
          <w:tab w:val="left" w:pos="836"/>
        </w:tabs>
        <w:spacing w:before="217"/>
        <w:ind w:right="377"/>
        <w:rPr>
          <w:sz w:val="24"/>
        </w:rPr>
      </w:pPr>
      <w:r>
        <w:rPr>
          <w:b/>
          <w:sz w:val="24"/>
        </w:rPr>
        <w:t xml:space="preserve">noted </w:t>
      </w:r>
      <w:r>
        <w:rPr>
          <w:sz w:val="24"/>
        </w:rPr>
        <w:t>that the Income Tax (Deemed Rate of Return on Attributing Interests in Foreign Investment Funds, 2018–19 Income Year) Order 2019 (the Order) sets a deemed rate of return of 5.86 percent for foreign investment fund interests for the 2018–19 income</w:t>
      </w:r>
      <w:r>
        <w:rPr>
          <w:spacing w:val="-18"/>
          <w:sz w:val="24"/>
        </w:rPr>
        <w:t xml:space="preserve"> </w:t>
      </w:r>
      <w:r>
        <w:rPr>
          <w:sz w:val="24"/>
        </w:rPr>
        <w:t>year;</w:t>
      </w:r>
    </w:p>
    <w:p w14:paraId="7AFFA7BC" w14:textId="77777777" w:rsidR="00C14372" w:rsidRDefault="00C14372">
      <w:pPr>
        <w:pStyle w:val="BodyText"/>
        <w:spacing w:before="10"/>
        <w:rPr>
          <w:sz w:val="20"/>
        </w:rPr>
      </w:pPr>
    </w:p>
    <w:p w14:paraId="3CD2C837" w14:textId="77777777" w:rsidR="00C14372" w:rsidRDefault="00FF6688">
      <w:pPr>
        <w:pStyle w:val="ListParagraph"/>
        <w:numPr>
          <w:ilvl w:val="0"/>
          <w:numId w:val="1"/>
        </w:numPr>
        <w:tabs>
          <w:tab w:val="left" w:pos="835"/>
          <w:tab w:val="left" w:pos="836"/>
        </w:tabs>
        <w:ind w:right="103"/>
        <w:rPr>
          <w:sz w:val="24"/>
        </w:rPr>
      </w:pPr>
      <w:r>
        <w:rPr>
          <w:b/>
          <w:sz w:val="24"/>
        </w:rPr>
        <w:t xml:space="preserve">noted </w:t>
      </w:r>
      <w:r>
        <w:rPr>
          <w:sz w:val="24"/>
        </w:rPr>
        <w:t>that the above Order in Council revokes the previous year’s corresponding Order and regulations prescribing the deemed rate of return for the 2017–18 income</w:t>
      </w:r>
      <w:r>
        <w:rPr>
          <w:spacing w:val="-4"/>
          <w:sz w:val="24"/>
        </w:rPr>
        <w:t xml:space="preserve"> </w:t>
      </w:r>
      <w:r>
        <w:rPr>
          <w:sz w:val="24"/>
        </w:rPr>
        <w:t>year;</w:t>
      </w:r>
    </w:p>
    <w:p w14:paraId="7D57B5A0" w14:textId="77777777" w:rsidR="00C14372" w:rsidRDefault="00C14372">
      <w:pPr>
        <w:pStyle w:val="BodyText"/>
        <w:spacing w:before="10"/>
        <w:rPr>
          <w:sz w:val="20"/>
        </w:rPr>
      </w:pPr>
    </w:p>
    <w:p w14:paraId="28DFBE8D" w14:textId="77777777" w:rsidR="00C14372" w:rsidRDefault="00FF6688">
      <w:pPr>
        <w:pStyle w:val="ListParagraph"/>
        <w:numPr>
          <w:ilvl w:val="0"/>
          <w:numId w:val="1"/>
        </w:numPr>
        <w:tabs>
          <w:tab w:val="left" w:pos="835"/>
          <w:tab w:val="left" w:pos="836"/>
        </w:tabs>
        <w:ind w:right="177"/>
        <w:rPr>
          <w:sz w:val="24"/>
        </w:rPr>
      </w:pPr>
      <w:r>
        <w:rPr>
          <w:b/>
          <w:sz w:val="24"/>
        </w:rPr>
        <w:t xml:space="preserve">authorised </w:t>
      </w:r>
      <w:r>
        <w:rPr>
          <w:sz w:val="24"/>
        </w:rPr>
        <w:t>the submission to the Executive Council of the Income Tax (Deemed Rate of Return on Attributing Interests in Foreign Investment Funds, 2018–19 Income Year)</w:t>
      </w:r>
      <w:r>
        <w:rPr>
          <w:spacing w:val="-18"/>
          <w:sz w:val="24"/>
        </w:rPr>
        <w:t xml:space="preserve"> </w:t>
      </w:r>
      <w:r>
        <w:rPr>
          <w:sz w:val="24"/>
        </w:rPr>
        <w:t>Order 2019 [PCO</w:t>
      </w:r>
      <w:r>
        <w:rPr>
          <w:spacing w:val="-1"/>
          <w:sz w:val="24"/>
        </w:rPr>
        <w:t xml:space="preserve"> </w:t>
      </w:r>
      <w:r>
        <w:rPr>
          <w:sz w:val="24"/>
        </w:rPr>
        <w:t>22244/2.0];</w:t>
      </w:r>
    </w:p>
    <w:p w14:paraId="2A9DF1C7" w14:textId="77777777" w:rsidR="00C14372" w:rsidRDefault="00C14372">
      <w:pPr>
        <w:pStyle w:val="BodyText"/>
        <w:spacing w:before="10"/>
        <w:rPr>
          <w:sz w:val="20"/>
        </w:rPr>
      </w:pPr>
    </w:p>
    <w:p w14:paraId="08512EDF" w14:textId="77777777" w:rsidR="00C14372" w:rsidRDefault="00FF6688">
      <w:pPr>
        <w:pStyle w:val="ListParagraph"/>
        <w:numPr>
          <w:ilvl w:val="0"/>
          <w:numId w:val="1"/>
        </w:numPr>
        <w:tabs>
          <w:tab w:val="left" w:pos="835"/>
          <w:tab w:val="left" w:pos="836"/>
        </w:tabs>
        <w:rPr>
          <w:sz w:val="24"/>
        </w:rPr>
      </w:pPr>
      <w:r>
        <w:rPr>
          <w:b/>
          <w:sz w:val="24"/>
        </w:rPr>
        <w:t xml:space="preserve">noted </w:t>
      </w:r>
      <w:r>
        <w:rPr>
          <w:sz w:val="24"/>
        </w:rPr>
        <w:t>that the Order comes into force on 26 September</w:t>
      </w:r>
      <w:r>
        <w:rPr>
          <w:spacing w:val="-1"/>
          <w:sz w:val="24"/>
        </w:rPr>
        <w:t xml:space="preserve"> </w:t>
      </w:r>
      <w:r>
        <w:rPr>
          <w:sz w:val="24"/>
        </w:rPr>
        <w:t>2019.</w:t>
      </w:r>
    </w:p>
    <w:p w14:paraId="2D7FD0BE" w14:textId="77777777" w:rsidR="00C14372" w:rsidRDefault="00C14372">
      <w:pPr>
        <w:pStyle w:val="BodyText"/>
        <w:rPr>
          <w:sz w:val="26"/>
        </w:rPr>
      </w:pPr>
    </w:p>
    <w:p w14:paraId="1B77D78D" w14:textId="77777777" w:rsidR="00C14372" w:rsidRDefault="00C14372">
      <w:pPr>
        <w:pStyle w:val="BodyText"/>
        <w:rPr>
          <w:sz w:val="26"/>
        </w:rPr>
      </w:pPr>
    </w:p>
    <w:p w14:paraId="5F94FD7C" w14:textId="77777777" w:rsidR="00C14372" w:rsidRDefault="00C14372">
      <w:pPr>
        <w:pStyle w:val="BodyText"/>
        <w:rPr>
          <w:sz w:val="26"/>
        </w:rPr>
      </w:pPr>
    </w:p>
    <w:p w14:paraId="71CD5FE7" w14:textId="77777777" w:rsidR="00C14372" w:rsidRDefault="00C14372">
      <w:pPr>
        <w:pStyle w:val="BodyText"/>
        <w:rPr>
          <w:sz w:val="26"/>
        </w:rPr>
      </w:pPr>
    </w:p>
    <w:p w14:paraId="6EE5034C" w14:textId="77777777" w:rsidR="00C14372" w:rsidRDefault="00C14372">
      <w:pPr>
        <w:pStyle w:val="BodyText"/>
        <w:spacing w:before="10"/>
        <w:rPr>
          <w:sz w:val="36"/>
        </w:rPr>
      </w:pPr>
    </w:p>
    <w:p w14:paraId="62BC677A" w14:textId="133C63F6" w:rsidR="00C14372" w:rsidRDefault="001540D7">
      <w:pPr>
        <w:pStyle w:val="BodyText"/>
        <w:spacing w:before="1"/>
        <w:ind w:left="115" w:right="7592"/>
      </w:pPr>
      <w:r>
        <w:rPr>
          <w:noProof/>
        </w:rPr>
        <mc:AlternateContent>
          <mc:Choice Requires="wps">
            <w:drawing>
              <wp:anchor distT="0" distB="0" distL="114300" distR="114300" simplePos="0" relativeHeight="1096" behindDoc="0" locked="0" layoutInCell="1" allowOverlap="1" wp14:anchorId="2F621E4E" wp14:editId="57DB4D96">
                <wp:simplePos x="0" y="0"/>
                <wp:positionH relativeFrom="page">
                  <wp:posOffset>720090</wp:posOffset>
                </wp:positionH>
                <wp:positionV relativeFrom="paragraph">
                  <wp:posOffset>367030</wp:posOffset>
                </wp:positionV>
                <wp:extent cx="6118860" cy="0"/>
                <wp:effectExtent l="5715" t="13970" r="9525" b="50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BB804"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28.9pt" to="53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HJvgEAAGkDAAAOAAAAZHJzL2Uyb0RvYy54bWysU02P2yAQvVfqf0DcG9upmkZWnD1ku72k&#10;baTd/oAJ4BgVGAQkdv59B/LRbXur6gNimJnHe2/w6mGyhp1UiBpdx5tZzZlyAqV2h45/f3l6t+Qs&#10;JnASDDrV8bOK/GH99s1q9K2a44BGqsAIxMV29B0fUvJtVUUxKAtxhl45SvYYLCQKw6GSAUZCt6aa&#10;1/WiGjFIH1CoGOn08ZLk64Lf90qkb30fVWKm48QtlTWUdZ/Xar2C9hDAD1pcacA/sLCgHV16h3qE&#10;BOwY9F9QVouAEfs0E2gr7HstVNFAapr6DzXPA3hVtJA50d9tiv8PVnw97QLTsuMfOXNgaURb7RSb&#10;Z2dGH1sq2LhdyNrE5J79FsWPyBxuBnAHVRi+nD21Nbmj+q0lB9ET/n78gpJq4Jiw2DT1wWZIMoBN&#10;ZRrn+zTUlJigw0XTLJcLGpq45Spob40+xPRZoWV503FDnAswnLYxZSLQ3kryPQ6ftDFl2MaxkcDf&#10;f6hLQ0SjZU7mshgO+40J7AT5uZSvqKLM67KARycL2KBAfrruE2hz2dPlxl3NyPovTu5RnnfhZhLN&#10;s7C8vr38YF7HpfvXH7L+CQAA//8DAFBLAwQUAAYACAAAACEAhqwVSdsAAAAKAQAADwAAAGRycy9k&#10;b3ducmV2LnhtbEyPQUvEMBCF74L/IYzgzU2q1kptuohQ8eLBVTxnm9gWk0lJsk311zuLBz2+Nx9v&#10;3mu2q7NsMSFOHiUUGwHMYO/1hIOEt9fu4hZYTAq1sh6NhC8TYduenjSq1j7ji1l2aWAUgrFWEsaU&#10;5prz2I/Gqbjxs0G6ffjgVCIZBq6DyhTuLL8U4oY7NSF9GNVsHkbTf+4OTgIW6d3mnPISvsvHsii7&#10;J/HcSXl+tt7fAUtmTX8wHOtTdWip094fUEdmSRdX14RKKCuacAREVdG6/a/D24b/n9D+AAAA//8D&#10;AFBLAQItABQABgAIAAAAIQC2gziS/gAAAOEBAAATAAAAAAAAAAAAAAAAAAAAAABbQ29udGVudF9U&#10;eXBlc10ueG1sUEsBAi0AFAAGAAgAAAAhADj9If/WAAAAlAEAAAsAAAAAAAAAAAAAAAAALwEAAF9y&#10;ZWxzLy5yZWxzUEsBAi0AFAAGAAgAAAAhAIw0kcm+AQAAaQMAAA4AAAAAAAAAAAAAAAAALgIAAGRy&#10;cy9lMm9Eb2MueG1sUEsBAi0AFAAGAAgAAAAhAIasFUnbAAAACgEAAA8AAAAAAAAAAAAAAAAAGAQA&#10;AGRycy9kb3ducmV2LnhtbFBLBQYAAAAABAAEAPMAAAAgBQAAAAA=&#10;" strokeweight=".5pt">
                <w10:wrap anchorx="page"/>
              </v:line>
            </w:pict>
          </mc:Fallback>
        </mc:AlternateContent>
      </w:r>
      <w:r w:rsidR="00FF6688">
        <w:t>Vivien Meek Committee Secretary</w:t>
      </w:r>
    </w:p>
    <w:p w14:paraId="70DAB0AC" w14:textId="77777777" w:rsidR="00C14372" w:rsidRDefault="00C14372">
      <w:pPr>
        <w:pStyle w:val="BodyText"/>
        <w:spacing w:before="7"/>
        <w:rPr>
          <w:sz w:val="26"/>
        </w:rPr>
      </w:pPr>
    </w:p>
    <w:p w14:paraId="10B8B245" w14:textId="77777777" w:rsidR="00C14372" w:rsidRDefault="00FF6688">
      <w:pPr>
        <w:tabs>
          <w:tab w:val="left" w:pos="5043"/>
        </w:tabs>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14:paraId="189BB73E" w14:textId="77777777" w:rsidR="00C14372" w:rsidRDefault="00C14372">
      <w:pPr>
        <w:rPr>
          <w:rFonts w:ascii="Arial"/>
          <w:sz w:val="20"/>
        </w:rPr>
        <w:sectPr w:rsidR="00C14372">
          <w:headerReference w:type="default" r:id="rId8"/>
          <w:footerReference w:type="default" r:id="rId9"/>
          <w:type w:val="continuous"/>
          <w:pgSz w:w="11900" w:h="16840"/>
          <w:pgMar w:top="840" w:right="1120" w:bottom="780" w:left="1020" w:header="405" w:footer="582" w:gutter="0"/>
          <w:pgNumType w:start="1"/>
          <w:cols w:space="720"/>
        </w:sectPr>
      </w:pPr>
    </w:p>
    <w:p w14:paraId="28D18584" w14:textId="77777777" w:rsidR="00C14372" w:rsidRDefault="00FF6688">
      <w:pPr>
        <w:ind w:left="115" w:right="1775"/>
        <w:rPr>
          <w:sz w:val="20"/>
        </w:rPr>
      </w:pPr>
      <w:r>
        <w:rPr>
          <w:sz w:val="20"/>
        </w:rPr>
        <w:t>Rt Hon Jacinda Ardern Rt Hon Winston Peters</w:t>
      </w:r>
    </w:p>
    <w:p w14:paraId="08FBD114" w14:textId="77777777" w:rsidR="00C14372" w:rsidRDefault="00FF6688">
      <w:pPr>
        <w:ind w:left="115" w:right="1486"/>
        <w:rPr>
          <w:sz w:val="20"/>
        </w:rPr>
      </w:pPr>
      <w:r>
        <w:rPr>
          <w:sz w:val="20"/>
        </w:rPr>
        <w:t xml:space="preserve">Hon Chris </w:t>
      </w:r>
      <w:proofErr w:type="spellStart"/>
      <w:r>
        <w:rPr>
          <w:sz w:val="20"/>
        </w:rPr>
        <w:t>Hipkins</w:t>
      </w:r>
      <w:proofErr w:type="spellEnd"/>
      <w:r>
        <w:rPr>
          <w:sz w:val="20"/>
        </w:rPr>
        <w:t xml:space="preserve"> (Chair) Hon Andrew Little</w:t>
      </w:r>
    </w:p>
    <w:p w14:paraId="3F90A19D" w14:textId="77777777" w:rsidR="00C14372" w:rsidRDefault="00FF6688">
      <w:pPr>
        <w:ind w:left="115" w:right="2169"/>
        <w:rPr>
          <w:sz w:val="20"/>
        </w:rPr>
      </w:pPr>
      <w:r>
        <w:rPr>
          <w:sz w:val="20"/>
        </w:rPr>
        <w:t>Hon David Parker Hon Stuart Nash</w:t>
      </w:r>
    </w:p>
    <w:p w14:paraId="2A94EA77" w14:textId="77777777" w:rsidR="00C14372" w:rsidRDefault="00FF6688">
      <w:pPr>
        <w:ind w:left="115" w:right="1647"/>
        <w:rPr>
          <w:sz w:val="20"/>
        </w:rPr>
      </w:pPr>
      <w:r>
        <w:rPr>
          <w:sz w:val="20"/>
        </w:rPr>
        <w:t>Hon Iain Lees-Galloway Hon Damien O’Connor Hon Tracey Martin</w:t>
      </w:r>
    </w:p>
    <w:p w14:paraId="2DF39652" w14:textId="77777777" w:rsidR="00C14372" w:rsidRDefault="00FF6688">
      <w:pPr>
        <w:ind w:left="115" w:right="1864"/>
        <w:rPr>
          <w:sz w:val="20"/>
        </w:rPr>
      </w:pPr>
      <w:r>
        <w:rPr>
          <w:sz w:val="20"/>
        </w:rPr>
        <w:t xml:space="preserve">Hon Julie Ann </w:t>
      </w:r>
      <w:proofErr w:type="spellStart"/>
      <w:r>
        <w:rPr>
          <w:sz w:val="20"/>
        </w:rPr>
        <w:t>Genter</w:t>
      </w:r>
      <w:proofErr w:type="spellEnd"/>
      <w:r>
        <w:rPr>
          <w:sz w:val="20"/>
        </w:rPr>
        <w:t xml:space="preserve"> Hon Eugenie Sage</w:t>
      </w:r>
    </w:p>
    <w:p w14:paraId="74DA9F61" w14:textId="77777777" w:rsidR="00C14372" w:rsidRDefault="00FF6688">
      <w:pPr>
        <w:spacing w:line="228" w:lineRule="exact"/>
        <w:ind w:left="115"/>
        <w:rPr>
          <w:sz w:val="20"/>
        </w:rPr>
      </w:pPr>
      <w:r>
        <w:rPr>
          <w:sz w:val="20"/>
        </w:rPr>
        <w:t>Hon Ruth Dyson (Senior Government Whip)</w:t>
      </w:r>
    </w:p>
    <w:p w14:paraId="0221330B" w14:textId="77777777" w:rsidR="00C14372" w:rsidRDefault="00FF6688">
      <w:pPr>
        <w:ind w:left="116" w:right="2335"/>
        <w:rPr>
          <w:sz w:val="20"/>
        </w:rPr>
      </w:pPr>
      <w:r>
        <w:br w:type="column"/>
      </w:r>
      <w:r>
        <w:rPr>
          <w:sz w:val="20"/>
        </w:rPr>
        <w:t>Office of the Prime Minister Officials Committee for LEG</w:t>
      </w:r>
    </w:p>
    <w:p w14:paraId="4EAFE890" w14:textId="77777777" w:rsidR="00C14372" w:rsidRDefault="00C14372">
      <w:pPr>
        <w:rPr>
          <w:sz w:val="20"/>
        </w:rPr>
        <w:sectPr w:rsidR="00C14372">
          <w:type w:val="continuous"/>
          <w:pgSz w:w="11900" w:h="16840"/>
          <w:pgMar w:top="840" w:right="1120" w:bottom="780" w:left="1020" w:header="720" w:footer="720" w:gutter="0"/>
          <w:cols w:num="2" w:space="720" w:equalWidth="0">
            <w:col w:w="3760" w:space="1168"/>
            <w:col w:w="4832"/>
          </w:cols>
        </w:sectPr>
      </w:pPr>
    </w:p>
    <w:p w14:paraId="4D79C5AA" w14:textId="77777777" w:rsidR="00C14372" w:rsidRDefault="00FF6688">
      <w:pPr>
        <w:spacing w:before="52" w:line="229" w:lineRule="exact"/>
        <w:ind w:left="115"/>
        <w:rPr>
          <w:rFonts w:ascii="Arial"/>
          <w:b/>
          <w:sz w:val="20"/>
        </w:rPr>
      </w:pPr>
      <w:r>
        <w:rPr>
          <w:rFonts w:ascii="Arial"/>
          <w:b/>
          <w:sz w:val="20"/>
        </w:rPr>
        <w:lastRenderedPageBreak/>
        <w:t>Hard-copy distribution:</w:t>
      </w:r>
    </w:p>
    <w:p w14:paraId="53A0E412" w14:textId="77777777" w:rsidR="00C14372" w:rsidRDefault="00FF6688">
      <w:pPr>
        <w:spacing w:line="229" w:lineRule="exact"/>
        <w:ind w:left="115"/>
        <w:rPr>
          <w:sz w:val="20"/>
        </w:rPr>
      </w:pPr>
      <w:r>
        <w:rPr>
          <w:sz w:val="20"/>
        </w:rPr>
        <w:t>Minister of Revenue</w:t>
      </w:r>
    </w:p>
    <w:sectPr w:rsidR="00C14372">
      <w:pgSz w:w="11900" w:h="16840"/>
      <w:pgMar w:top="840" w:right="112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D98C" w14:textId="77777777" w:rsidR="00F81D2C" w:rsidRDefault="00FF6688">
      <w:r>
        <w:separator/>
      </w:r>
    </w:p>
  </w:endnote>
  <w:endnote w:type="continuationSeparator" w:id="0">
    <w:p w14:paraId="1F9BC022" w14:textId="77777777" w:rsidR="00F81D2C" w:rsidRDefault="00FF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DACB" w14:textId="7E7A52CA" w:rsidR="00C14372" w:rsidRDefault="001540D7">
    <w:pPr>
      <w:pStyle w:val="BodyText"/>
      <w:spacing w:line="14" w:lineRule="auto"/>
      <w:rPr>
        <w:sz w:val="20"/>
      </w:rPr>
    </w:pPr>
    <w:r>
      <w:rPr>
        <w:noProof/>
      </w:rPr>
      <mc:AlternateContent>
        <mc:Choice Requires="wps">
          <w:drawing>
            <wp:anchor distT="0" distB="0" distL="114300" distR="114300" simplePos="0" relativeHeight="503313152" behindDoc="1" locked="0" layoutInCell="1" allowOverlap="1" wp14:anchorId="1485D8EA" wp14:editId="28005FAB">
              <wp:simplePos x="0" y="0"/>
              <wp:positionH relativeFrom="page">
                <wp:posOffset>6703060</wp:posOffset>
              </wp:positionH>
              <wp:positionV relativeFrom="page">
                <wp:posOffset>10184130</wp:posOffset>
              </wp:positionV>
              <wp:extent cx="127000" cy="194310"/>
              <wp:effectExtent l="0" t="1905"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7F39" w14:textId="77777777" w:rsidR="00C14372" w:rsidRDefault="00FF668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5D8EA" id="_x0000_t202" coordsize="21600,21600" o:spt="202" path="m,l,21600r21600,l21600,xe">
              <v:stroke joinstyle="miter"/>
              <v:path gradientshapeok="t" o:connecttype="rect"/>
            </v:shapetype>
            <v:shape id="Text Box 3" o:spid="_x0000_s1028" type="#_x0000_t202" style="position:absolute;margin-left:527.8pt;margin-top:801.9pt;width:10pt;height:15.3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cn6gEAALwDAAAOAAAAZHJzL2Uyb0RvYy54bWysU9tu2zAMfR+wfxD0vthOi12MOEXXosOA&#10;bh3Q7gNoWY6F2aJGKbGzrx8lx1m3vQ17ESiSOjw8pDZX09CLgyZv0FayWOVSaKuwMXZXya9Pd6/e&#10;SuED2AZ6tLqSR+3l1fbli83oSr3GDvtGk2AQ68vRVbILwZVZ5lWnB/ArdNpysEUaIPCVdllDMDL6&#10;0GfrPH+djUiNI1Tae/bezkG5Tfhtq1V4aFuvg+grydxCOimddTyz7QbKHYHrjDrRgH9gMYCxXPQM&#10;dQsBxJ7MX1CDUYQe27BSOGTYtkbp1AN3U+R/dPPYgdOpFxbHu7NM/v/Bqs+HLyRMU8lLKSwMPKIn&#10;PQXxHidxEdUZnS856dFxWpjYzVNOnXp3j+qbFxZvOrA7fU2EY6ehYXZFfJk9ezrj+AhSj5+w4TKw&#10;D5iAppaGKB2LIRidp3Q8TyZSUbHk+k2ec0RxqHh3eVGkyWVQLo8d+fBB4yCiUUniwSdwONz7EMlA&#10;uaTEWhbvTN+n4ff2NwcnRk8iH/nOzMNUT0ml9aJJjc2RuyGcV4q/ABsd0g8pRl6nSvrveyAtRf/R&#10;siJx9xaDFqNeDLCKn1YySDGbN2He0b0js+sYedbc4jWr1prUUZR3ZnGiyyuSGj2tc9zB5/eU9evT&#10;bX8CAAD//wMAUEsDBBQABgAIAAAAIQCgolUo3wAAAA8BAAAPAAAAZHJzL2Rvd25yZXYueG1sTE/L&#10;TsMwELwj8Q/WInGjNrQNEOJUFYITEiINB45Osk2sxusQu234ezYnuO08NDuTbSbXixOOwXrScLtQ&#10;IJBq31hqNXyWrzcPIEI01JjeE2r4wQCb/PIiM2njz1TgaRdbwSEUUqOhi3FIpQx1h86EhR+QWNv7&#10;0ZnIcGxlM5ozh7te3imVSGcs8YfODPjcYX3YHZ2G7RcVL/b7vfoo9oUty0dFb8lB6+urafsEIuIU&#10;/8ww1+fqkHOnyh+pCaJnrNbrhL18JWrJK2aPup+5auaWqxXIPJP/d+S/AAAA//8DAFBLAQItABQA&#10;BgAIAAAAIQC2gziS/gAAAOEBAAATAAAAAAAAAAAAAAAAAAAAAABbQ29udGVudF9UeXBlc10ueG1s&#10;UEsBAi0AFAAGAAgAAAAhADj9If/WAAAAlAEAAAsAAAAAAAAAAAAAAAAALwEAAF9yZWxzLy5yZWxz&#10;UEsBAi0AFAAGAAgAAAAhAHPulyfqAQAAvAMAAA4AAAAAAAAAAAAAAAAALgIAAGRycy9lMm9Eb2Mu&#10;eG1sUEsBAi0AFAAGAAgAAAAhAKCiVSjfAAAADwEAAA8AAAAAAAAAAAAAAAAARAQAAGRycy9kb3du&#10;cmV2LnhtbFBLBQYAAAAABAAEAPMAAABQBQAAAAA=&#10;" filled="f" stroked="f">
              <v:textbox inset="0,0,0,0">
                <w:txbxContent>
                  <w:p w14:paraId="124E7F39" w14:textId="77777777" w:rsidR="00C14372" w:rsidRDefault="00FF668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3176" behindDoc="1" locked="0" layoutInCell="1" allowOverlap="1" wp14:anchorId="6DDF4C11" wp14:editId="4257AC52">
              <wp:simplePos x="0" y="0"/>
              <wp:positionH relativeFrom="page">
                <wp:posOffset>3001010</wp:posOffset>
              </wp:positionH>
              <wp:positionV relativeFrom="page">
                <wp:posOffset>10357485</wp:posOffset>
              </wp:positionV>
              <wp:extent cx="1482725" cy="167640"/>
              <wp:effectExtent l="635" t="381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848A" w14:textId="42BFD821" w:rsidR="00C14372" w:rsidRDefault="00FF6688">
                          <w:pPr>
                            <w:spacing w:before="13"/>
                            <w:ind w:left="20"/>
                            <w:rPr>
                              <w:rFonts w:ascii="Arial"/>
                              <w:b/>
                              <w:sz w:val="20"/>
                            </w:rPr>
                          </w:pPr>
                          <w:r>
                            <w:rPr>
                              <w:rFonts w:ascii="Arial"/>
                              <w:b/>
                              <w:sz w:val="20"/>
                            </w:rPr>
                            <w:t xml:space="preserve">I N </w:t>
                          </w:r>
                          <w:r w:rsidR="001540D7">
                            <w:rPr>
                              <w:rFonts w:ascii="Arial"/>
                              <w:b/>
                              <w:sz w:val="20"/>
                            </w:rPr>
                            <w:t xml:space="preserve"> </w:t>
                          </w:r>
                          <w:r>
                            <w:rPr>
                              <w:rFonts w:ascii="Arial"/>
                              <w:b/>
                              <w:sz w:val="20"/>
                            </w:rPr>
                            <w:t>C O N F I D E N C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4C11" id="Text Box 2" o:spid="_x0000_s1029" type="#_x0000_t202" style="position:absolute;margin-left:236.3pt;margin-top:815.55pt;width:116.75pt;height:13.2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2N6wEAAL0DAAAOAAAAZHJzL2Uyb0RvYy54bWysU8Fu2zAMvQ/YPwi6L06yLi2MOEXXosOA&#10;bh3Q7gNoWY6F2aJGKbGzrx8l21m33YZdBIoiHx8fqe310LXiqMkbtIVcLZZSaKuwMnZfyK/P92+u&#10;pPABbAUtWl3Ik/byevf61bZ3uV5jg22lSTCI9XnvCtmE4PIs86rRHfgFOm35sUbqIPCV9llF0DN6&#10;12br5XKT9UiVI1Tae/bejY9yl/DrWqvwWNdeB9EWkrmFdFI6y3hmuy3kewLXGDXRgH9g0YGxXPQM&#10;dQcBxIHMX1CdUYQe67BQ2GVY10bp1AN3s1r+0c1TA06nXlgc784y+f8Hqz4fv5AwVSHfSmGh4xE9&#10;6yGI9ziIdVSndz7noCfHYWFgN085derdA6pvXli8bcDu9Q0R9o2GitmtYmb2InXE8RGk7D9hxWXg&#10;EDABDTV1UToWQzA6T+l0nkykomLJi6v15fqdFIrfVpvLzUUaXQb5nO3Ihw8aOxGNQhJPPqHD8cGH&#10;yAbyOSQWs3hv2jZNv7W/OTgwehL7SHikHoZymGSaRCmxOnE7hONO8R9go0H6IUXP+1RI//0ApKVo&#10;P1qWJC7fbNBslLMBVnFqIYMUo3kbxiU9ODL7hpFH0S3esGy1SR1FfUcWE13ekdTotM9xCV/eU9Sv&#10;X7f7CQAA//8DAFBLAwQUAAYACAAAACEAqb4o3OEAAAANAQAADwAAAGRycy9kb3ducmV2LnhtbEyP&#10;wU7DMBBE70j8g7VI3KidQhMIcaoKwQkJkYYDRyd2E6vxOsRuG/6e7ancdndGs2+K9ewGdjRTsB4l&#10;JAsBzGDrtcVOwlf9dvcILESFWg0ejYRfE2BdXl8VKtf+hJU5bmPHKARDriT0MY4556HtjVNh4UeD&#10;pO385FSkdeq4ntSJwt3Al0Kk3CmL9KFXo3npTbvfHpyEzTdWr/bno/msdpWt6yeB7+leytubefMM&#10;LJo5Xsxwxid0KImp8QfUgQ0SHrJlSlYS0vskAUaWTKQ0NOfTKlsBLwv+v0X5BwAA//8DAFBLAQIt&#10;ABQABgAIAAAAIQC2gziS/gAAAOEBAAATAAAAAAAAAAAAAAAAAAAAAABbQ29udGVudF9UeXBlc10u&#10;eG1sUEsBAi0AFAAGAAgAAAAhADj9If/WAAAAlAEAAAsAAAAAAAAAAAAAAAAALwEAAF9yZWxzLy5y&#10;ZWxzUEsBAi0AFAAGAAgAAAAhABCHDY3rAQAAvQMAAA4AAAAAAAAAAAAAAAAALgIAAGRycy9lMm9E&#10;b2MueG1sUEsBAi0AFAAGAAgAAAAhAKm+KNzhAAAADQEAAA8AAAAAAAAAAAAAAAAARQQAAGRycy9k&#10;b3ducmV2LnhtbFBLBQYAAAAABAAEAPMAAABTBQAAAAA=&#10;" filled="f" stroked="f">
              <v:textbox inset="0,0,0,0">
                <w:txbxContent>
                  <w:p w14:paraId="2F3B848A" w14:textId="42BFD821" w:rsidR="00C14372" w:rsidRDefault="00FF6688">
                    <w:pPr>
                      <w:spacing w:before="13"/>
                      <w:ind w:left="20"/>
                      <w:rPr>
                        <w:rFonts w:ascii="Arial"/>
                        <w:b/>
                        <w:sz w:val="20"/>
                      </w:rPr>
                    </w:pPr>
                    <w:r>
                      <w:rPr>
                        <w:rFonts w:ascii="Arial"/>
                        <w:b/>
                        <w:sz w:val="20"/>
                      </w:rPr>
                      <w:t xml:space="preserve">I N </w:t>
                    </w:r>
                    <w:r w:rsidR="001540D7">
                      <w:rPr>
                        <w:rFonts w:ascii="Arial"/>
                        <w:b/>
                        <w:sz w:val="20"/>
                      </w:rPr>
                      <w:t xml:space="preserve"> </w:t>
                    </w:r>
                    <w:r>
                      <w:rPr>
                        <w:rFonts w:ascii="Arial"/>
                        <w:b/>
                        <w:sz w:val="20"/>
                      </w:rPr>
                      <w:t>C O N F I D E N C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6A1B" w14:textId="77777777" w:rsidR="00F81D2C" w:rsidRDefault="00FF6688">
      <w:r>
        <w:separator/>
      </w:r>
    </w:p>
  </w:footnote>
  <w:footnote w:type="continuationSeparator" w:id="0">
    <w:p w14:paraId="1CC25811" w14:textId="77777777" w:rsidR="00F81D2C" w:rsidRDefault="00FF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931A" w14:textId="1F9C442D" w:rsidR="00C14372" w:rsidRDefault="001540D7">
    <w:pPr>
      <w:pStyle w:val="BodyText"/>
      <w:spacing w:line="14" w:lineRule="auto"/>
      <w:rPr>
        <w:sz w:val="20"/>
      </w:rPr>
    </w:pPr>
    <w:r>
      <w:rPr>
        <w:noProof/>
      </w:rPr>
      <mc:AlternateContent>
        <mc:Choice Requires="wps">
          <w:drawing>
            <wp:anchor distT="0" distB="0" distL="114300" distR="114300" simplePos="0" relativeHeight="503313104" behindDoc="1" locked="0" layoutInCell="1" allowOverlap="1" wp14:anchorId="60F8D2E8" wp14:editId="11A5C5A7">
              <wp:simplePos x="0" y="0"/>
              <wp:positionH relativeFrom="page">
                <wp:posOffset>3001010</wp:posOffset>
              </wp:positionH>
              <wp:positionV relativeFrom="page">
                <wp:posOffset>244475</wp:posOffset>
              </wp:positionV>
              <wp:extent cx="1482725" cy="167640"/>
              <wp:effectExtent l="635" t="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9FA5" w14:textId="11960162" w:rsidR="00C14372" w:rsidRDefault="00FF6688">
                          <w:pPr>
                            <w:spacing w:before="13"/>
                            <w:ind w:left="20"/>
                            <w:rPr>
                              <w:rFonts w:ascii="Arial"/>
                              <w:b/>
                              <w:sz w:val="20"/>
                            </w:rPr>
                          </w:pPr>
                          <w:r>
                            <w:rPr>
                              <w:rFonts w:ascii="Arial"/>
                              <w:b/>
                              <w:sz w:val="20"/>
                            </w:rPr>
                            <w:t xml:space="preserve">I N </w:t>
                          </w:r>
                          <w:r w:rsidR="001540D7">
                            <w:rPr>
                              <w:rFonts w:ascii="Arial"/>
                              <w:b/>
                              <w:sz w:val="20"/>
                            </w:rPr>
                            <w:t xml:space="preserve"> </w:t>
                          </w:r>
                          <w:r>
                            <w:rPr>
                              <w:rFonts w:ascii="Arial"/>
                              <w:b/>
                              <w:sz w:val="20"/>
                            </w:rPr>
                            <w:t>C O N F I D E N C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8D2E8" id="_x0000_t202" coordsize="21600,21600" o:spt="202" path="m,l,21600r21600,l21600,xe">
              <v:stroke joinstyle="miter"/>
              <v:path gradientshapeok="t" o:connecttype="rect"/>
            </v:shapetype>
            <v:shape id="Text Box 5" o:spid="_x0000_s1026" type="#_x0000_t202" style="position:absolute;margin-left:236.3pt;margin-top:19.25pt;width:116.75pt;height:13.2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n56QEAALYDAAAOAAAAZHJzL2Uyb0RvYy54bWysU8Fu2zAMvQ/YPwi6L06CNi2MOEXXosOA&#10;bivQ7gNoWbaF2aJGKbGzrx8lx1m33YZdBJqiHh8fn7c3Y9+JgyZv0BZytVhKoa3CytimkF9fHt5d&#10;S+ED2Ao6tLqQR+3lze7tm+3gcr3GFrtKk2AQ6/PBFbINweVZ5lWre/ALdNryZY3UQ+BParKKYGD0&#10;vsvWy+UmG5AqR6i095y9ny7lLuHXtVbhS117HURXSOYW0knpLOOZ7baQNwSuNepEA/6BRQ/GctMz&#10;1D0EEHsyf0H1RhF6rMNCYZ9hXRul0ww8zWr5xzTPLTidZmFxvDvL5P8frPp8eCJhqkJupLDQ84pe&#10;9BjEexzFZVRncD7nomfHZWHkNG85TerdI6pvXli8a8E2+pYIh1ZDxexW8WX26umE4yNIOXzCitvA&#10;PmACGmvqo3QshmB03tLxvJlIRcWWF9frq/WlFIrvVpurzUVaXQb5/NqRDx809iIGhSTefEKHw6MP&#10;kQ3kc0lsZvHBdF3afmd/S3BhzCT2kfBEPYzleFKjxOrIcxBOZmLzc9Ai/ZBiYCMV0n/fA2kpuo+W&#10;tYiumwOag3IOwCp+WsggxRTehcmde0emaRl5UtviLetVmzRKFHZiceLJ5kgTnowc3ff6O1X9+t12&#10;PwEAAP//AwBQSwMEFAAGAAgAAAAhAELfAwbgAAAACQEAAA8AAABkcnMvZG93bnJldi54bWxMj8FO&#10;wzAQRO9I/IO1SNyo3VLcNmRTVQhOSIg0HDg6sZtYjdchdtvw95gTHFfzNPM2306uZ2czBusJYT4T&#10;wAw1XltqET6ql7s1sBAVadV7MgjfJsC2uL7KVab9hUpz3seWpRIKmULoYhwyzkPTGafCzA+GUnbw&#10;o1MxnWPL9aguqdz1fCGE5E5ZSgudGsxTZ5rj/uQQdp9UPtuvt/q9PJS2qjaCXuUR8fZm2j0Ci2aK&#10;fzD86id1KJJT7U+kA+sRlquFTCjC/foBWAJWQs6B1QhyuQFe5Pz/B8UPAAAA//8DAFBLAQItABQA&#10;BgAIAAAAIQC2gziS/gAAAOEBAAATAAAAAAAAAAAAAAAAAAAAAABbQ29udGVudF9UeXBlc10ueG1s&#10;UEsBAi0AFAAGAAgAAAAhADj9If/WAAAAlAEAAAsAAAAAAAAAAAAAAAAALwEAAF9yZWxzLy5yZWxz&#10;UEsBAi0AFAAGAAgAAAAhACx7mfnpAQAAtgMAAA4AAAAAAAAAAAAAAAAALgIAAGRycy9lMm9Eb2Mu&#10;eG1sUEsBAi0AFAAGAAgAAAAhAELfAwbgAAAACQEAAA8AAAAAAAAAAAAAAAAAQwQAAGRycy9kb3du&#10;cmV2LnhtbFBLBQYAAAAABAAEAPMAAABQBQAAAAA=&#10;" filled="f" stroked="f">
              <v:textbox inset="0,0,0,0">
                <w:txbxContent>
                  <w:p w14:paraId="0F7C9FA5" w14:textId="11960162" w:rsidR="00C14372" w:rsidRDefault="00FF6688">
                    <w:pPr>
                      <w:spacing w:before="13"/>
                      <w:ind w:left="20"/>
                      <w:rPr>
                        <w:rFonts w:ascii="Arial"/>
                        <w:b/>
                        <w:sz w:val="20"/>
                      </w:rPr>
                    </w:pPr>
                    <w:r>
                      <w:rPr>
                        <w:rFonts w:ascii="Arial"/>
                        <w:b/>
                        <w:sz w:val="20"/>
                      </w:rPr>
                      <w:t xml:space="preserve">I N </w:t>
                    </w:r>
                    <w:r w:rsidR="001540D7">
                      <w:rPr>
                        <w:rFonts w:ascii="Arial"/>
                        <w:b/>
                        <w:sz w:val="20"/>
                      </w:rPr>
                      <w:t xml:space="preserve"> </w:t>
                    </w:r>
                    <w:r>
                      <w:rPr>
                        <w:rFonts w:ascii="Arial"/>
                        <w:b/>
                        <w:sz w:val="20"/>
                      </w:rPr>
                      <w:t>C O N F I D E N C E</w:t>
                    </w:r>
                  </w:p>
                </w:txbxContent>
              </v:textbox>
              <w10:wrap anchorx="page" anchory="page"/>
            </v:shape>
          </w:pict>
        </mc:Fallback>
      </mc:AlternateContent>
    </w:r>
    <w:r>
      <w:rPr>
        <w:noProof/>
      </w:rPr>
      <mc:AlternateContent>
        <mc:Choice Requires="wps">
          <w:drawing>
            <wp:anchor distT="0" distB="0" distL="114300" distR="114300" simplePos="0" relativeHeight="503313128" behindDoc="1" locked="0" layoutInCell="1" allowOverlap="1" wp14:anchorId="44BFFE26" wp14:editId="2AE29474">
              <wp:simplePos x="0" y="0"/>
              <wp:positionH relativeFrom="page">
                <wp:posOffset>5749290</wp:posOffset>
              </wp:positionH>
              <wp:positionV relativeFrom="page">
                <wp:posOffset>390525</wp:posOffset>
              </wp:positionV>
              <wp:extent cx="1069340" cy="167640"/>
              <wp:effectExtent l="0" t="0" r="127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6477" w14:textId="77777777" w:rsidR="00C14372" w:rsidRDefault="00FF6688">
                          <w:pPr>
                            <w:spacing w:before="13"/>
                            <w:ind w:left="20"/>
                            <w:rPr>
                              <w:rFonts w:ascii="Arial"/>
                              <w:b/>
                              <w:sz w:val="20"/>
                            </w:rPr>
                          </w:pPr>
                          <w:r>
                            <w:rPr>
                              <w:rFonts w:ascii="Arial"/>
                              <w:b/>
                              <w:sz w:val="20"/>
                            </w:rPr>
                            <w:t>LEG-19-MIN-0115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FE26" id="Text Box 4" o:spid="_x0000_s1027" type="#_x0000_t202" style="position:absolute;margin-left:452.7pt;margin-top:30.75pt;width:84.2pt;height:13.2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86QEAAL0DAAAOAAAAZHJzL2Uyb0RvYy54bWysU8Fu1DAQvSPxD5bvbLKlLBBttiqtipBK&#10;QWr5gInjbCwSjxl7N1m+nrGz2bb0hrhYk/H4zXtvJuuLse/EXpM3aEu5XORSaKuwNnZbyh8PN28+&#10;SOED2Bo6tLqUB+3lxeb1q/XgCn2GLXa1JsEg1heDK2UbgiuyzKtW9+AX6LTlywaph8CftM1qgoHR&#10;+y47y/NVNiDVjlBp7zl7PV3KTcJvGq3Ct6bxOoiulMwtpJPSWcUz26yh2BK41qgjDfgHFj0Yy01P&#10;UNcQQOzIvIDqjSL02ISFwj7DpjFKJw2sZpn/pea+BaeTFjbHu5NN/v/Bqrv9dxKmLuU7KSz0PKIH&#10;PQbxCUdxHt0ZnC+46N5xWRg5zVNOSr27RfXTC4tXLditviTCodVQM7tlfJk9eTrh+AhSDV+x5jaw&#10;C5iAxob6aB2bIRidp3Q4TSZSUbFlvvr49pyvFN8tV+9XHMcWUMyvHfnwWWMvYlBK4skndNjf+jCV&#10;ziWxmcUb03Wch6KzzxKMGTOJfSQ8UQ9jNSabkrSorML6wHIIp53if4CDFum3FAPvUyn9rx2QlqL7&#10;YtmSuHxzQHNQzQFYxU9LGaSYwqswLenOkdm2jDyZbvGSbWtMUvTI4kiXdyR5ctznuIRPv1PV41+3&#10;+QMAAP//AwBQSwMEFAAGAAgAAAAhABJTneTgAAAACgEAAA8AAABkcnMvZG93bnJldi54bWxMj8FO&#10;wzAQRO9I/IO1SNyoXaBpE7KpKgSnSog0HDg6sZtYjdchdtv073FPcFzt08ybfD3Znp306I0jhPlM&#10;ANPUOGWoRfiq3h9WwHyQpGTvSCNctId1cXuTy0y5M5X6tAstiyHkM4nQhTBknPum01b6mRs0xd/e&#10;jVaGeI4tV6M8x3Db80chEm6lodjQyUG/dro57I4WYfNN5Zv5+ag/y31pqioVtE0OiPd30+YFWNBT&#10;+IPhqh/VoYhOtTuS8qxHSMXiOaIIyXwB7AqI5VMcUyOslinwIuf/JxS/AAAA//8DAFBLAQItABQA&#10;BgAIAAAAIQC2gziS/gAAAOEBAAATAAAAAAAAAAAAAAAAAAAAAABbQ29udGVudF9UeXBlc10ueG1s&#10;UEsBAi0AFAAGAAgAAAAhADj9If/WAAAAlAEAAAsAAAAAAAAAAAAAAAAALwEAAF9yZWxzLy5yZWxz&#10;UEsBAi0AFAAGAAgAAAAhAD7jxDzpAQAAvQMAAA4AAAAAAAAAAAAAAAAALgIAAGRycy9lMm9Eb2Mu&#10;eG1sUEsBAi0AFAAGAAgAAAAhABJTneTgAAAACgEAAA8AAAAAAAAAAAAAAAAAQwQAAGRycy9kb3du&#10;cmV2LnhtbFBLBQYAAAAABAAEAPMAAABQBQAAAAA=&#10;" filled="f" stroked="f">
              <v:textbox inset="0,0,0,0">
                <w:txbxContent>
                  <w:p w14:paraId="51A66477" w14:textId="77777777" w:rsidR="00C14372" w:rsidRDefault="00FF6688">
                    <w:pPr>
                      <w:spacing w:before="13"/>
                      <w:ind w:left="20"/>
                      <w:rPr>
                        <w:rFonts w:ascii="Arial"/>
                        <w:b/>
                        <w:sz w:val="20"/>
                      </w:rPr>
                    </w:pPr>
                    <w:r>
                      <w:rPr>
                        <w:rFonts w:ascii="Arial"/>
                        <w:b/>
                        <w:sz w:val="20"/>
                      </w:rPr>
                      <w:t>LEG-19-MIN-0115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06E61"/>
    <w:multiLevelType w:val="hybridMultilevel"/>
    <w:tmpl w:val="872AF780"/>
    <w:lvl w:ilvl="0" w:tplc="85C20DCC">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tplc="CEA29CF8">
      <w:numFmt w:val="bullet"/>
      <w:lvlText w:val="•"/>
      <w:lvlJc w:val="left"/>
      <w:pPr>
        <w:ind w:left="1732" w:hanging="720"/>
      </w:pPr>
      <w:rPr>
        <w:rFonts w:hint="default"/>
        <w:lang w:val="en-NZ" w:eastAsia="en-NZ" w:bidi="en-NZ"/>
      </w:rPr>
    </w:lvl>
    <w:lvl w:ilvl="2" w:tplc="55C83FEC">
      <w:numFmt w:val="bullet"/>
      <w:lvlText w:val="•"/>
      <w:lvlJc w:val="left"/>
      <w:pPr>
        <w:ind w:left="2624" w:hanging="720"/>
      </w:pPr>
      <w:rPr>
        <w:rFonts w:hint="default"/>
        <w:lang w:val="en-NZ" w:eastAsia="en-NZ" w:bidi="en-NZ"/>
      </w:rPr>
    </w:lvl>
    <w:lvl w:ilvl="3" w:tplc="B0B6BCC0">
      <w:numFmt w:val="bullet"/>
      <w:lvlText w:val="•"/>
      <w:lvlJc w:val="left"/>
      <w:pPr>
        <w:ind w:left="3516" w:hanging="720"/>
      </w:pPr>
      <w:rPr>
        <w:rFonts w:hint="default"/>
        <w:lang w:val="en-NZ" w:eastAsia="en-NZ" w:bidi="en-NZ"/>
      </w:rPr>
    </w:lvl>
    <w:lvl w:ilvl="4" w:tplc="819CC0C6">
      <w:numFmt w:val="bullet"/>
      <w:lvlText w:val="•"/>
      <w:lvlJc w:val="left"/>
      <w:pPr>
        <w:ind w:left="4408" w:hanging="720"/>
      </w:pPr>
      <w:rPr>
        <w:rFonts w:hint="default"/>
        <w:lang w:val="en-NZ" w:eastAsia="en-NZ" w:bidi="en-NZ"/>
      </w:rPr>
    </w:lvl>
    <w:lvl w:ilvl="5" w:tplc="12FA69B8">
      <w:numFmt w:val="bullet"/>
      <w:lvlText w:val="•"/>
      <w:lvlJc w:val="left"/>
      <w:pPr>
        <w:ind w:left="5300" w:hanging="720"/>
      </w:pPr>
      <w:rPr>
        <w:rFonts w:hint="default"/>
        <w:lang w:val="en-NZ" w:eastAsia="en-NZ" w:bidi="en-NZ"/>
      </w:rPr>
    </w:lvl>
    <w:lvl w:ilvl="6" w:tplc="57E08D4E">
      <w:numFmt w:val="bullet"/>
      <w:lvlText w:val="•"/>
      <w:lvlJc w:val="left"/>
      <w:pPr>
        <w:ind w:left="6192" w:hanging="720"/>
      </w:pPr>
      <w:rPr>
        <w:rFonts w:hint="default"/>
        <w:lang w:val="en-NZ" w:eastAsia="en-NZ" w:bidi="en-NZ"/>
      </w:rPr>
    </w:lvl>
    <w:lvl w:ilvl="7" w:tplc="7FA0A336">
      <w:numFmt w:val="bullet"/>
      <w:lvlText w:val="•"/>
      <w:lvlJc w:val="left"/>
      <w:pPr>
        <w:ind w:left="7084" w:hanging="720"/>
      </w:pPr>
      <w:rPr>
        <w:rFonts w:hint="default"/>
        <w:lang w:val="en-NZ" w:eastAsia="en-NZ" w:bidi="en-NZ"/>
      </w:rPr>
    </w:lvl>
    <w:lvl w:ilvl="8" w:tplc="F692ECEE">
      <w:numFmt w:val="bullet"/>
      <w:lvlText w:val="•"/>
      <w:lvlJc w:val="left"/>
      <w:pPr>
        <w:ind w:left="797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72"/>
    <w:rsid w:val="001540D7"/>
    <w:rsid w:val="00247CE0"/>
    <w:rsid w:val="0046573D"/>
    <w:rsid w:val="00AB6353"/>
    <w:rsid w:val="00B766F3"/>
    <w:rsid w:val="00C14372"/>
    <w:rsid w:val="00F81D2C"/>
    <w:rsid w:val="00FF66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5D88B"/>
  <w15:docId w15:val="{AC52C1B0-A50F-4601-8408-3DC8C4B7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40D7"/>
    <w:pPr>
      <w:tabs>
        <w:tab w:val="center" w:pos="4513"/>
        <w:tab w:val="right" w:pos="9026"/>
      </w:tabs>
    </w:pPr>
  </w:style>
  <w:style w:type="character" w:customStyle="1" w:styleId="HeaderChar">
    <w:name w:val="Header Char"/>
    <w:basedOn w:val="DefaultParagraphFont"/>
    <w:link w:val="Header"/>
    <w:uiPriority w:val="99"/>
    <w:rsid w:val="001540D7"/>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1540D7"/>
    <w:pPr>
      <w:tabs>
        <w:tab w:val="center" w:pos="4513"/>
        <w:tab w:val="right" w:pos="9026"/>
      </w:tabs>
    </w:pPr>
  </w:style>
  <w:style w:type="character" w:customStyle="1" w:styleId="FooterChar">
    <w:name w:val="Footer Char"/>
    <w:basedOn w:val="DefaultParagraphFont"/>
    <w:link w:val="Footer"/>
    <w:uiPriority w:val="99"/>
    <w:rsid w:val="001540D7"/>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LEG-19-MIN-0115 – Minute: Income Tax (Deemed Rate of Return on Attributing Interests in Foreign Investment Funds, 2018–19 Income Year) Order 2019 (20 August 2019)</vt:lpstr>
    </vt:vector>
  </TitlesOfParts>
  <Company>Inland Revenue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LEG-19-MIN-0115 – Minute: Income Tax (Deemed Rate of Return on Attributing Interests in Foreign Investment Funds, 2018–19 Income Year) Order 2019 (20 August 2019)</dc:title>
  <dc:creator>Policy and Strategy</dc:creator>
  <dcterms:created xsi:type="dcterms:W3CDTF">2020-09-08T08:22:00Z</dcterms:created>
  <dcterms:modified xsi:type="dcterms:W3CDTF">2020-09-08T08:22:00Z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