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D2F9F" w14:textId="77777777" w:rsidR="00C6223D" w:rsidRDefault="00B27F4E">
      <w:pPr>
        <w:pStyle w:val="BodyText"/>
        <w:tabs>
          <w:tab w:val="left" w:pos="6288"/>
        </w:tabs>
        <w:ind w:left="301"/>
        <w:rPr>
          <w:rFonts w:ascii="Times New Roman"/>
        </w:rPr>
      </w:pPr>
      <w:r>
        <w:rPr>
          <w:rFonts w:ascii="Times New Roman"/>
          <w:noProof/>
          <w:position w:val="102"/>
        </w:rPr>
        <w:drawing>
          <wp:inline distT="0" distB="0" distL="0" distR="0" wp14:anchorId="768D5845" wp14:editId="27803C17">
            <wp:extent cx="1883033" cy="528066"/>
            <wp:effectExtent l="0" t="0" r="0" b="0"/>
            <wp:docPr id="1" name="image1.png" descr="IR logo 07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033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2"/>
        </w:rPr>
        <w:tab/>
      </w: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7D8DFCEB" wp14:editId="4B2CB6E9">
                <wp:extent cx="2429510" cy="1102995"/>
                <wp:effectExtent l="0" t="635" r="635" b="127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</w:tblGrid>
                            <w:tr w:rsidR="00C6223D" w14:paraId="62620B7A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03104F77" w14:textId="77777777" w:rsidR="00C6223D" w:rsidRDefault="00B27F4E">
                                  <w:pPr>
                                    <w:pStyle w:val="TableParagraph"/>
                                    <w:spacing w:before="0" w:line="181" w:lineRule="exact"/>
                                    <w:rPr>
                                      <w:b/>
                                      <w:sz w:val="15"/>
                                    </w:rPr>
                                  </w:pPr>
                                  <w:bookmarkStart w:id="0" w:name="Speaking_notes"/>
                                  <w:bookmarkStart w:id="1" w:name="Paper:_Income_Tax_(Deemed_Rate_of_Return"/>
                                  <w:bookmarkStart w:id="2" w:name="Proposal"/>
                                  <w:bookmarkEnd w:id="0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  <w:sz w:val="15"/>
                                    </w:rPr>
                                    <w:t>Policy and Strategy</w:t>
                                  </w:r>
                                </w:p>
                                <w:p w14:paraId="23C547D9" w14:textId="77777777" w:rsidR="00C6223D" w:rsidRDefault="00B27F4E">
                                  <w:pPr>
                                    <w:pStyle w:val="TableParagraph"/>
                                    <w:spacing w:before="0" w:line="182" w:lineRule="exact"/>
                                    <w:rPr>
                                      <w:b/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5"/>
                                    </w:rPr>
                                    <w:t xml:space="preserve">Te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15"/>
                                    </w:rPr>
                                    <w:t>Wāhanga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15"/>
                                    </w:rPr>
                                    <w:t xml:space="preserve"> 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15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15"/>
                                    </w:rPr>
                                    <w:t>Rautaki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15"/>
                                    </w:rPr>
                                    <w:t xml:space="preserve"> me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15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15"/>
                                    </w:rPr>
                                    <w:t xml:space="preserve"> Kaupapa</w:t>
                                  </w:r>
                                </w:p>
                              </w:tc>
                            </w:tr>
                            <w:tr w:rsidR="00C6223D" w14:paraId="6B990747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665F2847" w14:textId="77777777" w:rsidR="00C6223D" w:rsidRDefault="00B27F4E">
                                  <w:pPr>
                                    <w:pStyle w:val="TableParagraph"/>
                                    <w:spacing w:before="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55 Featherston Street</w:t>
                                  </w:r>
                                </w:p>
                              </w:tc>
                            </w:tr>
                            <w:tr w:rsidR="00C6223D" w14:paraId="220DACAA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68B926AD" w14:textId="77777777" w:rsidR="00C6223D" w:rsidRDefault="00B27F4E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PO Box 2198</w:t>
                                  </w:r>
                                </w:p>
                              </w:tc>
                            </w:tr>
                            <w:tr w:rsidR="00C6223D" w14:paraId="50989813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01A5CC3B" w14:textId="77777777" w:rsidR="00C6223D" w:rsidRDefault="00B27F4E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Wellington 6140</w:t>
                                  </w:r>
                                </w:p>
                              </w:tc>
                            </w:tr>
                            <w:tr w:rsidR="00C6223D" w14:paraId="1B4AC3EE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090EE3EE" w14:textId="77777777" w:rsidR="00C6223D" w:rsidRDefault="00B27F4E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New Zealand</w:t>
                                  </w:r>
                                </w:p>
                              </w:tc>
                            </w:tr>
                            <w:tr w:rsidR="00C6223D" w14:paraId="496B0821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1E4B4A38" w14:textId="77777777" w:rsidR="00C6223D" w:rsidRDefault="00B27F4E">
                                  <w:pPr>
                                    <w:pStyle w:val="TableParagraph"/>
                                    <w:spacing w:before="78" w:line="175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T. 04 890 1500</w:t>
                                  </w:r>
                                </w:p>
                              </w:tc>
                            </w:tr>
                            <w:tr w:rsidR="00C6223D" w14:paraId="3979BDE0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2A23C643" w14:textId="77777777" w:rsidR="00C6223D" w:rsidRDefault="00B27F4E">
                                  <w:pPr>
                                    <w:pStyle w:val="TableParagraph"/>
                                    <w:spacing w:before="11" w:line="162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F. 04 903 2413</w:t>
                                  </w:r>
                                </w:p>
                              </w:tc>
                            </w:tr>
                          </w:tbl>
                          <w:p w14:paraId="0E76036F" w14:textId="77777777" w:rsidR="00C6223D" w:rsidRDefault="00C6223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8DFCE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191.3pt;height:8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tS6AEAALgDAAAOAAAAZHJzL2Uyb0RvYy54bWysU8Fu2zAMvQ/YPwi6L3aMdWiMOEXXosOA&#10;bivQ7gMYWY6F2aJGKbGzrx8lx1m33opdBJqiHh8fn9dXY9+JgyZv0FZyucil0FZhbeyukt+f7t5d&#10;SuED2Bo6tLqSR+3l1ebtm/XgSl1gi12tSTCI9eXgKtmG4Mos86rVPfgFOm35skHqIfAn7bKaYGD0&#10;vsuKPP+QDUi1I1Tae87eTpdyk/CbRqvwrWm8DqKrJHML6aR0buOZbdZQ7ghca9SJBryCRQ/GctMz&#10;1C0EEHsyL6B6owg9NmGhsM+waYzSaQaeZpn/M81jC06nWVgc784y+f8Hq74eHkiYmnfH8ljoeUdP&#10;egziI47iMsozOF9y1aPjujBymkvTqN7do/rhhcWbFuxOXxPh0Gqomd4yvsyePZ1wfATZDl+w5jaw&#10;D5iAxob6qB2rIRideRzPq4lUFCeL98XqIlJUfLdc5sVqdZF6QDk/d+TDJ429iEEliXef4OFw70Ok&#10;A+VcErtZvDNdl/bf2b8SXBgziX5kPHEP43Y8ybHF+siDEE52Yvtz0CL9kmJgK1XS/9wDaSm6z5bF&#10;iL6bA5qD7RyAVfy0kkGKKbwJkz/3jsyuZeRJbovXLFhj0ihR2YnFiSfbI014snL03/PvVPXnh9v8&#10;BgAA//8DAFBLAwQUAAYACAAAACEAs+TWedwAAAAFAQAADwAAAGRycy9kb3ducmV2LnhtbEyPwU7D&#10;MBBE70j8g7VI3KjTVkpLGqeqEJyQEGk4cHTibWI1XofYbcPfs3Apl5FWM5p5m28n14szjsF6UjCf&#10;JSCQGm8stQo+qpeHNYgQNRnde0IF3xhgW9ze5Doz/kIlnvexFVxCIdMKuhiHTMrQdOh0mPkBib2D&#10;H52OfI6tNKO+cLnr5SJJUum0JV7o9IBPHTbH/ckp2H1S+Wy/3ur38lDaqnpM6DU9KnV/N+02ICJO&#10;8RqGX3xGh4KZan8iE0SvgB+Jf8recr1IQdQcWi1XIItc/qcvfgAAAP//AwBQSwECLQAUAAYACAAA&#10;ACEAtoM4kv4AAADhAQAAEwAAAAAAAAAAAAAAAAAAAAAAW0NvbnRlbnRfVHlwZXNdLnhtbFBLAQIt&#10;ABQABgAIAAAAIQA4/SH/1gAAAJQBAAALAAAAAAAAAAAAAAAAAC8BAABfcmVscy8ucmVsc1BLAQIt&#10;ABQABgAIAAAAIQDz4ctS6AEAALgDAAAOAAAAAAAAAAAAAAAAAC4CAABkcnMvZTJvRG9jLnhtbFBL&#10;AQItABQABgAIAAAAIQCz5NZ53AAAAAUBAAAPAAAAAAAAAAAAAAAAAEIEAABkcnMvZG93bnJldi54&#10;bWxQSwUGAAAAAAQABADzAAAAS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</w:tblGrid>
                      <w:tr w:rsidR="00C6223D" w14:paraId="62620B7A" w14:textId="77777777">
                        <w:trPr>
                          <w:trHeight w:val="383"/>
                        </w:trPr>
                        <w:tc>
                          <w:tcPr>
                            <w:tcW w:w="3826" w:type="dxa"/>
                          </w:tcPr>
                          <w:p w14:paraId="03104F77" w14:textId="77777777" w:rsidR="00C6223D" w:rsidRDefault="00B27F4E">
                            <w:pPr>
                              <w:pStyle w:val="TableParagraph"/>
                              <w:spacing w:before="0" w:line="181" w:lineRule="exact"/>
                              <w:rPr>
                                <w:b/>
                                <w:sz w:val="15"/>
                              </w:rPr>
                            </w:pPr>
                            <w:bookmarkStart w:id="3" w:name="Speaking_notes"/>
                            <w:bookmarkStart w:id="4" w:name="Paper:_Income_Tax_(Deemed_Rate_of_Return"/>
                            <w:bookmarkStart w:id="5" w:name="Proposal"/>
                            <w:bookmarkEnd w:id="3"/>
                            <w:bookmarkEnd w:id="4"/>
                            <w:bookmarkEnd w:id="5"/>
                            <w:r>
                              <w:rPr>
                                <w:b/>
                                <w:sz w:val="15"/>
                              </w:rPr>
                              <w:t>Policy and Strategy</w:t>
                            </w:r>
                          </w:p>
                          <w:p w14:paraId="23C547D9" w14:textId="77777777" w:rsidR="00C6223D" w:rsidRDefault="00B27F4E">
                            <w:pPr>
                              <w:pStyle w:val="TableParagraph"/>
                              <w:spacing w:before="0" w:line="182" w:lineRule="exact"/>
                              <w:rPr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b/>
                                <w:i/>
                                <w:sz w:val="15"/>
                              </w:rPr>
                              <w:t xml:space="preserve">Te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5"/>
                              </w:rPr>
                              <w:t>Wāhanga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5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5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5"/>
                              </w:rPr>
                              <w:t>Rautaki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5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5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5"/>
                              </w:rPr>
                              <w:t xml:space="preserve"> Kaupapa</w:t>
                            </w:r>
                          </w:p>
                        </w:tc>
                      </w:tr>
                      <w:tr w:rsidR="00C6223D" w14:paraId="6B990747" w14:textId="77777777">
                        <w:trPr>
                          <w:trHeight w:val="211"/>
                        </w:trPr>
                        <w:tc>
                          <w:tcPr>
                            <w:tcW w:w="3826" w:type="dxa"/>
                          </w:tcPr>
                          <w:p w14:paraId="665F2847" w14:textId="77777777" w:rsidR="00C6223D" w:rsidRDefault="00B27F4E">
                            <w:pPr>
                              <w:pStyle w:val="TableParagraph"/>
                              <w:spacing w:before="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55 Featherston Street</w:t>
                            </w:r>
                          </w:p>
                        </w:tc>
                      </w:tr>
                      <w:tr w:rsidR="00C6223D" w14:paraId="220DACAA" w14:textId="77777777">
                        <w:trPr>
                          <w:trHeight w:val="201"/>
                        </w:trPr>
                        <w:tc>
                          <w:tcPr>
                            <w:tcW w:w="3826" w:type="dxa"/>
                          </w:tcPr>
                          <w:p w14:paraId="68B926AD" w14:textId="77777777" w:rsidR="00C6223D" w:rsidRDefault="00B27F4E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PO Box 2198</w:t>
                            </w:r>
                          </w:p>
                        </w:tc>
                      </w:tr>
                      <w:tr w:rsidR="00C6223D" w14:paraId="50989813" w14:textId="77777777">
                        <w:trPr>
                          <w:trHeight w:val="201"/>
                        </w:trPr>
                        <w:tc>
                          <w:tcPr>
                            <w:tcW w:w="3826" w:type="dxa"/>
                          </w:tcPr>
                          <w:p w14:paraId="01A5CC3B" w14:textId="77777777" w:rsidR="00C6223D" w:rsidRDefault="00B27F4E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Wellington 6140</w:t>
                            </w:r>
                          </w:p>
                        </w:tc>
                      </w:tr>
                      <w:tr w:rsidR="00C6223D" w14:paraId="1B4AC3EE" w14:textId="77777777">
                        <w:trPr>
                          <w:trHeight w:val="271"/>
                        </w:trPr>
                        <w:tc>
                          <w:tcPr>
                            <w:tcW w:w="3826" w:type="dxa"/>
                          </w:tcPr>
                          <w:p w14:paraId="090EE3EE" w14:textId="77777777" w:rsidR="00C6223D" w:rsidRDefault="00B27F4E">
                            <w:pPr>
                              <w:pStyle w:val="TableParagraph"/>
                              <w:spacing w:line="240" w:lineRule="auto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New Zealand</w:t>
                            </w:r>
                          </w:p>
                        </w:tc>
                      </w:tr>
                      <w:tr w:rsidR="00C6223D" w14:paraId="496B0821" w14:textId="77777777">
                        <w:trPr>
                          <w:trHeight w:val="273"/>
                        </w:trPr>
                        <w:tc>
                          <w:tcPr>
                            <w:tcW w:w="3826" w:type="dxa"/>
                          </w:tcPr>
                          <w:p w14:paraId="1E4B4A38" w14:textId="77777777" w:rsidR="00C6223D" w:rsidRDefault="00B27F4E">
                            <w:pPr>
                              <w:pStyle w:val="TableParagraph"/>
                              <w:spacing w:before="78" w:line="175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T. 04 890 1500</w:t>
                            </w:r>
                          </w:p>
                        </w:tc>
                      </w:tr>
                      <w:tr w:rsidR="00C6223D" w14:paraId="3979BDE0" w14:textId="77777777">
                        <w:trPr>
                          <w:trHeight w:val="193"/>
                        </w:trPr>
                        <w:tc>
                          <w:tcPr>
                            <w:tcW w:w="3826" w:type="dxa"/>
                          </w:tcPr>
                          <w:p w14:paraId="2A23C643" w14:textId="77777777" w:rsidR="00C6223D" w:rsidRDefault="00B27F4E">
                            <w:pPr>
                              <w:pStyle w:val="TableParagraph"/>
                              <w:spacing w:before="11" w:line="162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F. 04 903 2413</w:t>
                            </w:r>
                          </w:p>
                        </w:tc>
                      </w:tr>
                    </w:tbl>
                    <w:p w14:paraId="0E76036F" w14:textId="77777777" w:rsidR="00C6223D" w:rsidRDefault="00C6223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38B36A" w14:textId="77777777" w:rsidR="00C6223D" w:rsidRDefault="00B27F4E">
      <w:pPr>
        <w:spacing w:before="26"/>
        <w:ind w:left="3526" w:right="4326"/>
        <w:jc w:val="center"/>
        <w:rPr>
          <w:b/>
          <w:sz w:val="32"/>
        </w:rPr>
      </w:pPr>
      <w:r>
        <w:rPr>
          <w:b/>
          <w:sz w:val="32"/>
        </w:rPr>
        <w:t>Briefing note</w:t>
      </w:r>
    </w:p>
    <w:p w14:paraId="6547BC60" w14:textId="77777777" w:rsidR="00C6223D" w:rsidRDefault="00B27F4E">
      <w:pPr>
        <w:pStyle w:val="BodyText"/>
        <w:spacing w:before="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D71E615" wp14:editId="65947A82">
                <wp:simplePos x="0" y="0"/>
                <wp:positionH relativeFrom="page">
                  <wp:posOffset>880745</wp:posOffset>
                </wp:positionH>
                <wp:positionV relativeFrom="paragraph">
                  <wp:posOffset>155575</wp:posOffset>
                </wp:positionV>
                <wp:extent cx="5797550" cy="0"/>
                <wp:effectExtent l="13970" t="10160" r="8255" b="889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E91FA" id="Line 7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2.25pt" to="525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zGHAIAAEEEAAAOAAAAZHJzL2Uyb0RvYy54bWysU02P2yAQvVfqf0DcE9tpPq04q8pOetm2&#10;kXb7AwjgGBUDAhInqvrfO+A4yraXqqoPeGBmHm9mHuunSyvRmVsntCpwNk4x4opqJtSxwN9ed6Ml&#10;Rs4TxYjUihf4yh1+2rx/t+5Mzie60ZJxiwBEubwzBW68N3mSONrwlrixNlyBs9a2JR629pgwSzpA&#10;b2UySdN50mnLjNWUOwenVe/Em4hf15z6r3XtuEeywMDNx9XG9RDWZLMm+dES0wh6o0H+gUVLhIJL&#10;71AV8QSdrPgDqhXUaqdrP6a6TXRdC8pjDVBNlv5WzUtDDI+1QHOcubfJ/T9Y+uW8t0iwAq8wUqSF&#10;ET0LxdEidKYzLoeAUu1tqI1e1It51vS7Q0qXDVFHHhm+Xg2kZSEjeZMSNs4A/qH7rBnEkJPXsU2X&#10;2rYBEhqALnEa1/s0+MUjCoezxWoxm8HQ6OBLSD4kGuv8J65bFIwCS+Acgcn52flAhORDSLhH6Z2Q&#10;Mg5bKtQVeJ6u5jHBaSlYcIYwZ4+HUlp0JkEu8YtVgecxLCBXxDV9XHT1QrL6pFi8peGEbW+2J0L2&#10;NrCSKlwENQLPm9UL5ccqXW2X2+V0NJ3Mt6NpWlWjj7tyOprvssWs+lCVZZX9DJyzad4IxrgKtAfR&#10;ZtO/E8Xt+fRyu8v23p/kLXpsJJAd/pF0HHKYa6+Qg2bXvR2GDzqNwbc3FR7C4x7sx5e/+QUAAP//&#10;AwBQSwMEFAAGAAgAAAAhAG6nSNjeAAAACgEAAA8AAABkcnMvZG93bnJldi54bWxMj8FOwzAQRO9I&#10;/IO1SNyo00KpCXEqBAKphwrRVpzdeElC4nUUu03692zFAY4z+zQ7ky1H14oj9qH2pGE6SUAgFd7W&#10;VGrYbV9vFIgQDVnTekINJwywzC8vMpNaP9AHHjexFBxCITUaqhi7VMpQVOhMmPgOiW9fvncmsuxL&#10;aXszcLhr5SxJ7qUzNfGHynT4XGHRbA5Ow1rJF//efBan72H7ptSqeVisdlpfX41PjyAijvEPhnN9&#10;rg45d9r7A9kgWta3asGohtndHMQZSOZTdva/jswz+X9C/gMAAP//AwBQSwECLQAUAAYACAAAACEA&#10;toM4kv4AAADhAQAAEwAAAAAAAAAAAAAAAAAAAAAAW0NvbnRlbnRfVHlwZXNdLnhtbFBLAQItABQA&#10;BgAIAAAAIQA4/SH/1gAAAJQBAAALAAAAAAAAAAAAAAAAAC8BAABfcmVscy8ucmVsc1BLAQItABQA&#10;BgAIAAAAIQCwPTzGHAIAAEEEAAAOAAAAAAAAAAAAAAAAAC4CAABkcnMvZTJvRG9jLnhtbFBLAQIt&#10;ABQABgAIAAAAIQBup0jY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0C12AB09" w14:textId="77777777" w:rsidR="00C6223D" w:rsidRDefault="00C6223D">
      <w:pPr>
        <w:pStyle w:val="BodyText"/>
        <w:rPr>
          <w:b/>
          <w:sz w:val="11"/>
        </w:rPr>
      </w:pPr>
    </w:p>
    <w:p w14:paraId="43382AEC" w14:textId="77777777" w:rsidR="00C6223D" w:rsidRDefault="00B27F4E">
      <w:pPr>
        <w:pStyle w:val="BodyText"/>
        <w:tabs>
          <w:tab w:val="left" w:pos="1591"/>
        </w:tabs>
        <w:spacing w:before="101" w:line="477" w:lineRule="auto"/>
        <w:ind w:left="175" w:right="7156"/>
      </w:pPr>
      <w:r>
        <w:t>Reference:</w:t>
      </w:r>
      <w:r>
        <w:tab/>
        <w:t>BN2019/377 Date:</w:t>
      </w:r>
      <w:r>
        <w:tab/>
        <w:t>8 August</w:t>
      </w:r>
      <w:r>
        <w:rPr>
          <w:spacing w:val="6"/>
        </w:rPr>
        <w:t xml:space="preserve"> </w:t>
      </w:r>
      <w:r>
        <w:rPr>
          <w:spacing w:val="-6"/>
        </w:rPr>
        <w:t>2019</w:t>
      </w:r>
    </w:p>
    <w:p w14:paraId="5CD3717B" w14:textId="77777777" w:rsidR="00C6223D" w:rsidRDefault="00B27F4E">
      <w:pPr>
        <w:pStyle w:val="BodyText"/>
        <w:tabs>
          <w:tab w:val="left" w:pos="1591"/>
        </w:tabs>
        <w:spacing w:before="7" w:line="237" w:lineRule="exact"/>
        <w:ind w:left="175"/>
      </w:pPr>
      <w:r>
        <w:t>To:</w:t>
      </w:r>
      <w:r>
        <w:tab/>
        <w:t xml:space="preserve">Revenue Advisor, Minister of Revenue </w:t>
      </w:r>
      <w:r>
        <w:rPr>
          <w:rFonts w:ascii="Times New Roman" w:hAnsi="Times New Roman"/>
        </w:rPr>
        <w:t xml:space="preserve">– </w:t>
      </w:r>
      <w:r w:rsidR="00EC4095">
        <w:rPr>
          <w:shd w:val="clear" w:color="auto" w:fill="BFBFBF"/>
        </w:rPr>
        <w:t>s 9(2)(a)</w:t>
      </w:r>
      <w:r w:rsidR="00EC4095" w:rsidRPr="00EC4095">
        <w:rPr>
          <w:color w:val="BFBFBF" w:themeColor="background1" w:themeShade="BF"/>
          <w:shd w:val="clear" w:color="auto" w:fill="BFBFBF"/>
        </w:rPr>
        <w:t xml:space="preserve"> </w:t>
      </w:r>
      <w:r w:rsidR="00EC4095" w:rsidRPr="00EC4095">
        <w:rPr>
          <w:color w:val="BFBFBF" w:themeColor="background1" w:themeShade="BF"/>
          <w:shd w:val="clear" w:color="auto" w:fill="BFBFBF" w:themeFill="background1" w:themeFillShade="BF"/>
        </w:rPr>
        <w:t xml:space="preserve">    </w:t>
      </w:r>
    </w:p>
    <w:p w14:paraId="36B55C0B" w14:textId="77777777" w:rsidR="00C6223D" w:rsidRDefault="00EC4095">
      <w:pPr>
        <w:pStyle w:val="BodyText"/>
        <w:tabs>
          <w:tab w:val="left" w:pos="6858"/>
        </w:tabs>
        <w:spacing w:line="236" w:lineRule="exact"/>
        <w:ind w:left="1531"/>
      </w:pPr>
      <w:r w:rsidRPr="00931582">
        <w:t xml:space="preserve">Private Secretary, Minister of Revenue </w:t>
      </w:r>
      <w:r w:rsidRPr="00931582">
        <w:rPr>
          <w:rFonts w:ascii="Times New Roman" w:hAnsi="Times New Roman" w:cs="Times New Roman"/>
        </w:rPr>
        <w:t>–</w:t>
      </w:r>
      <w:r>
        <w:t xml:space="preserve"> </w:t>
      </w:r>
      <w:r w:rsidR="00B27F4E">
        <w:rPr>
          <w:shd w:val="clear" w:color="auto" w:fill="BFBFBF"/>
        </w:rPr>
        <w:t>s 9(2)(a)</w:t>
      </w:r>
      <w:r w:rsidRPr="00EC4095">
        <w:rPr>
          <w:color w:val="BFBFBF" w:themeColor="background1" w:themeShade="BF"/>
          <w:shd w:val="clear" w:color="auto" w:fill="BFBFBF"/>
        </w:rPr>
        <w:t xml:space="preserve">     </w:t>
      </w:r>
    </w:p>
    <w:p w14:paraId="6698DC19" w14:textId="77777777" w:rsidR="00C6223D" w:rsidRDefault="00C6223D">
      <w:pPr>
        <w:pStyle w:val="BodyText"/>
        <w:spacing w:before="9"/>
        <w:rPr>
          <w:sz w:val="12"/>
        </w:rPr>
      </w:pPr>
    </w:p>
    <w:p w14:paraId="11409D93" w14:textId="77777777" w:rsidR="00C6223D" w:rsidRDefault="00B27F4E">
      <w:pPr>
        <w:pStyle w:val="BodyText"/>
        <w:tabs>
          <w:tab w:val="left" w:pos="1591"/>
        </w:tabs>
        <w:spacing w:before="101"/>
        <w:ind w:left="175"/>
      </w:pPr>
      <w:r>
        <w:t>cc:</w:t>
      </w:r>
      <w:r>
        <w:tab/>
        <w:t>Naomi Ferguson,</w:t>
      </w:r>
      <w:r>
        <w:rPr>
          <w:spacing w:val="2"/>
        </w:rPr>
        <w:t xml:space="preserve"> </w:t>
      </w:r>
      <w:r>
        <w:t>Commissioner</w:t>
      </w:r>
    </w:p>
    <w:p w14:paraId="76E9D8DB" w14:textId="77777777" w:rsidR="00C6223D" w:rsidRDefault="00B27F4E">
      <w:pPr>
        <w:pStyle w:val="BodyText"/>
        <w:spacing w:before="2"/>
        <w:ind w:left="1590" w:right="4317"/>
      </w:pPr>
      <w:r>
        <w:t>Emma Grigg, Acting Deputy Commissioner Phil Whittington, Acting Chief Economist Melody Guy, Acting Policy Director</w:t>
      </w:r>
    </w:p>
    <w:p w14:paraId="04313C34" w14:textId="77777777" w:rsidR="00C6223D" w:rsidRDefault="00B27F4E">
      <w:pPr>
        <w:pStyle w:val="BodyText"/>
        <w:ind w:left="1590"/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C2CC6FD" wp14:editId="2CDA91C2">
                <wp:simplePos x="0" y="0"/>
                <wp:positionH relativeFrom="page">
                  <wp:posOffset>1784350</wp:posOffset>
                </wp:positionH>
                <wp:positionV relativeFrom="paragraph">
                  <wp:posOffset>165735</wp:posOffset>
                </wp:positionV>
                <wp:extent cx="4753610" cy="629920"/>
                <wp:effectExtent l="3175" t="1905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3610" cy="629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35F8D" w14:textId="77777777" w:rsidR="00C6223D" w:rsidRDefault="00B27F4E">
                            <w:pPr>
                              <w:pStyle w:val="BodyText"/>
                              <w:spacing w:line="201" w:lineRule="exact"/>
                            </w:pPr>
                            <w:r>
                              <w:t>s 9(2)(a)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CC6FD" id="Text Box 6" o:spid="_x0000_s1027" type="#_x0000_t202" style="position:absolute;left:0;text-align:left;margin-left:140.5pt;margin-top:13.05pt;width:374.3pt;height:49.6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Fs/wEAAOYDAAAOAAAAZHJzL2Uyb0RvYy54bWysU9tu2zAMfR+wfxD0vjjJtmw14hRtigwD&#10;ugvQ7gNoWbaF2aJGKbGzrx8lJ2nRvQ2DAYHi5YjnkF5fj30nDpq8QVvIxWwuhbYKK2ObQv543L35&#10;KIUPYCvo0OpCHrWX15vXr9aDy/USW+wqTYJBrM8HV8g2BJdnmVet7sHP0GnLwRqph8BXarKKYGD0&#10;vsuW8/kqG5AqR6i09+y9m4Jyk/DrWqvwra69DqIrJPcW0knpLOOZbdaQNwSuNerUBvxDFz0Yy49e&#10;oO4ggNiT+QuqN4rQYx1mCvsM69oonTgwm8X8BZuHFpxOXFgc7y4y+f8Hq74evpMwVSF5UBZ6HtGj&#10;HoO4xVGsojqD8zknPThOCyO7ecqJqXf3qH56YXHbgm30DREOrYaKu1vEyuxZ6YTjI0g5fMGKn4F9&#10;wAQ01tRH6VgMweg8peNlMrEVxc53H96/XS04pDi2Wl5dLdPoMsjP1Y58+KSxF9EoJPHkEzoc7n2I&#10;3UB+TomPeexMtTNdly7UlNuOxAF4S2538UsEXqR1NiZbjGUTYvQkmpHZxDGM5Zj0TBpECUqsjsyb&#10;cFo+/lnYaJF+SzHw4hXS/9oDaSm6z5a1i1t6NuhslGcDrOLSQgYpJnMbpm3eOzJNy8jTdCzesL61&#10;SdSfuji1y8uUFDktftzW5/eU9fR7bv4AAAD//wMAUEsDBBQABgAIAAAAIQDbtAT83wAAAAsBAAAP&#10;AAAAZHJzL2Rvd25yZXYueG1sTI/BboMwEETvlfoP1lbqJWoMVEUJxURRJU45NeGQo4O3gMBrhE1C&#10;/r6bU3ub0Y5m3+S7xQ7iipPvHCmI1xEIpNqZjhoF1al824DwQZPRgyNUcEcPu+L5KdeZcTf6xusx&#10;NIJLyGdaQRvCmEnp6xat9ms3IvHtx01WB7ZTI82kb1xuB5lEUSqt7og/tHrErxbr/jhbBYfVtt9X&#10;ZXmPD/W5HPtqFU5uVur1Zdl/ggi4hL8wPPAZHQpmuriZjBeDgmQT85bAIo1BPAJRsk1BXFglH+8g&#10;i1z+31D8AgAA//8DAFBLAQItABQABgAIAAAAIQC2gziS/gAAAOEBAAATAAAAAAAAAAAAAAAAAAAA&#10;AABbQ29udGVudF9UeXBlc10ueG1sUEsBAi0AFAAGAAgAAAAhADj9If/WAAAAlAEAAAsAAAAAAAAA&#10;AAAAAAAALwEAAF9yZWxzLy5yZWxzUEsBAi0AFAAGAAgAAAAhAMof4Wz/AQAA5gMAAA4AAAAAAAAA&#10;AAAAAAAALgIAAGRycy9lMm9Eb2MueG1sUEsBAi0AFAAGAAgAAAAhANu0BPzfAAAACwEAAA8AAAAA&#10;AAAAAAAAAAAAWQQAAGRycy9kb3ducmV2LnhtbFBLBQYAAAAABAAEAPMAAABlBQAAAAA=&#10;" fillcolor="#bfbfbf" stroked="f">
                <v:textbox inset="0,0,0,0">
                  <w:txbxContent>
                    <w:p w14:paraId="07E35F8D" w14:textId="77777777" w:rsidR="00C6223D" w:rsidRDefault="00B27F4E">
                      <w:pPr>
                        <w:pStyle w:val="BodyText"/>
                        <w:spacing w:line="201" w:lineRule="exact"/>
                      </w:pPr>
                      <w:r>
                        <w:t>s 9(2)(a)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David Carrigan, Policy Director</w:t>
      </w:r>
    </w:p>
    <w:p w14:paraId="6FDF4711" w14:textId="77777777" w:rsidR="00C6223D" w:rsidRDefault="00B27F4E">
      <w:pPr>
        <w:pStyle w:val="BodyText"/>
        <w:tabs>
          <w:tab w:val="left" w:pos="1590"/>
        </w:tabs>
        <w:spacing w:before="186" w:line="223" w:lineRule="exact"/>
        <w:ind w:left="174"/>
      </w:pPr>
      <w:r>
        <w:t>From:</w:t>
      </w:r>
      <w:r>
        <w:tab/>
        <w:t>Paul</w:t>
      </w:r>
      <w:r>
        <w:rPr>
          <w:spacing w:val="-1"/>
        </w:rPr>
        <w:t xml:space="preserve"> </w:t>
      </w:r>
      <w:r>
        <w:t>Kilford</w:t>
      </w:r>
    </w:p>
    <w:p w14:paraId="63B64F82" w14:textId="77777777" w:rsidR="00C6223D" w:rsidRDefault="00B27F4E">
      <w:pPr>
        <w:pStyle w:val="BodyText"/>
        <w:tabs>
          <w:tab w:val="left" w:pos="3028"/>
        </w:tabs>
        <w:spacing w:line="223" w:lineRule="exact"/>
        <w:ind w:left="1550"/>
      </w:pPr>
      <w:r>
        <w:rPr>
          <w:shd w:val="clear" w:color="auto" w:fill="BFBFBF"/>
        </w:rPr>
        <w:t>s 9(2)(a)</w:t>
      </w:r>
      <w:r>
        <w:rPr>
          <w:shd w:val="clear" w:color="auto" w:fill="BFBFBF"/>
        </w:rPr>
        <w:tab/>
      </w:r>
    </w:p>
    <w:p w14:paraId="641523A3" w14:textId="77777777" w:rsidR="00C6223D" w:rsidRDefault="00C6223D">
      <w:pPr>
        <w:pStyle w:val="BodyText"/>
        <w:spacing w:before="12"/>
        <w:rPr>
          <w:sz w:val="14"/>
        </w:rPr>
      </w:pPr>
    </w:p>
    <w:p w14:paraId="1A051642" w14:textId="77777777" w:rsidR="00C6223D" w:rsidRDefault="00B27F4E">
      <w:pPr>
        <w:pStyle w:val="Heading1"/>
        <w:tabs>
          <w:tab w:val="left" w:pos="1591"/>
        </w:tabs>
        <w:spacing w:before="101"/>
        <w:ind w:left="1591" w:right="1261" w:hanging="1417"/>
      </w:pPr>
      <w:r>
        <w:rPr>
          <w:b w:val="0"/>
        </w:rPr>
        <w:t>Subject:</w:t>
      </w:r>
      <w:r>
        <w:rPr>
          <w:b w:val="0"/>
        </w:rPr>
        <w:tab/>
      </w:r>
      <w:r>
        <w:t xml:space="preserve">Speaking notes for LEG Cabinet Committee meeting on </w:t>
      </w:r>
      <w:r>
        <w:rPr>
          <w:spacing w:val="-3"/>
        </w:rPr>
        <w:t xml:space="preserve">20 </w:t>
      </w:r>
      <w:r>
        <w:t>August 2019</w:t>
      </w:r>
    </w:p>
    <w:p w14:paraId="5033A6FC" w14:textId="77777777" w:rsidR="00C6223D" w:rsidRDefault="00B27F4E">
      <w:pPr>
        <w:pStyle w:val="BodyText"/>
        <w:spacing w:before="4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8167BA5" wp14:editId="71923D4F">
                <wp:simplePos x="0" y="0"/>
                <wp:positionH relativeFrom="page">
                  <wp:posOffset>880745</wp:posOffset>
                </wp:positionH>
                <wp:positionV relativeFrom="paragraph">
                  <wp:posOffset>161925</wp:posOffset>
                </wp:positionV>
                <wp:extent cx="5797550" cy="0"/>
                <wp:effectExtent l="13970" t="11430" r="8255" b="762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D9550" id="Line 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2.75pt" to="525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9FzHAIAAEEEAAAOAAAAZHJzL2Uyb0RvYy54bWysU02P2yAQvVfqf0DcE9tpPq04q8pOetm2&#10;kXb7AwjgGBUDAhInqvrfO+A4yraXqqoPeGBmHm9mHuunSyvRmVsntCpwNk4x4opqJtSxwN9ed6Ml&#10;Rs4TxYjUihf4yh1+2rx/t+5Mzie60ZJxiwBEubwzBW68N3mSONrwlrixNlyBs9a2JR629pgwSzpA&#10;b2UySdN50mnLjNWUOwenVe/Em4hf15z6r3XtuEeywMDNx9XG9RDWZLMm+dES0wh6o0H+gUVLhIJL&#10;71AV8QSdrPgDqhXUaqdrP6a6TXRdC8pjDVBNlv5WzUtDDI+1QHOcubfJ/T9Y+uW8t0iwAi8wUqSF&#10;ET0LxdEsdKYzLoeAUu1tqI1e1It51vS7Q0qXDVFHHhm+Xg2kZSEjeZMSNs4A/qH7rBnEkJPXsU2X&#10;2rYBEhqALnEa1/s0+MUjCoezxWoxm8HQ6OBLSD4kGuv8J65bFIwCS+Acgcn52flAhORDSLhH6Z2Q&#10;Mg5bKtQVeJ6u5jHBaSlYcIYwZ4+HUlp0JkEu8YtVgecxLCBXxDV9XHT1QrL6pFi8peGEbW+2J0L2&#10;NrCSKlwENQLPm9UL5ccqXW2X2+V0NJ3Mt6NpWlWjj7tyOprvssWs+lCVZZX9DJyzad4IxrgKtAfR&#10;ZtO/E8Xt+fRyu8v23p/kLXpsJJAd/pF0HHKYa6+Qg2bXvR2GDzqNwbc3FR7C4x7sx5e/+QUAAP//&#10;AwBQSwMEFAAGAAgAAAAhAMphpzDeAAAACgEAAA8AAABkcnMvZG93bnJldi54bWxMj8FOwzAQRO9I&#10;/IO1SNyo06JQE+JUCARSDwjRVpzdeElC4nUUu03692zFAY4z+zQ7k68m14kjDqHxpGE+S0Agld42&#10;VGnYbV9uFIgQDVnTeUINJwywKi4vcpNZP9IHHjexEhxCITMa6hj7TMpQ1uhMmPkeiW9ffnAmshwq&#10;aQczcrjr5CJJ7qQzDfGH2vT4VGPZbg5Ow5uSz/69/SxP3+P2Val1e79c77S+vpoeH0BEnOIfDOf6&#10;XB0K7rT3B7JBdKxv1ZJRDYs0BXEGknTOzv7XkUUu/08ofgAAAP//AwBQSwECLQAUAAYACAAAACEA&#10;toM4kv4AAADhAQAAEwAAAAAAAAAAAAAAAAAAAAAAW0NvbnRlbnRfVHlwZXNdLnhtbFBLAQItABQA&#10;BgAIAAAAIQA4/SH/1gAAAJQBAAALAAAAAAAAAAAAAAAAAC8BAABfcmVscy8ucmVsc1BLAQItABQA&#10;BgAIAAAAIQBkw9FzHAIAAEEEAAAOAAAAAAAAAAAAAAAAAC4CAABkcnMvZTJvRG9jLnhtbFBLAQIt&#10;ABQABgAIAAAAIQDKYacw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6899F68C" w14:textId="77777777" w:rsidR="00C6223D" w:rsidRDefault="00C6223D">
      <w:pPr>
        <w:pStyle w:val="BodyText"/>
        <w:rPr>
          <w:b/>
        </w:rPr>
      </w:pPr>
    </w:p>
    <w:p w14:paraId="7594535D" w14:textId="77777777" w:rsidR="00C6223D" w:rsidRDefault="00C6223D">
      <w:pPr>
        <w:pStyle w:val="BodyText"/>
        <w:spacing w:before="8"/>
        <w:rPr>
          <w:b/>
          <w:sz w:val="18"/>
        </w:rPr>
      </w:pPr>
    </w:p>
    <w:p w14:paraId="564F1650" w14:textId="77777777" w:rsidR="00C6223D" w:rsidRDefault="00B27F4E">
      <w:pPr>
        <w:ind w:left="175"/>
        <w:rPr>
          <w:b/>
          <w:sz w:val="20"/>
        </w:rPr>
      </w:pPr>
      <w:r>
        <w:rPr>
          <w:b/>
          <w:sz w:val="20"/>
        </w:rPr>
        <w:t>Background</w:t>
      </w:r>
    </w:p>
    <w:p w14:paraId="3317DAE6" w14:textId="77777777" w:rsidR="00C6223D" w:rsidRDefault="00C6223D">
      <w:pPr>
        <w:pStyle w:val="BodyText"/>
        <w:spacing w:before="11"/>
        <w:rPr>
          <w:b/>
          <w:sz w:val="19"/>
        </w:rPr>
      </w:pPr>
    </w:p>
    <w:p w14:paraId="3535693F" w14:textId="77777777" w:rsidR="00C6223D" w:rsidRDefault="00B27F4E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ind w:right="1070" w:hanging="566"/>
        <w:rPr>
          <w:sz w:val="20"/>
        </w:rPr>
      </w:pPr>
      <w:r>
        <w:rPr>
          <w:sz w:val="20"/>
        </w:rPr>
        <w:t xml:space="preserve">This briefing note contains speaking notes for the Minister of Revenue to use </w:t>
      </w:r>
      <w:r>
        <w:rPr>
          <w:spacing w:val="-3"/>
          <w:sz w:val="20"/>
        </w:rPr>
        <w:t xml:space="preserve">at </w:t>
      </w:r>
      <w:r>
        <w:rPr>
          <w:sz w:val="20"/>
        </w:rPr>
        <w:t>the Cabinet Legislation Committee meeting on 20 August</w:t>
      </w:r>
      <w:r>
        <w:rPr>
          <w:spacing w:val="-14"/>
          <w:sz w:val="20"/>
        </w:rPr>
        <w:t xml:space="preserve"> </w:t>
      </w:r>
      <w:r>
        <w:rPr>
          <w:sz w:val="20"/>
        </w:rPr>
        <w:t>2019.</w:t>
      </w:r>
    </w:p>
    <w:p w14:paraId="5D13587F" w14:textId="77777777" w:rsidR="00C6223D" w:rsidRDefault="00C6223D">
      <w:pPr>
        <w:pStyle w:val="BodyText"/>
        <w:spacing w:before="8"/>
        <w:rPr>
          <w:sz w:val="19"/>
        </w:rPr>
      </w:pPr>
    </w:p>
    <w:p w14:paraId="4A36EC55" w14:textId="77777777" w:rsidR="00C6223D" w:rsidRDefault="00B27F4E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ind w:right="1370" w:hanging="566"/>
        <w:rPr>
          <w:sz w:val="20"/>
        </w:rPr>
      </w:pPr>
      <w:r>
        <w:rPr>
          <w:sz w:val="20"/>
        </w:rPr>
        <w:t>The Cabinet Legislation Committee will consider an Order in Council to set the deemed rate of return for the 2018–19 income year (report IR2019/350</w:t>
      </w:r>
      <w:r>
        <w:rPr>
          <w:spacing w:val="-30"/>
          <w:sz w:val="20"/>
        </w:rPr>
        <w:t xml:space="preserve"> </w:t>
      </w:r>
      <w:r>
        <w:rPr>
          <w:sz w:val="20"/>
        </w:rPr>
        <w:t>refers).</w:t>
      </w:r>
    </w:p>
    <w:p w14:paraId="38155DCF" w14:textId="77777777" w:rsidR="00C6223D" w:rsidRDefault="00C6223D">
      <w:pPr>
        <w:pStyle w:val="BodyText"/>
        <w:spacing w:before="7"/>
        <w:rPr>
          <w:sz w:val="19"/>
        </w:rPr>
      </w:pPr>
    </w:p>
    <w:p w14:paraId="26BC9B61" w14:textId="77777777" w:rsidR="00C6223D" w:rsidRDefault="00B27F4E">
      <w:pPr>
        <w:pStyle w:val="ListParagraph"/>
        <w:numPr>
          <w:ilvl w:val="0"/>
          <w:numId w:val="1"/>
        </w:numPr>
        <w:tabs>
          <w:tab w:val="left" w:pos="743"/>
        </w:tabs>
        <w:spacing w:before="1"/>
        <w:ind w:right="1377" w:hanging="566"/>
        <w:jc w:val="both"/>
        <w:rPr>
          <w:sz w:val="20"/>
        </w:rPr>
      </w:pPr>
      <w:r>
        <w:rPr>
          <w:sz w:val="20"/>
        </w:rPr>
        <w:t xml:space="preserve">The deemed rate of return is set </w:t>
      </w:r>
      <w:r>
        <w:rPr>
          <w:spacing w:val="-3"/>
          <w:sz w:val="20"/>
        </w:rPr>
        <w:t xml:space="preserve">by </w:t>
      </w:r>
      <w:r>
        <w:rPr>
          <w:sz w:val="20"/>
        </w:rPr>
        <w:t xml:space="preserve">the Income Tax (Deemed Rate of Return on Attributing Interests in Foreign Investment </w:t>
      </w:r>
      <w:r>
        <w:rPr>
          <w:spacing w:val="-3"/>
          <w:sz w:val="20"/>
        </w:rPr>
        <w:t xml:space="preserve">Funds, </w:t>
      </w:r>
      <w:r>
        <w:rPr>
          <w:sz w:val="20"/>
        </w:rPr>
        <w:t>2018–19 Income Year) Order 2019.</w:t>
      </w:r>
    </w:p>
    <w:p w14:paraId="2CA18F2A" w14:textId="77777777" w:rsidR="00C6223D" w:rsidRDefault="00C6223D">
      <w:pPr>
        <w:pStyle w:val="BodyText"/>
        <w:rPr>
          <w:sz w:val="24"/>
        </w:rPr>
      </w:pPr>
    </w:p>
    <w:p w14:paraId="4CFDF734" w14:textId="77777777" w:rsidR="00C6223D" w:rsidRDefault="00C6223D">
      <w:pPr>
        <w:pStyle w:val="BodyText"/>
        <w:rPr>
          <w:sz w:val="24"/>
        </w:rPr>
      </w:pPr>
    </w:p>
    <w:p w14:paraId="46016187" w14:textId="77777777" w:rsidR="00C6223D" w:rsidRDefault="00C6223D">
      <w:pPr>
        <w:pStyle w:val="BodyText"/>
        <w:rPr>
          <w:sz w:val="24"/>
        </w:rPr>
      </w:pPr>
    </w:p>
    <w:p w14:paraId="3E075781" w14:textId="77777777" w:rsidR="00C6223D" w:rsidRDefault="00C6223D">
      <w:pPr>
        <w:pStyle w:val="BodyText"/>
        <w:spacing w:before="11"/>
        <w:rPr>
          <w:sz w:val="27"/>
        </w:rPr>
      </w:pPr>
    </w:p>
    <w:p w14:paraId="3AB4B313" w14:textId="77777777" w:rsidR="00C6223D" w:rsidRDefault="00B27F4E">
      <w:pPr>
        <w:pStyle w:val="BodyText"/>
        <w:spacing w:line="241" w:lineRule="exact"/>
        <w:ind w:left="176"/>
      </w:pPr>
      <w:r>
        <w:t>Paul Kilford</w:t>
      </w:r>
    </w:p>
    <w:p w14:paraId="4146B71E" w14:textId="77777777" w:rsidR="00C6223D" w:rsidRDefault="00B27F4E">
      <w:pPr>
        <w:pStyle w:val="Heading1"/>
        <w:spacing w:line="228" w:lineRule="exact"/>
        <w:ind w:left="176"/>
      </w:pPr>
      <w:r>
        <w:t>Acting Policy Manager</w:t>
      </w:r>
    </w:p>
    <w:p w14:paraId="50EBE439" w14:textId="77777777" w:rsidR="00C6223D" w:rsidRDefault="00B27F4E">
      <w:pPr>
        <w:pStyle w:val="BodyText"/>
        <w:tabs>
          <w:tab w:val="left" w:pos="3533"/>
        </w:tabs>
        <w:spacing w:line="230" w:lineRule="exact"/>
        <w:ind w:left="169"/>
      </w:pPr>
      <w:r>
        <w:rPr>
          <w:shd w:val="clear" w:color="auto" w:fill="BFBFBF"/>
        </w:rPr>
        <w:t>s 9(2)(a)</w:t>
      </w:r>
      <w:r>
        <w:rPr>
          <w:shd w:val="clear" w:color="auto" w:fill="BFBFBF"/>
        </w:rPr>
        <w:tab/>
      </w:r>
    </w:p>
    <w:p w14:paraId="049F2EE2" w14:textId="77777777" w:rsidR="00C6223D" w:rsidRDefault="00B27F4E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246EDC6" wp14:editId="461C71F6">
                <wp:simplePos x="0" y="0"/>
                <wp:positionH relativeFrom="page">
                  <wp:posOffset>858520</wp:posOffset>
                </wp:positionH>
                <wp:positionV relativeFrom="paragraph">
                  <wp:posOffset>168910</wp:posOffset>
                </wp:positionV>
                <wp:extent cx="2160905" cy="481965"/>
                <wp:effectExtent l="1270" t="381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4819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07DF1" w14:textId="77777777" w:rsidR="00C6223D" w:rsidRDefault="00B27F4E">
                            <w:pPr>
                              <w:pStyle w:val="BodyText"/>
                              <w:spacing w:line="201" w:lineRule="exact"/>
                            </w:pPr>
                            <w:r>
                              <w:t>s 9(2)(a)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6EDC6" id="Text Box 4" o:spid="_x0000_s1028" type="#_x0000_t202" style="position:absolute;margin-left:67.6pt;margin-top:13.3pt;width:170.15pt;height:37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+rAQIAAOYDAAAOAAAAZHJzL2Uyb0RvYy54bWysU9tu2zAMfR+wfxD0vtgJ2qA14hRtigwD&#10;ugvQ7gNkWbaFyaJGKbGzrx8lx1m3vQ2DAYGiyEOeQ3pzN/aGHRV6Dbbky0XOmbISam3bkn992b+7&#10;4cwHYWthwKqSn5Tnd9u3bzaDK9QKOjC1QkYg1heDK3kXgiuyzMtO9cIvwClLjw1gLwJdsc1qFAOh&#10;9yZb5fk6GwBrhyCV9+R9nB75NuE3jZLhc9N4FZgpOfUW0onprOKZbTeiaFG4TstzG+IfuuiFtlT0&#10;AvUogmAH1H9B9VoieGjCQkKfQdNoqRIHYrPM/2Dz3AmnEhcSx7uLTP7/wcpPxy/IdF3yNWdW9DSi&#10;FzUG9gAju4rqDM4XFPTsKCyM5KYpJ6bePYH85pmFXSdsq+4RYeiUqKm7ZczMXqVOOD6CVMNHqKmM&#10;OARIQGODfZSOxGCETlM6XSYTW5HkXC3X+W1+zZmkt6ub5e36OpUQxZzt0If3CnoWjZIjTT6hi+OT&#10;D7EbUcwhsZgHo+u9NiZdsK12BtlR0JY87ON3Rv8tzNgYbCGmTYjRk2hGZhPHMFZj0nM1q1dBfSLe&#10;CNPy0c9CRgf4g7OBFq/k/vtBoOLMfLCkXdzS2cDZqGZDWEmpJQ+cTeYuTNt8cKjbjpCn6Vi4J30b&#10;najHQUxdnNulZUqKnBc/buvre4r69XtufwIAAP//AwBQSwMEFAAGAAgAAAAhAMnRsYneAAAACgEA&#10;AA8AAABkcnMvZG93bnJldi54bWxMj0FPg0AQhe8m/ofNmHhp7FIUVGRpGhNOPdly6HHLjkBgZwm7&#10;tPTfO570+PK+vPkm3y52EBecfOdIwWYdgUCqnemoUVAdy6c3ED5oMnpwhApu6GFb3N/lOjPuSl94&#10;OYRG8Aj5TCtoQxgzKX3dotV+7UYk7r7dZHXgODXSTPrK43aQcRSl0uqO+EKrR/xsse4Ps1WwX733&#10;u6osb5t9fSrHvlqFo5uVenxYdh8gAi7hD4ZffVaHgp3ObibjxcD5OYkZVRCnKQgGXl6TBMSZmyhO&#10;QBa5/P9C8QMAAP//AwBQSwECLQAUAAYACAAAACEAtoM4kv4AAADhAQAAEwAAAAAAAAAAAAAAAAAA&#10;AAAAW0NvbnRlbnRfVHlwZXNdLnhtbFBLAQItABQABgAIAAAAIQA4/SH/1gAAAJQBAAALAAAAAAAA&#10;AAAAAAAAAC8BAABfcmVscy8ucmVsc1BLAQItABQABgAIAAAAIQBu4I+rAQIAAOYDAAAOAAAAAAAA&#10;AAAAAAAAAC4CAABkcnMvZTJvRG9jLnhtbFBLAQItABQABgAIAAAAIQDJ0bGJ3gAAAAoBAAAPAAAA&#10;AAAAAAAAAAAAAFsEAABkcnMvZG93bnJldi54bWxQSwUGAAAAAAQABADzAAAAZgUAAAAA&#10;" fillcolor="#bfbfbf" stroked="f">
                <v:textbox inset="0,0,0,0">
                  <w:txbxContent>
                    <w:p w14:paraId="6E807DF1" w14:textId="77777777" w:rsidR="00C6223D" w:rsidRDefault="00B27F4E">
                      <w:pPr>
                        <w:pStyle w:val="BodyText"/>
                        <w:spacing w:line="201" w:lineRule="exact"/>
                      </w:pPr>
                      <w:r>
                        <w:t>s 9(2)(a)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D65536" w14:textId="77777777" w:rsidR="00C6223D" w:rsidRDefault="00C6223D">
      <w:pPr>
        <w:rPr>
          <w:sz w:val="19"/>
        </w:rPr>
        <w:sectPr w:rsidR="00C6223D">
          <w:footerReference w:type="default" r:id="rId8"/>
          <w:type w:val="continuous"/>
          <w:pgSz w:w="11910" w:h="16840"/>
          <w:pgMar w:top="880" w:right="440" w:bottom="900" w:left="1240" w:header="720" w:footer="713" w:gutter="0"/>
          <w:pgNumType w:start="1"/>
          <w:cols w:space="720"/>
        </w:sectPr>
      </w:pPr>
    </w:p>
    <w:p w14:paraId="5E8FF2E6" w14:textId="77777777" w:rsidR="00C6223D" w:rsidRDefault="00B27F4E">
      <w:pPr>
        <w:pStyle w:val="Heading1"/>
        <w:spacing w:before="79"/>
      </w:pPr>
      <w:bookmarkStart w:id="6" w:name="Background"/>
      <w:bookmarkStart w:id="7" w:name="Calculation"/>
      <w:bookmarkStart w:id="8" w:name="Previous_rates"/>
      <w:bookmarkEnd w:id="6"/>
      <w:bookmarkEnd w:id="7"/>
      <w:bookmarkEnd w:id="8"/>
      <w:r>
        <w:lastRenderedPageBreak/>
        <w:t>Speaking notes</w:t>
      </w:r>
    </w:p>
    <w:p w14:paraId="53664C2D" w14:textId="77777777" w:rsidR="00C6223D" w:rsidRDefault="00C6223D">
      <w:pPr>
        <w:pStyle w:val="BodyText"/>
        <w:spacing w:before="6"/>
        <w:rPr>
          <w:b/>
        </w:rPr>
      </w:pPr>
    </w:p>
    <w:p w14:paraId="16854666" w14:textId="77777777" w:rsidR="00C6223D" w:rsidRDefault="00B27F4E">
      <w:pPr>
        <w:pStyle w:val="BodyText"/>
        <w:spacing w:line="237" w:lineRule="auto"/>
        <w:ind w:left="176" w:right="6313"/>
      </w:pPr>
      <w:r>
        <w:t>Cabinet Legislation Committee (LEG) 20 August 2019</w:t>
      </w:r>
    </w:p>
    <w:p w14:paraId="11EA67B0" w14:textId="77777777" w:rsidR="00C6223D" w:rsidRDefault="00C6223D">
      <w:pPr>
        <w:pStyle w:val="BodyText"/>
        <w:spacing w:before="3"/>
      </w:pPr>
    </w:p>
    <w:p w14:paraId="689879FE" w14:textId="77777777" w:rsidR="00C6223D" w:rsidRDefault="00B27F4E">
      <w:pPr>
        <w:pStyle w:val="Heading1"/>
        <w:spacing w:after="18"/>
        <w:ind w:right="1163"/>
      </w:pPr>
      <w:r>
        <w:t>Paper: Income Tax (Deemed Rate of Return on Attributing Interests in Foreign Investment Funds, 2018–19 Income Year) Order 2019</w:t>
      </w:r>
    </w:p>
    <w:p w14:paraId="3C8CE1CF" w14:textId="77777777" w:rsidR="00C6223D" w:rsidRDefault="00B27F4E">
      <w:pPr>
        <w:pStyle w:val="BodyText"/>
        <w:spacing w:line="20" w:lineRule="exact"/>
        <w:ind w:left="1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4CCA93" wp14:editId="39044BEF">
                <wp:extent cx="5797550" cy="6350"/>
                <wp:effectExtent l="10795" t="4445" r="11430" b="825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C99397" id="Group 2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F0ewIAAJAFAAAOAAAAZHJzL2Uyb0RvYy54bWykVMuO2jAU3VfqP1jZQxIIDEQTRhWB2Uzb&#10;kWb6AcZxHqpjW7YhoKr/3uubAPPYjKYsjJ37Oveca9/eHVtBDtzYRsksiMdRQLhkqmhklQW/nrej&#10;RUCso7KgQkmeBSdug7vV1y+3nU75RNVKFNwQSCJt2uksqJ3TaRhaVvOW2rHSXIKxVKalDo6mCgtD&#10;O8jeinASRfOwU6bQRjFuLXzNe2OwwvxlyZn7WZaWOyKyALA5XA2uO7+Gq1uaVobqumEDDPoJFC1t&#10;JBS9pMqpo2Rvmnep2oYZZVXpxky1oSrLhnHsAbqJozfd3Bu119hLlXaVvtAE1L7h6dNp2Y/DoyFN&#10;kQVJQCRtQSKsSiaemk5XKXjcG/2kH03fH2wfFPttwRy+tftz1TuTXfddFZCO7p1Cao6laX0KaJoc&#10;UYHTRQF+dITBx9nN8mY2A6EY2OZT2KFArAYV3wWxejOELePpEBNjREjTvhoiHBD5dmDI7JVH+388&#10;PtVUc5THepYGHmdnHh8aycm0pxEd1rLnkB3lwCGRal1TWXFM9XzSwFfsIwD3ixB/sCDABzmd9aSd&#10;Ob2S85obmmpj3T1XLfGbLBAAGJWihwfrPIqrixdOqm0jBAoiJOlAoGg5xwCrRFN4o3ezptqthSEH&#10;6u8c/rAlsLx08zVzauveD009bhh6WWCVmtNiM+wdbUS/B1RC+kLQIOAcdv1t+7OMlpvFZpGMksl8&#10;M0qiPB99266T0Xwb38zyab5e5/FfjzlO0ropCi497PPNj5OPTcTwBvV39nL3L/yEr7MjkQD2/I+g&#10;UWEvaj+WO1WcHs1ZeRhSnAG89hg2PFH+XXl5Rq/rQ7r6BwAA//8DAFBLAwQUAAYACAAAACEAZoRR&#10;pNkAAAADAQAADwAAAGRycy9kb3ducmV2LnhtbEyPQUvDQBCF74L/YRnBm93EotiYTSlFPRXBVpDe&#10;ptlpEpqdDdltkv57Ry96GXi8x5vv5cvJtWqgPjSeDaSzBBRx6W3DlYHP3evdE6gQkS22nsnAhQIs&#10;i+urHDPrR/6gYRsrJSUcMjRQx9hlWoeyJodh5jti8Y6+dxhF9pW2PY5S7lp9nySP2mHD8qHGjtY1&#10;laft2Rl4G3FczdOXYXM6ri/73cP71yYlY25vptUzqEhT/AvDD76gQyFMB39mG1RrQIbE3yveIp2L&#10;PEgoAV3k+j978Q0AAP//AwBQSwECLQAUAAYACAAAACEAtoM4kv4AAADhAQAAEwAAAAAAAAAAAAAA&#10;AAAAAAAAW0NvbnRlbnRfVHlwZXNdLnhtbFBLAQItABQABgAIAAAAIQA4/SH/1gAAAJQBAAALAAAA&#10;AAAAAAAAAAAAAC8BAABfcmVscy8ucmVsc1BLAQItABQABgAIAAAAIQAQDTF0ewIAAJAFAAAOAAAA&#10;AAAAAAAAAAAAAC4CAABkcnMvZTJvRG9jLnhtbFBLAQItABQABgAIAAAAIQBmhFGk2QAAAAMBAAAP&#10;AAAAAAAAAAAAAAAAANUEAABkcnMvZG93bnJldi54bWxQSwUGAAAAAAQABADzAAAA2wUAAAAA&#10;">
                <v:line id="Line 3" o:spid="_x0000_s1027" style="position:absolute;visibility:visible;mso-wrap-style:square" from="0,5" to="91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3BFA88E" w14:textId="77777777" w:rsidR="00C6223D" w:rsidRDefault="00C6223D">
      <w:pPr>
        <w:pStyle w:val="BodyText"/>
        <w:spacing w:before="11"/>
        <w:rPr>
          <w:b/>
          <w:sz w:val="10"/>
        </w:rPr>
      </w:pPr>
    </w:p>
    <w:p w14:paraId="6AB207B4" w14:textId="77777777" w:rsidR="00C6223D" w:rsidRDefault="00B27F4E">
      <w:pPr>
        <w:spacing w:before="102"/>
        <w:ind w:left="175"/>
        <w:rPr>
          <w:b/>
          <w:sz w:val="20"/>
        </w:rPr>
      </w:pPr>
      <w:r>
        <w:rPr>
          <w:b/>
          <w:sz w:val="20"/>
        </w:rPr>
        <w:t>Proposal</w:t>
      </w:r>
    </w:p>
    <w:p w14:paraId="4ADE8677" w14:textId="77777777" w:rsidR="00C6223D" w:rsidRDefault="00C6223D">
      <w:pPr>
        <w:pStyle w:val="BodyText"/>
        <w:spacing w:before="1"/>
        <w:rPr>
          <w:b/>
        </w:rPr>
      </w:pPr>
    </w:p>
    <w:p w14:paraId="55D969A8" w14:textId="77777777" w:rsidR="00C6223D" w:rsidRDefault="00B27F4E">
      <w:pPr>
        <w:pStyle w:val="ListParagraph"/>
        <w:numPr>
          <w:ilvl w:val="1"/>
          <w:numId w:val="1"/>
        </w:numPr>
        <w:tabs>
          <w:tab w:val="left" w:pos="895"/>
          <w:tab w:val="left" w:pos="896"/>
        </w:tabs>
        <w:spacing w:line="237" w:lineRule="auto"/>
        <w:ind w:right="997" w:hanging="359"/>
        <w:rPr>
          <w:sz w:val="20"/>
        </w:rPr>
      </w:pPr>
      <w:r>
        <w:rPr>
          <w:sz w:val="20"/>
        </w:rPr>
        <w:t xml:space="preserve">The proposal is that the Cabinet Legislation Committee authorise the submission to the Executive Council of the Income Tax (Deemed Rate of Return </w:t>
      </w:r>
      <w:r>
        <w:rPr>
          <w:spacing w:val="-4"/>
          <w:sz w:val="20"/>
        </w:rPr>
        <w:t xml:space="preserve">on </w:t>
      </w:r>
      <w:r>
        <w:rPr>
          <w:sz w:val="20"/>
        </w:rPr>
        <w:t>Attributing Interests in Foreign Investment Funds, 2018–19 Income Year) Order</w:t>
      </w:r>
      <w:r>
        <w:rPr>
          <w:spacing w:val="-15"/>
          <w:sz w:val="20"/>
        </w:rPr>
        <w:t xml:space="preserve"> </w:t>
      </w:r>
      <w:r>
        <w:rPr>
          <w:sz w:val="20"/>
        </w:rPr>
        <w:t>2019.</w:t>
      </w:r>
    </w:p>
    <w:p w14:paraId="10B7377D" w14:textId="77777777" w:rsidR="00C6223D" w:rsidRDefault="00C6223D">
      <w:pPr>
        <w:pStyle w:val="BodyText"/>
        <w:spacing w:before="9"/>
      </w:pPr>
    </w:p>
    <w:p w14:paraId="5FD867A3" w14:textId="77777777" w:rsidR="00C6223D" w:rsidRDefault="00B27F4E">
      <w:pPr>
        <w:pStyle w:val="ListParagraph"/>
        <w:numPr>
          <w:ilvl w:val="1"/>
          <w:numId w:val="1"/>
        </w:numPr>
        <w:tabs>
          <w:tab w:val="left" w:pos="895"/>
          <w:tab w:val="left" w:pos="896"/>
        </w:tabs>
        <w:spacing w:line="235" w:lineRule="auto"/>
        <w:ind w:right="1268"/>
        <w:rPr>
          <w:sz w:val="20"/>
        </w:rPr>
      </w:pPr>
      <w:r>
        <w:rPr>
          <w:sz w:val="20"/>
        </w:rPr>
        <w:t xml:space="preserve">The formula for setting the rate was approved </w:t>
      </w:r>
      <w:r>
        <w:rPr>
          <w:spacing w:val="-3"/>
          <w:sz w:val="20"/>
        </w:rPr>
        <w:t xml:space="preserve">by </w:t>
      </w:r>
      <w:r>
        <w:rPr>
          <w:sz w:val="20"/>
        </w:rPr>
        <w:t>Cabinet in 1994 and has been used ever</w:t>
      </w:r>
      <w:r>
        <w:rPr>
          <w:spacing w:val="-7"/>
          <w:sz w:val="20"/>
        </w:rPr>
        <w:t xml:space="preserve"> </w:t>
      </w:r>
      <w:r>
        <w:rPr>
          <w:sz w:val="20"/>
        </w:rPr>
        <w:t>since.</w:t>
      </w:r>
    </w:p>
    <w:p w14:paraId="0C0CBF05" w14:textId="77777777" w:rsidR="00C6223D" w:rsidRDefault="00C6223D">
      <w:pPr>
        <w:pStyle w:val="BodyText"/>
        <w:spacing w:before="11"/>
        <w:rPr>
          <w:sz w:val="19"/>
        </w:rPr>
      </w:pPr>
    </w:p>
    <w:p w14:paraId="6008DE62" w14:textId="77777777" w:rsidR="00C6223D" w:rsidRDefault="00B27F4E">
      <w:pPr>
        <w:pStyle w:val="ListParagraph"/>
        <w:numPr>
          <w:ilvl w:val="1"/>
          <w:numId w:val="1"/>
        </w:numPr>
        <w:tabs>
          <w:tab w:val="left" w:pos="896"/>
        </w:tabs>
        <w:ind w:right="1369"/>
        <w:jc w:val="both"/>
        <w:rPr>
          <w:sz w:val="20"/>
        </w:rPr>
      </w:pPr>
      <w:r>
        <w:rPr>
          <w:sz w:val="20"/>
        </w:rPr>
        <w:t xml:space="preserve">It is proposed that the deemed rate of return be set at 5.86% for the 2018–19 income year. This is a reduction from the rate for the 2017–18 income year </w:t>
      </w:r>
      <w:r>
        <w:rPr>
          <w:spacing w:val="-3"/>
          <w:sz w:val="20"/>
        </w:rPr>
        <w:t xml:space="preserve">of </w:t>
      </w:r>
      <w:r>
        <w:rPr>
          <w:sz w:val="20"/>
        </w:rPr>
        <w:t>6.44%.</w:t>
      </w:r>
    </w:p>
    <w:p w14:paraId="4F483EF3" w14:textId="77777777" w:rsidR="00C6223D" w:rsidRDefault="00C6223D">
      <w:pPr>
        <w:pStyle w:val="BodyText"/>
      </w:pPr>
    </w:p>
    <w:p w14:paraId="21A3D8F4" w14:textId="77777777" w:rsidR="00C6223D" w:rsidRDefault="00B27F4E">
      <w:pPr>
        <w:pStyle w:val="ListParagraph"/>
        <w:numPr>
          <w:ilvl w:val="1"/>
          <w:numId w:val="1"/>
        </w:numPr>
        <w:tabs>
          <w:tab w:val="left" w:pos="895"/>
          <w:tab w:val="left" w:pos="896"/>
        </w:tabs>
        <w:ind w:right="1467"/>
        <w:rPr>
          <w:sz w:val="20"/>
        </w:rPr>
      </w:pPr>
      <w:r>
        <w:rPr>
          <w:sz w:val="20"/>
        </w:rPr>
        <w:t>The equivalent Order for the 2017–18 year should be revoked but continue to have effect for that income</w:t>
      </w:r>
      <w:r>
        <w:rPr>
          <w:spacing w:val="-13"/>
          <w:sz w:val="20"/>
        </w:rPr>
        <w:t xml:space="preserve"> </w:t>
      </w:r>
      <w:r>
        <w:rPr>
          <w:sz w:val="20"/>
        </w:rPr>
        <w:t>year.</w:t>
      </w:r>
    </w:p>
    <w:p w14:paraId="25C6D8F7" w14:textId="77777777" w:rsidR="00C6223D" w:rsidRDefault="00C6223D">
      <w:pPr>
        <w:pStyle w:val="BodyText"/>
        <w:spacing w:before="10"/>
        <w:rPr>
          <w:sz w:val="19"/>
        </w:rPr>
      </w:pPr>
    </w:p>
    <w:p w14:paraId="587E4AC7" w14:textId="77777777" w:rsidR="00C6223D" w:rsidRDefault="00B27F4E">
      <w:pPr>
        <w:pStyle w:val="Heading1"/>
        <w:spacing w:before="1"/>
        <w:ind w:left="174"/>
      </w:pPr>
      <w:r>
        <w:t>Background</w:t>
      </w:r>
    </w:p>
    <w:p w14:paraId="0007A657" w14:textId="77777777" w:rsidR="00C6223D" w:rsidRDefault="00C6223D">
      <w:pPr>
        <w:pStyle w:val="BodyText"/>
        <w:rPr>
          <w:b/>
        </w:rPr>
      </w:pPr>
    </w:p>
    <w:p w14:paraId="4084F640" w14:textId="77777777" w:rsidR="00C6223D" w:rsidRDefault="00B27F4E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line="237" w:lineRule="auto"/>
        <w:ind w:left="894" w:right="984" w:hanging="359"/>
        <w:rPr>
          <w:sz w:val="20"/>
        </w:rPr>
      </w:pPr>
      <w:r>
        <w:rPr>
          <w:sz w:val="20"/>
        </w:rPr>
        <w:t>The foreign investment fund (FIF) rules tax New Zealand residents on certain non- controlling investments in foreign companies, foreign superannuation schemes, and life insurance</w:t>
      </w:r>
      <w:r>
        <w:rPr>
          <w:spacing w:val="-12"/>
          <w:sz w:val="20"/>
        </w:rPr>
        <w:t xml:space="preserve"> </w:t>
      </w:r>
      <w:r>
        <w:rPr>
          <w:sz w:val="20"/>
        </w:rPr>
        <w:t>policies.</w:t>
      </w:r>
    </w:p>
    <w:p w14:paraId="47E7DA41" w14:textId="77777777" w:rsidR="00C6223D" w:rsidRDefault="00C6223D">
      <w:pPr>
        <w:pStyle w:val="BodyText"/>
        <w:spacing w:before="5"/>
      </w:pPr>
    </w:p>
    <w:p w14:paraId="24ACD166" w14:textId="77777777" w:rsidR="00C6223D" w:rsidRDefault="00B27F4E">
      <w:pPr>
        <w:pStyle w:val="ListParagraph"/>
        <w:numPr>
          <w:ilvl w:val="1"/>
          <w:numId w:val="1"/>
        </w:numPr>
        <w:tabs>
          <w:tab w:val="left" w:pos="889"/>
          <w:tab w:val="left" w:pos="890"/>
        </w:tabs>
        <w:ind w:left="889" w:right="1651"/>
        <w:rPr>
          <w:sz w:val="20"/>
        </w:rPr>
      </w:pPr>
      <w:r>
        <w:rPr>
          <w:sz w:val="20"/>
        </w:rPr>
        <w:t xml:space="preserve">The deemed rate of return method is one of five methods for calculating FIF income. The deemed rate of return method is </w:t>
      </w:r>
      <w:r>
        <w:rPr>
          <w:spacing w:val="-3"/>
          <w:sz w:val="20"/>
        </w:rPr>
        <w:t>used</w:t>
      </w:r>
      <w:r>
        <w:rPr>
          <w:spacing w:val="-10"/>
          <w:sz w:val="20"/>
        </w:rPr>
        <w:t xml:space="preserve"> </w:t>
      </w:r>
      <w:r>
        <w:rPr>
          <w:sz w:val="20"/>
        </w:rPr>
        <w:t>where:</w:t>
      </w:r>
    </w:p>
    <w:p w14:paraId="14E9EB1B" w14:textId="77777777" w:rsidR="00C6223D" w:rsidRDefault="00B27F4E">
      <w:pPr>
        <w:pStyle w:val="ListParagraph"/>
        <w:numPr>
          <w:ilvl w:val="2"/>
          <w:numId w:val="1"/>
        </w:numPr>
        <w:tabs>
          <w:tab w:val="left" w:pos="1609"/>
          <w:tab w:val="left" w:pos="1610"/>
        </w:tabs>
        <w:spacing w:before="109" w:line="225" w:lineRule="auto"/>
        <w:ind w:right="1623"/>
        <w:rPr>
          <w:sz w:val="20"/>
        </w:rPr>
      </w:pPr>
      <w:r>
        <w:rPr>
          <w:sz w:val="20"/>
        </w:rPr>
        <w:t>the FIF interest consists of certain non-ordinary shares with debt-like properties;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</w:p>
    <w:p w14:paraId="6CED355C" w14:textId="77777777" w:rsidR="00C6223D" w:rsidRDefault="00B27F4E">
      <w:pPr>
        <w:pStyle w:val="ListParagraph"/>
        <w:numPr>
          <w:ilvl w:val="2"/>
          <w:numId w:val="1"/>
        </w:numPr>
        <w:tabs>
          <w:tab w:val="left" w:pos="1613"/>
          <w:tab w:val="left" w:pos="1615"/>
        </w:tabs>
        <w:spacing w:before="106" w:line="230" w:lineRule="auto"/>
        <w:ind w:left="1614" w:right="1359"/>
        <w:rPr>
          <w:sz w:val="20"/>
        </w:rPr>
      </w:pPr>
      <w:r>
        <w:rPr>
          <w:sz w:val="20"/>
        </w:rPr>
        <w:t xml:space="preserve">the taxpayer cannot use the comparative value method because </w:t>
      </w:r>
      <w:r>
        <w:rPr>
          <w:spacing w:val="2"/>
          <w:sz w:val="20"/>
        </w:rPr>
        <w:t xml:space="preserve">the </w:t>
      </w:r>
      <w:r>
        <w:rPr>
          <w:sz w:val="20"/>
        </w:rPr>
        <w:t xml:space="preserve">market value of the FIF interest cannot be determined </w:t>
      </w:r>
      <w:r>
        <w:rPr>
          <w:spacing w:val="-3"/>
          <w:sz w:val="20"/>
        </w:rPr>
        <w:t xml:space="preserve">at </w:t>
      </w:r>
      <w:r>
        <w:rPr>
          <w:sz w:val="20"/>
        </w:rPr>
        <w:t>the end of the income</w:t>
      </w:r>
      <w:r>
        <w:rPr>
          <w:spacing w:val="-4"/>
          <w:sz w:val="20"/>
        </w:rPr>
        <w:t xml:space="preserve"> </w:t>
      </w:r>
      <w:r>
        <w:rPr>
          <w:sz w:val="20"/>
        </w:rPr>
        <w:t>year.</w:t>
      </w:r>
    </w:p>
    <w:p w14:paraId="6325005B" w14:textId="77777777" w:rsidR="00C6223D" w:rsidRDefault="00C6223D">
      <w:pPr>
        <w:pStyle w:val="BodyText"/>
        <w:spacing w:before="1"/>
        <w:rPr>
          <w:sz w:val="12"/>
        </w:rPr>
      </w:pPr>
    </w:p>
    <w:p w14:paraId="1D8B9FAB" w14:textId="77777777" w:rsidR="00C6223D" w:rsidRDefault="00B27F4E">
      <w:pPr>
        <w:pStyle w:val="Heading1"/>
        <w:spacing w:before="102"/>
        <w:ind w:left="173"/>
      </w:pPr>
      <w:r>
        <w:t>Calculation</w:t>
      </w:r>
    </w:p>
    <w:p w14:paraId="10791939" w14:textId="77777777" w:rsidR="00C6223D" w:rsidRDefault="00C6223D">
      <w:pPr>
        <w:pStyle w:val="BodyText"/>
        <w:spacing w:before="11"/>
        <w:rPr>
          <w:b/>
          <w:sz w:val="19"/>
        </w:rPr>
      </w:pPr>
    </w:p>
    <w:p w14:paraId="10C958BB" w14:textId="77777777" w:rsidR="00C6223D" w:rsidRDefault="00B27F4E">
      <w:pPr>
        <w:pStyle w:val="ListParagraph"/>
        <w:numPr>
          <w:ilvl w:val="1"/>
          <w:numId w:val="1"/>
        </w:numPr>
        <w:tabs>
          <w:tab w:val="left" w:pos="888"/>
          <w:tab w:val="left" w:pos="890"/>
        </w:tabs>
        <w:ind w:left="889"/>
        <w:rPr>
          <w:sz w:val="20"/>
        </w:rPr>
      </w:pPr>
      <w:r>
        <w:rPr>
          <w:sz w:val="20"/>
        </w:rPr>
        <w:t>The formula for calculating the deemed rate of return</w:t>
      </w:r>
      <w:r>
        <w:rPr>
          <w:spacing w:val="-24"/>
          <w:sz w:val="20"/>
        </w:rPr>
        <w:t xml:space="preserve"> </w:t>
      </w:r>
      <w:r>
        <w:rPr>
          <w:sz w:val="20"/>
        </w:rPr>
        <w:t>is:</w:t>
      </w:r>
    </w:p>
    <w:p w14:paraId="175DBA2E" w14:textId="77777777" w:rsidR="00C6223D" w:rsidRDefault="00B27F4E">
      <w:pPr>
        <w:pStyle w:val="ListParagraph"/>
        <w:numPr>
          <w:ilvl w:val="2"/>
          <w:numId w:val="1"/>
        </w:numPr>
        <w:tabs>
          <w:tab w:val="left" w:pos="1613"/>
          <w:tab w:val="left" w:pos="1614"/>
        </w:tabs>
        <w:spacing w:before="101" w:line="232" w:lineRule="auto"/>
        <w:ind w:left="1613" w:right="1141"/>
        <w:rPr>
          <w:sz w:val="20"/>
        </w:rPr>
      </w:pPr>
      <w:r>
        <w:rPr>
          <w:sz w:val="20"/>
        </w:rPr>
        <w:t xml:space="preserve">the average of the five-year “risk-free” government bond rates </w:t>
      </w:r>
      <w:r>
        <w:rPr>
          <w:spacing w:val="-3"/>
          <w:sz w:val="20"/>
        </w:rPr>
        <w:t xml:space="preserve">at </w:t>
      </w:r>
      <w:r>
        <w:rPr>
          <w:sz w:val="20"/>
        </w:rPr>
        <w:t>the end of each quarter of the income year + a risk premium margin of four percentage</w:t>
      </w:r>
      <w:r>
        <w:rPr>
          <w:spacing w:val="-4"/>
          <w:sz w:val="20"/>
        </w:rPr>
        <w:t xml:space="preserve"> </w:t>
      </w:r>
      <w:r>
        <w:rPr>
          <w:sz w:val="20"/>
        </w:rPr>
        <w:t>points.</w:t>
      </w:r>
    </w:p>
    <w:p w14:paraId="01BC2BB0" w14:textId="77777777" w:rsidR="00C6223D" w:rsidRDefault="00C6223D">
      <w:pPr>
        <w:pStyle w:val="BodyText"/>
      </w:pPr>
    </w:p>
    <w:p w14:paraId="2AE4C286" w14:textId="77777777" w:rsidR="00C6223D" w:rsidRDefault="00B27F4E">
      <w:pPr>
        <w:pStyle w:val="Heading1"/>
        <w:ind w:left="173"/>
      </w:pPr>
      <w:r>
        <w:t>Previous rates</w:t>
      </w:r>
    </w:p>
    <w:p w14:paraId="25076261" w14:textId="77777777" w:rsidR="00C6223D" w:rsidRDefault="00C6223D">
      <w:pPr>
        <w:pStyle w:val="BodyText"/>
        <w:spacing w:before="11"/>
        <w:rPr>
          <w:b/>
          <w:sz w:val="19"/>
        </w:rPr>
      </w:pPr>
    </w:p>
    <w:p w14:paraId="2755E999" w14:textId="77777777" w:rsidR="00C6223D" w:rsidRDefault="00B27F4E">
      <w:pPr>
        <w:pStyle w:val="ListParagraph"/>
        <w:numPr>
          <w:ilvl w:val="1"/>
          <w:numId w:val="1"/>
        </w:numPr>
        <w:tabs>
          <w:tab w:val="left" w:pos="893"/>
          <w:tab w:val="left" w:pos="894"/>
          <w:tab w:val="left" w:pos="2583"/>
        </w:tabs>
        <w:ind w:left="893"/>
        <w:rPr>
          <w:sz w:val="20"/>
        </w:rPr>
      </w:pPr>
      <w:r>
        <w:rPr>
          <w:sz w:val="20"/>
        </w:rPr>
        <w:t>2017–18</w:t>
      </w:r>
      <w:r>
        <w:rPr>
          <w:spacing w:val="1"/>
          <w:sz w:val="20"/>
        </w:rPr>
        <w:t xml:space="preserve"> </w:t>
      </w:r>
      <w:r>
        <w:rPr>
          <w:sz w:val="20"/>
        </w:rPr>
        <w:t>rate:</w:t>
      </w:r>
      <w:r>
        <w:rPr>
          <w:sz w:val="20"/>
        </w:rPr>
        <w:tab/>
        <w:t>6.44%</w:t>
      </w:r>
    </w:p>
    <w:p w14:paraId="25EF5B90" w14:textId="77777777" w:rsidR="00C6223D" w:rsidRDefault="00B27F4E">
      <w:pPr>
        <w:pStyle w:val="ListParagraph"/>
        <w:numPr>
          <w:ilvl w:val="1"/>
          <w:numId w:val="1"/>
        </w:numPr>
        <w:tabs>
          <w:tab w:val="left" w:pos="893"/>
          <w:tab w:val="left" w:pos="894"/>
          <w:tab w:val="left" w:pos="2583"/>
        </w:tabs>
        <w:spacing w:before="101"/>
        <w:ind w:left="893" w:hanging="359"/>
        <w:rPr>
          <w:sz w:val="20"/>
        </w:rPr>
      </w:pPr>
      <w:r>
        <w:rPr>
          <w:sz w:val="20"/>
        </w:rPr>
        <w:t>2016–17</w:t>
      </w:r>
      <w:r>
        <w:rPr>
          <w:spacing w:val="1"/>
          <w:sz w:val="20"/>
        </w:rPr>
        <w:t xml:space="preserve"> </w:t>
      </w:r>
      <w:r>
        <w:rPr>
          <w:sz w:val="20"/>
        </w:rPr>
        <w:t>rate:</w:t>
      </w:r>
      <w:r>
        <w:rPr>
          <w:sz w:val="20"/>
        </w:rPr>
        <w:tab/>
        <w:t>6.28%</w:t>
      </w:r>
    </w:p>
    <w:p w14:paraId="6A987A01" w14:textId="77777777" w:rsidR="00C6223D" w:rsidRDefault="00B27F4E">
      <w:pPr>
        <w:pStyle w:val="ListParagraph"/>
        <w:numPr>
          <w:ilvl w:val="1"/>
          <w:numId w:val="1"/>
        </w:numPr>
        <w:tabs>
          <w:tab w:val="left" w:pos="894"/>
          <w:tab w:val="left" w:pos="895"/>
          <w:tab w:val="left" w:pos="2583"/>
        </w:tabs>
        <w:spacing w:before="95"/>
        <w:ind w:left="894"/>
        <w:rPr>
          <w:sz w:val="20"/>
        </w:rPr>
      </w:pPr>
      <w:r>
        <w:rPr>
          <w:sz w:val="20"/>
        </w:rPr>
        <w:t>2015–16</w:t>
      </w:r>
      <w:r>
        <w:rPr>
          <w:spacing w:val="1"/>
          <w:sz w:val="20"/>
        </w:rPr>
        <w:t xml:space="preserve"> </w:t>
      </w:r>
      <w:r>
        <w:rPr>
          <w:sz w:val="20"/>
        </w:rPr>
        <w:t>rate:</w:t>
      </w:r>
      <w:r>
        <w:rPr>
          <w:sz w:val="20"/>
        </w:rPr>
        <w:tab/>
        <w:t>6.77%</w:t>
      </w:r>
    </w:p>
    <w:sectPr w:rsidR="00C6223D">
      <w:pgSz w:w="11910" w:h="16840"/>
      <w:pgMar w:top="920" w:right="440" w:bottom="900" w:left="1240" w:header="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07870" w14:textId="77777777" w:rsidR="006B4A27" w:rsidRDefault="00B27F4E">
      <w:r>
        <w:separator/>
      </w:r>
    </w:p>
  </w:endnote>
  <w:endnote w:type="continuationSeparator" w:id="0">
    <w:p w14:paraId="6EC50617" w14:textId="77777777" w:rsidR="006B4A27" w:rsidRDefault="00B2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4352F" w14:textId="77777777" w:rsidR="00C6223D" w:rsidRDefault="00B27F4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1664" behindDoc="1" locked="0" layoutInCell="1" allowOverlap="1" wp14:anchorId="7E251973" wp14:editId="704E5BC4">
              <wp:simplePos x="0" y="0"/>
              <wp:positionH relativeFrom="page">
                <wp:posOffset>6068060</wp:posOffset>
              </wp:positionH>
              <wp:positionV relativeFrom="page">
                <wp:posOffset>10100310</wp:posOffset>
              </wp:positionV>
              <wp:extent cx="607695" cy="147955"/>
              <wp:effectExtent l="635" t="3810" r="127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B3FE2" w14:textId="77777777" w:rsidR="00C6223D" w:rsidRDefault="00B27F4E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519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77.8pt;margin-top:795.3pt;width:47.85pt;height:11.65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2/6QEAALUDAAAOAAAAZHJzL2Uyb0RvYy54bWysU9tu2zAMfR+wfxD0vtjJlnQ14hRdiw4D&#10;ugvQ9gMYWY6F2aJGKbGzrx8lx1m3vg17EWiKOjw8PF5fDV0rDpq8QVvK+SyXQluFlbG7Uj493r15&#10;L4UPYCto0epSHrWXV5vXr9a9K/QCG2wrTYJBrC96V8omBFdkmVeN7sDP0GnLlzVSB4E/aZdVBD2j&#10;d222yPNV1iNVjlBp7zl7O17KTcKva63C17r2Ooi2lMwtpJPSuY1ntllDsSNwjVEnGvAPLDowlpue&#10;oW4hgNiTeQHVGUXosQ4zhV2GdW2UTjPwNPP8r2keGnA6zcLieHeWyf8/WPXl8I2EqUr5VgoLHa/o&#10;UQ9BfMBBLKI6vfMFFz04LgsDp3nLaVLv7lF998LiTQN2p6+JsG80VMxuHl9mz56OOD6CbPvPWHEb&#10;2AdMQENNXZSOxRCMzls6njcTqShOrvKL1eVSCsVX83cXl8tl6gDF9NiRDx81diIGpSRefAKHw70P&#10;kQwUU0nsZfHOtG1afmv/SHBhzCTyke/IPAzb4STGFqsjj0E4eom9z0GD9FOKnn1USv9jD6SlaD9Z&#10;liKabgpoCrZTAFbx01IGKcbwJozm3Dsyu4aRR7EtXrNctUmjRF1HFiee7I004cnH0XzPv1PV779t&#10;8wsAAP//AwBQSwMEFAAGAAgAAAAhAKW9sx3hAAAADgEAAA8AAABkcnMvZG93bnJldi54bWxMj8FO&#10;wzAQRO9I/IO1SNyoHapEJMSpKgQnJEQaDhyd2E2sxusQu234e7YnepvVPM3OlJvFjexk5mA9SkhW&#10;ApjBzmuLvYSv5u3hCViICrUaPRoJvybAprq9KVWh/Rlrc9rFnlEIhkJJGGKcCs5DNxinwspPBsnb&#10;+9mpSOfccz2rM4W7kT8KkXGnLNKHQU3mZTDdYXd0ErbfWL/an4/2s97Xtmlyge/ZQcr7u2X7DCya&#10;Jf7DcKlP1aGiTq0/og5slJCnaUYoGWkuSF0QkSZrYC2pLFnnwKuSX8+o/gAAAP//AwBQSwECLQAU&#10;AAYACAAAACEAtoM4kv4AAADhAQAAEwAAAAAAAAAAAAAAAAAAAAAAW0NvbnRlbnRfVHlwZXNdLnht&#10;bFBLAQItABQABgAIAAAAIQA4/SH/1gAAAJQBAAALAAAAAAAAAAAAAAAAAC8BAABfcmVscy8ucmVs&#10;c1BLAQItABQABgAIAAAAIQDnY92/6QEAALUDAAAOAAAAAAAAAAAAAAAAAC4CAABkcnMvZTJvRG9j&#10;LnhtbFBLAQItABQABgAIAAAAIQClvbMd4QAAAA4BAAAPAAAAAAAAAAAAAAAAAEMEAABkcnMvZG93&#10;bnJldi54bWxQSwUGAAAAAAQABADzAAAAUQUAAAAA&#10;" filled="f" stroked="f">
              <v:textbox inset="0,0,0,0">
                <w:txbxContent>
                  <w:p w14:paraId="36AB3FE2" w14:textId="77777777" w:rsidR="00C6223D" w:rsidRDefault="00B27F4E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688" behindDoc="1" locked="0" layoutInCell="1" allowOverlap="1" wp14:anchorId="09236C50" wp14:editId="2EFEE127">
              <wp:simplePos x="0" y="0"/>
              <wp:positionH relativeFrom="page">
                <wp:posOffset>3242310</wp:posOffset>
              </wp:positionH>
              <wp:positionV relativeFrom="page">
                <wp:posOffset>10331450</wp:posOffset>
              </wp:positionV>
              <wp:extent cx="1072515" cy="181610"/>
              <wp:effectExtent l="381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99172" w14:textId="77777777" w:rsidR="00C6223D" w:rsidRDefault="00B27F4E">
                          <w:pPr>
                            <w:pStyle w:val="BodyText"/>
                            <w:spacing w:before="21"/>
                            <w:ind w:left="20"/>
                          </w:pPr>
                          <w:r>
                            <w:t>IN CONFIDENCE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236C50" id="Text Box 1" o:spid="_x0000_s1030" type="#_x0000_t202" style="position:absolute;margin-left:255.3pt;margin-top:813.5pt;width:84.45pt;height:14.3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0+K6QEAAL0DAAAOAAAAZHJzL2Uyb0RvYy54bWysU9tu3CAQfa/Uf0C8d22vlDSy1huliVJV&#10;Si9S0g/AGNaohqEDu/b26zvg9TZt36K8oAGGM+ecGTbXkx3YQWEw4BperUrOlJPQGbdr+Pen+3dX&#10;nIUoXCcGcKrhRxX49fbtm83oa7WGHoZOISMQF+rRN7yP0ddFEWSvrAgr8MrRpQa0ItIWd0WHYiR0&#10;OxTrsrwsRsDOI0gVAp3ezZd8m/G1VjJ+1TqoyIaGE7eYV8xrm9ZiuxH1DoXvjTzREC9gYYVxVPQM&#10;dSeiYHs0/0FZIxEC6LiSYAvQ2kiVNZCaqvxHzWMvvMpayJzgzzaF14OVXw7fkJmu4WvOnLDUoic1&#10;RfYBJlYld0Yfakp69JQWJzqmLmelwT+A/BGYg9teuJ26QYSxV6Ijdvll8ezpjBMSSDt+ho7KiH2E&#10;DDRptMk6MoMROnXpeO5MoiJTyfL9+qK64EzSXXVVXVa5dYWol9ceQ/yowLIUNByp8xldHB5CJB2U&#10;uqSkYg7uzTDk7g/urwNKTCeZfSI8U49TO2Wbzqa00B1JDsI8U/QHKOgBf3E20jw1PPzcC1ScDZ8c&#10;WZKGbwlwCdolEE7S04ZHzubwNs5Duvdodj0hz6Y7uCHbtMmKkr8zixNdmpEs9DTPaQif73PWn1+3&#10;/Q0AAP//AwBQSwMEFAAGAAgAAAAhALun10ngAAAADQEAAA8AAABkcnMvZG93bnJldi54bWxMj8FO&#10;wzAQRO9I/IO1SNyo3UpxaYhTVQhOSIg0HDg6sZtYjdchdtvw92xPcNyZp9mZYjv7gZ3tFF1ABcuF&#10;AGaxDcZhp+Czfn14BBaTRqOHgFbBj42wLW9vCp2bcMHKnvepYxSCMdcK+pTGnPPY9tbruAijRfIO&#10;YfI60Tl13Ez6QuF+4CshJPfaIX3o9Wife9se9yevYPeF1Yv7fm8+qkPl6noj8E0elbq/m3dPwJKd&#10;0x8M1/pUHUrq1IQTmsgGBdlSSELJkKs1rSJErjcZsOYqZZkEXhb8/4ryFwAA//8DAFBLAQItABQA&#10;BgAIAAAAIQC2gziS/gAAAOEBAAATAAAAAAAAAAAAAAAAAAAAAABbQ29udGVudF9UeXBlc10ueG1s&#10;UEsBAi0AFAAGAAgAAAAhADj9If/WAAAAlAEAAAsAAAAAAAAAAAAAAAAALwEAAF9yZWxzLy5yZWxz&#10;UEsBAi0AFAAGAAgAAAAhABz7T4rpAQAAvQMAAA4AAAAAAAAAAAAAAAAALgIAAGRycy9lMm9Eb2Mu&#10;eG1sUEsBAi0AFAAGAAgAAAAhALun10ngAAAADQEAAA8AAAAAAAAAAAAAAAAAQwQAAGRycy9kb3du&#10;cmV2LnhtbFBLBQYAAAAABAAEAPMAAABQBQAAAAA=&#10;" filled="f" stroked="f">
              <v:textbox inset="0,0,0,0">
                <w:txbxContent>
                  <w:p w14:paraId="46A99172" w14:textId="77777777" w:rsidR="00C6223D" w:rsidRDefault="00B27F4E">
                    <w:pPr>
                      <w:pStyle w:val="BodyText"/>
                      <w:spacing w:before="21"/>
                      <w:ind w:left="20"/>
                    </w:pPr>
                    <w:r>
                      <w:t>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1E431" w14:textId="77777777" w:rsidR="006B4A27" w:rsidRDefault="00B27F4E">
      <w:r>
        <w:separator/>
      </w:r>
    </w:p>
  </w:footnote>
  <w:footnote w:type="continuationSeparator" w:id="0">
    <w:p w14:paraId="1A795369" w14:textId="77777777" w:rsidR="006B4A27" w:rsidRDefault="00B27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31F37"/>
    <w:multiLevelType w:val="hybridMultilevel"/>
    <w:tmpl w:val="68E809F4"/>
    <w:lvl w:ilvl="0" w:tplc="4B6CDAF8">
      <w:start w:val="1"/>
      <w:numFmt w:val="decimal"/>
      <w:lvlText w:val="%1."/>
      <w:lvlJc w:val="left"/>
      <w:pPr>
        <w:ind w:left="742" w:hanging="567"/>
        <w:jc w:val="left"/>
      </w:pPr>
      <w:rPr>
        <w:rFonts w:ascii="Verdana" w:eastAsia="Verdana" w:hAnsi="Verdana" w:cs="Verdana" w:hint="default"/>
        <w:spacing w:val="0"/>
        <w:w w:val="100"/>
        <w:sz w:val="20"/>
        <w:szCs w:val="20"/>
        <w:lang w:val="en-NZ" w:eastAsia="en-NZ" w:bidi="en-NZ"/>
      </w:rPr>
    </w:lvl>
    <w:lvl w:ilvl="1" w:tplc="F59C13C2">
      <w:numFmt w:val="bullet"/>
      <w:lvlText w:val=""/>
      <w:lvlJc w:val="left"/>
      <w:pPr>
        <w:ind w:left="895" w:hanging="360"/>
      </w:pPr>
      <w:rPr>
        <w:rFonts w:ascii="Symbol" w:eastAsia="Symbol" w:hAnsi="Symbol" w:cs="Symbol" w:hint="default"/>
        <w:w w:val="100"/>
        <w:sz w:val="20"/>
        <w:szCs w:val="20"/>
        <w:lang w:val="en-NZ" w:eastAsia="en-NZ" w:bidi="en-NZ"/>
      </w:rPr>
    </w:lvl>
    <w:lvl w:ilvl="2" w:tplc="6BB2E570">
      <w:numFmt w:val="bullet"/>
      <w:lvlText w:val="o"/>
      <w:lvlJc w:val="left"/>
      <w:pPr>
        <w:ind w:left="1609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NZ" w:eastAsia="en-NZ" w:bidi="en-NZ"/>
      </w:rPr>
    </w:lvl>
    <w:lvl w:ilvl="3" w:tplc="A4E2F1C6">
      <w:numFmt w:val="bullet"/>
      <w:lvlText w:val="•"/>
      <w:lvlJc w:val="left"/>
      <w:pPr>
        <w:ind w:left="1620" w:hanging="360"/>
      </w:pPr>
      <w:rPr>
        <w:rFonts w:hint="default"/>
        <w:lang w:val="en-NZ" w:eastAsia="en-NZ" w:bidi="en-NZ"/>
      </w:rPr>
    </w:lvl>
    <w:lvl w:ilvl="4" w:tplc="F488A7CE">
      <w:numFmt w:val="bullet"/>
      <w:lvlText w:val="•"/>
      <w:lvlJc w:val="left"/>
      <w:pPr>
        <w:ind w:left="2849" w:hanging="360"/>
      </w:pPr>
      <w:rPr>
        <w:rFonts w:hint="default"/>
        <w:lang w:val="en-NZ" w:eastAsia="en-NZ" w:bidi="en-NZ"/>
      </w:rPr>
    </w:lvl>
    <w:lvl w:ilvl="5" w:tplc="3292572E">
      <w:numFmt w:val="bullet"/>
      <w:lvlText w:val="•"/>
      <w:lvlJc w:val="left"/>
      <w:pPr>
        <w:ind w:left="4078" w:hanging="360"/>
      </w:pPr>
      <w:rPr>
        <w:rFonts w:hint="default"/>
        <w:lang w:val="en-NZ" w:eastAsia="en-NZ" w:bidi="en-NZ"/>
      </w:rPr>
    </w:lvl>
    <w:lvl w:ilvl="6" w:tplc="09429E96">
      <w:numFmt w:val="bullet"/>
      <w:lvlText w:val="•"/>
      <w:lvlJc w:val="left"/>
      <w:pPr>
        <w:ind w:left="5307" w:hanging="360"/>
      </w:pPr>
      <w:rPr>
        <w:rFonts w:hint="default"/>
        <w:lang w:val="en-NZ" w:eastAsia="en-NZ" w:bidi="en-NZ"/>
      </w:rPr>
    </w:lvl>
    <w:lvl w:ilvl="7" w:tplc="694E5904">
      <w:numFmt w:val="bullet"/>
      <w:lvlText w:val="•"/>
      <w:lvlJc w:val="left"/>
      <w:pPr>
        <w:ind w:left="6536" w:hanging="360"/>
      </w:pPr>
      <w:rPr>
        <w:rFonts w:hint="default"/>
        <w:lang w:val="en-NZ" w:eastAsia="en-NZ" w:bidi="en-NZ"/>
      </w:rPr>
    </w:lvl>
    <w:lvl w:ilvl="8" w:tplc="5E7E7B52">
      <w:numFmt w:val="bullet"/>
      <w:lvlText w:val="•"/>
      <w:lvlJc w:val="left"/>
      <w:pPr>
        <w:ind w:left="7765" w:hanging="360"/>
      </w:pPr>
      <w:rPr>
        <w:rFonts w:hint="default"/>
        <w:lang w:val="en-NZ" w:eastAsia="en-NZ" w:bidi="en-N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3D"/>
    <w:rsid w:val="00517DC1"/>
    <w:rsid w:val="006B4A27"/>
    <w:rsid w:val="00977A84"/>
    <w:rsid w:val="00A11A4A"/>
    <w:rsid w:val="00A30D99"/>
    <w:rsid w:val="00B27F4E"/>
    <w:rsid w:val="00C6223D"/>
    <w:rsid w:val="00C74F17"/>
    <w:rsid w:val="00EC4095"/>
    <w:rsid w:val="00F8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2A0472"/>
  <w15:docId w15:val="{BFF432D1-9046-4F7E-95B0-0C174DA8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NZ" w:eastAsia="en-NZ" w:bidi="en-NZ"/>
    </w:rPr>
  </w:style>
  <w:style w:type="paragraph" w:styleId="Heading1">
    <w:name w:val="heading 1"/>
    <w:basedOn w:val="Normal"/>
    <w:uiPriority w:val="9"/>
    <w:qFormat/>
    <w:pPr>
      <w:ind w:left="17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95" w:hanging="360"/>
    </w:pPr>
  </w:style>
  <w:style w:type="paragraph" w:customStyle="1" w:styleId="TableParagraph">
    <w:name w:val="Table Paragraph"/>
    <w:basedOn w:val="Normal"/>
    <w:uiPriority w:val="1"/>
    <w:qFormat/>
    <w:pPr>
      <w:spacing w:before="9" w:line="172" w:lineRule="exact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4E"/>
    <w:rPr>
      <w:rFonts w:ascii="Segoe UI" w:eastAsia="Verdana" w:hAnsi="Segoe UI" w:cs="Segoe UI"/>
      <w:sz w:val="18"/>
      <w:szCs w:val="18"/>
      <w:lang w:val="en-NZ" w:eastAsia="en-NZ" w:bidi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BN2019/377 – Briefing note: Speaking notes for LEG Cabinet Committee (8 August 2019)</vt:lpstr>
    </vt:vector>
  </TitlesOfParts>
  <Company>Inland Revenue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BN2019/377 – Briefing note: Speaking notes for LEG Cabinet Committee (8 August 2019)</dc:title>
  <dc:creator>Policy and Strategy</dc:creator>
  <dcterms:created xsi:type="dcterms:W3CDTF">2020-09-08T08:26:00Z</dcterms:created>
  <dcterms:modified xsi:type="dcterms:W3CDTF">2020-09-08T08:27:00Z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