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CEEB" w14:textId="7CBED9A8" w:rsidR="005575FD" w:rsidRPr="00EF7063" w:rsidRDefault="005575FD" w:rsidP="00EB3938">
      <w:pPr>
        <w:rPr>
          <w:rFonts w:ascii="Arial" w:hAnsi="Arial" w:cs="Arial"/>
          <w:sz w:val="24"/>
          <w:szCs w:val="24"/>
        </w:rPr>
      </w:pPr>
      <w:bookmarkStart w:id="0" w:name="_GoBack"/>
      <w:bookmarkEnd w:id="0"/>
      <w:r w:rsidRPr="00EF7063">
        <w:rPr>
          <w:rFonts w:ascii="Arial" w:hAnsi="Arial" w:cs="Arial"/>
          <w:sz w:val="24"/>
          <w:szCs w:val="24"/>
        </w:rPr>
        <w:t>In Confidence</w:t>
      </w:r>
    </w:p>
    <w:p w14:paraId="1F27EBC8" w14:textId="77777777" w:rsidR="005575FD" w:rsidRPr="00EF7063" w:rsidRDefault="005575FD" w:rsidP="00EB3938">
      <w:pPr>
        <w:rPr>
          <w:rFonts w:ascii="Arial" w:hAnsi="Arial" w:cs="Arial"/>
          <w:sz w:val="24"/>
          <w:szCs w:val="24"/>
        </w:rPr>
      </w:pPr>
    </w:p>
    <w:p w14:paraId="598D2C66" w14:textId="025E5322" w:rsidR="005575FD" w:rsidRPr="00EF7063" w:rsidRDefault="005575FD" w:rsidP="00EB3938">
      <w:pPr>
        <w:rPr>
          <w:rFonts w:ascii="Arial" w:hAnsi="Arial" w:cs="Arial"/>
          <w:sz w:val="24"/>
          <w:szCs w:val="24"/>
        </w:rPr>
      </w:pPr>
      <w:r w:rsidRPr="00EF7063">
        <w:rPr>
          <w:rFonts w:ascii="Arial" w:hAnsi="Arial" w:cs="Arial"/>
          <w:sz w:val="24"/>
          <w:szCs w:val="24"/>
        </w:rPr>
        <w:t xml:space="preserve">Office of the Minister </w:t>
      </w:r>
      <w:r w:rsidR="003F2CF6">
        <w:rPr>
          <w:rFonts w:ascii="Arial" w:hAnsi="Arial" w:cs="Arial"/>
          <w:sz w:val="24"/>
          <w:szCs w:val="24"/>
        </w:rPr>
        <w:t>of</w:t>
      </w:r>
      <w:r w:rsidRPr="00EF7063">
        <w:rPr>
          <w:rFonts w:ascii="Arial" w:hAnsi="Arial" w:cs="Arial"/>
          <w:sz w:val="24"/>
          <w:szCs w:val="24"/>
        </w:rPr>
        <w:t xml:space="preserve"> </w:t>
      </w:r>
      <w:r w:rsidR="00096BAA">
        <w:rPr>
          <w:rFonts w:ascii="Arial" w:hAnsi="Arial" w:cs="Arial"/>
          <w:sz w:val="24"/>
          <w:szCs w:val="24"/>
        </w:rPr>
        <w:t>Revenue</w:t>
      </w:r>
    </w:p>
    <w:p w14:paraId="17ED2F9B" w14:textId="77777777" w:rsidR="005575FD" w:rsidRPr="00EF7063" w:rsidRDefault="005575FD" w:rsidP="00EB3938">
      <w:pPr>
        <w:rPr>
          <w:rFonts w:ascii="Arial" w:hAnsi="Arial" w:cs="Arial"/>
          <w:sz w:val="24"/>
          <w:szCs w:val="24"/>
        </w:rPr>
      </w:pPr>
      <w:r w:rsidRPr="00EF7063">
        <w:rPr>
          <w:rFonts w:ascii="Arial" w:hAnsi="Arial" w:cs="Arial"/>
          <w:sz w:val="24"/>
          <w:szCs w:val="24"/>
        </w:rPr>
        <w:t>Chair, Cabinet Legislation Committee</w:t>
      </w:r>
    </w:p>
    <w:p w14:paraId="01480C07" w14:textId="77777777" w:rsidR="005575FD" w:rsidRPr="00EF7063" w:rsidRDefault="005575FD" w:rsidP="00EB3938">
      <w:pPr>
        <w:rPr>
          <w:rFonts w:ascii="Arial" w:hAnsi="Arial" w:cs="Arial"/>
          <w:sz w:val="24"/>
          <w:szCs w:val="24"/>
        </w:rPr>
      </w:pPr>
    </w:p>
    <w:p w14:paraId="44021D4B" w14:textId="252ACC1F" w:rsidR="005575FD" w:rsidRPr="00EF7063" w:rsidRDefault="00096BAA" w:rsidP="00EB3938">
      <w:pPr>
        <w:pStyle w:val="Heading1"/>
        <w:spacing w:before="0" w:after="240" w:line="240" w:lineRule="auto"/>
        <w:rPr>
          <w:rFonts w:ascii="Arial" w:hAnsi="Arial" w:cs="Arial"/>
          <w:b/>
          <w:color w:val="auto"/>
          <w:sz w:val="28"/>
          <w:szCs w:val="28"/>
        </w:rPr>
      </w:pPr>
      <w:r>
        <w:rPr>
          <w:rFonts w:ascii="Arial" w:hAnsi="Arial" w:cs="Arial"/>
          <w:b/>
          <w:color w:val="auto"/>
          <w:sz w:val="28"/>
          <w:szCs w:val="28"/>
        </w:rPr>
        <w:t>Taxation (</w:t>
      </w:r>
      <w:proofErr w:type="spellStart"/>
      <w:r>
        <w:rPr>
          <w:rFonts w:ascii="Arial" w:hAnsi="Arial" w:cs="Arial"/>
          <w:b/>
          <w:color w:val="auto"/>
          <w:sz w:val="28"/>
          <w:szCs w:val="28"/>
        </w:rPr>
        <w:t>Kiwi</w:t>
      </w:r>
      <w:r w:rsidR="00BE7A24">
        <w:rPr>
          <w:rFonts w:ascii="Arial" w:hAnsi="Arial" w:cs="Arial"/>
          <w:b/>
          <w:color w:val="auto"/>
          <w:sz w:val="28"/>
          <w:szCs w:val="28"/>
        </w:rPr>
        <w:t>S</w:t>
      </w:r>
      <w:r>
        <w:rPr>
          <w:rFonts w:ascii="Arial" w:hAnsi="Arial" w:cs="Arial"/>
          <w:b/>
          <w:color w:val="auto"/>
          <w:sz w:val="28"/>
          <w:szCs w:val="28"/>
        </w:rPr>
        <w:t>aver</w:t>
      </w:r>
      <w:proofErr w:type="spellEnd"/>
      <w:r>
        <w:rPr>
          <w:rFonts w:ascii="Arial" w:hAnsi="Arial" w:cs="Arial"/>
          <w:b/>
          <w:color w:val="auto"/>
          <w:sz w:val="28"/>
          <w:szCs w:val="28"/>
        </w:rPr>
        <w:t>, Student Loans, and Remedial Matters)</w:t>
      </w:r>
      <w:r w:rsidR="005575FD" w:rsidRPr="00EF7063">
        <w:rPr>
          <w:rFonts w:ascii="Arial" w:hAnsi="Arial" w:cs="Arial"/>
          <w:b/>
          <w:color w:val="auto"/>
          <w:sz w:val="28"/>
          <w:szCs w:val="28"/>
        </w:rPr>
        <w:t xml:space="preserve"> Bill: Approval for Introduction</w:t>
      </w:r>
    </w:p>
    <w:p w14:paraId="202A9B4B" w14:textId="77777777" w:rsidR="005575FD" w:rsidRPr="00EF7063" w:rsidRDefault="005575FD" w:rsidP="00EB3938">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Proposal</w:t>
      </w:r>
    </w:p>
    <w:p w14:paraId="1D945168" w14:textId="41C11078" w:rsidR="005575FD" w:rsidRDefault="00F578AD" w:rsidP="005B3EDE">
      <w:pPr>
        <w:pStyle w:val="ListParagraph"/>
        <w:numPr>
          <w:ilvl w:val="0"/>
          <w:numId w:val="4"/>
        </w:numPr>
        <w:ind w:left="709" w:hanging="709"/>
        <w:jc w:val="both"/>
        <w:rPr>
          <w:rFonts w:ascii="Arial" w:hAnsi="Arial" w:cs="Arial"/>
          <w:sz w:val="24"/>
          <w:szCs w:val="24"/>
        </w:rPr>
      </w:pPr>
      <w:r>
        <w:rPr>
          <w:rFonts w:ascii="Arial" w:hAnsi="Arial" w:cs="Arial"/>
          <w:sz w:val="24"/>
          <w:szCs w:val="24"/>
        </w:rPr>
        <w:t xml:space="preserve">This paper seeks </w:t>
      </w:r>
      <w:r w:rsidR="000860DD">
        <w:rPr>
          <w:rFonts w:ascii="Arial" w:hAnsi="Arial" w:cs="Arial"/>
          <w:sz w:val="24"/>
          <w:szCs w:val="24"/>
        </w:rPr>
        <w:t>C</w:t>
      </w:r>
      <w:r>
        <w:rPr>
          <w:rFonts w:ascii="Arial" w:hAnsi="Arial" w:cs="Arial"/>
          <w:sz w:val="24"/>
          <w:szCs w:val="24"/>
        </w:rPr>
        <w:t>abinet approval to introduce the Taxation (</w:t>
      </w:r>
      <w:proofErr w:type="spellStart"/>
      <w:r>
        <w:rPr>
          <w:rFonts w:ascii="Arial" w:hAnsi="Arial" w:cs="Arial"/>
          <w:sz w:val="24"/>
          <w:szCs w:val="24"/>
        </w:rPr>
        <w:t>Kiwi</w:t>
      </w:r>
      <w:r w:rsidR="00BE7A24">
        <w:rPr>
          <w:rFonts w:ascii="Arial" w:hAnsi="Arial" w:cs="Arial"/>
          <w:sz w:val="24"/>
          <w:szCs w:val="24"/>
        </w:rPr>
        <w:t>S</w:t>
      </w:r>
      <w:r>
        <w:rPr>
          <w:rFonts w:ascii="Arial" w:hAnsi="Arial" w:cs="Arial"/>
          <w:sz w:val="24"/>
          <w:szCs w:val="24"/>
        </w:rPr>
        <w:t>aver</w:t>
      </w:r>
      <w:proofErr w:type="spellEnd"/>
      <w:r>
        <w:rPr>
          <w:rFonts w:ascii="Arial" w:hAnsi="Arial" w:cs="Arial"/>
          <w:sz w:val="24"/>
          <w:szCs w:val="24"/>
        </w:rPr>
        <w:t>, Student Loans, and Remedial Matters) Bill to parliament</w:t>
      </w:r>
      <w:r w:rsidR="005575FD" w:rsidRPr="00EF7063">
        <w:rPr>
          <w:rFonts w:ascii="Arial" w:hAnsi="Arial" w:cs="Arial"/>
          <w:sz w:val="24"/>
          <w:szCs w:val="24"/>
        </w:rPr>
        <w:t>.</w:t>
      </w:r>
      <w:r w:rsidR="00E46EF1">
        <w:rPr>
          <w:rFonts w:ascii="Arial" w:hAnsi="Arial" w:cs="Arial"/>
          <w:sz w:val="24"/>
          <w:szCs w:val="24"/>
        </w:rPr>
        <w:t xml:space="preserve"> This </w:t>
      </w:r>
      <w:r w:rsidR="0094474B">
        <w:rPr>
          <w:rFonts w:ascii="Arial" w:hAnsi="Arial" w:cs="Arial"/>
          <w:sz w:val="24"/>
          <w:szCs w:val="24"/>
        </w:rPr>
        <w:t>B</w:t>
      </w:r>
      <w:r w:rsidR="00E46EF1">
        <w:rPr>
          <w:rFonts w:ascii="Arial" w:hAnsi="Arial" w:cs="Arial"/>
          <w:sz w:val="24"/>
          <w:szCs w:val="24"/>
        </w:rPr>
        <w:t>ill introduces amendments to the</w:t>
      </w:r>
      <w:r w:rsidR="004127E0">
        <w:rPr>
          <w:rFonts w:ascii="Arial" w:hAnsi="Arial" w:cs="Arial"/>
          <w:sz w:val="24"/>
          <w:szCs w:val="24"/>
        </w:rPr>
        <w:t xml:space="preserve"> following legislation</w:t>
      </w:r>
      <w:r w:rsidR="00E46EF1">
        <w:rPr>
          <w:rFonts w:ascii="Arial" w:hAnsi="Arial" w:cs="Arial"/>
          <w:sz w:val="24"/>
          <w:szCs w:val="24"/>
        </w:rPr>
        <w:t>:</w:t>
      </w:r>
    </w:p>
    <w:p w14:paraId="62DCF113" w14:textId="71AC35A1" w:rsidR="00F24588" w:rsidRDefault="00F24588" w:rsidP="00F9163F">
      <w:pPr>
        <w:pStyle w:val="NumberedParagraphCabStandard"/>
        <w:numPr>
          <w:ilvl w:val="1"/>
          <w:numId w:val="4"/>
        </w:numPr>
        <w:tabs>
          <w:tab w:val="num" w:pos="1418"/>
        </w:tabs>
        <w:ind w:left="1418" w:hanging="709"/>
      </w:pPr>
      <w:proofErr w:type="spellStart"/>
      <w:r>
        <w:t>KiwiSaver</w:t>
      </w:r>
      <w:proofErr w:type="spellEnd"/>
      <w:r>
        <w:t xml:space="preserve"> Act 2006</w:t>
      </w:r>
    </w:p>
    <w:p w14:paraId="0EF95A15" w14:textId="1D1FAA82" w:rsidR="00E46EF1" w:rsidRPr="00F9163F" w:rsidRDefault="00CA2ABC" w:rsidP="00F9163F">
      <w:pPr>
        <w:pStyle w:val="NumberedParagraphCabStandard"/>
        <w:numPr>
          <w:ilvl w:val="1"/>
          <w:numId w:val="4"/>
        </w:numPr>
        <w:tabs>
          <w:tab w:val="num" w:pos="1418"/>
        </w:tabs>
        <w:ind w:left="1418" w:hanging="709"/>
      </w:pPr>
      <w:r w:rsidRPr="00F9163F">
        <w:t>Student Loan Scheme Act 2011</w:t>
      </w:r>
    </w:p>
    <w:p w14:paraId="15555B87" w14:textId="1CB917BA" w:rsidR="00CA2ABC" w:rsidRDefault="00CA2ABC" w:rsidP="00F9163F">
      <w:pPr>
        <w:pStyle w:val="NumberedParagraphCabStandard"/>
        <w:numPr>
          <w:ilvl w:val="1"/>
          <w:numId w:val="4"/>
        </w:numPr>
        <w:tabs>
          <w:tab w:val="num" w:pos="1418"/>
        </w:tabs>
        <w:ind w:left="1418" w:hanging="709"/>
      </w:pPr>
      <w:r w:rsidRPr="00F9163F">
        <w:t xml:space="preserve">Income Tax </w:t>
      </w:r>
      <w:r w:rsidR="007E5507" w:rsidRPr="00F9163F">
        <w:t>A</w:t>
      </w:r>
      <w:r w:rsidRPr="00F9163F">
        <w:t>ct 2007</w:t>
      </w:r>
    </w:p>
    <w:p w14:paraId="03CFFA43" w14:textId="37310107" w:rsidR="00EA4EF7" w:rsidRDefault="00EA4EF7" w:rsidP="00F9163F">
      <w:pPr>
        <w:pStyle w:val="NumberedParagraphCabStandard"/>
        <w:numPr>
          <w:ilvl w:val="1"/>
          <w:numId w:val="4"/>
        </w:numPr>
        <w:tabs>
          <w:tab w:val="num" w:pos="1418"/>
        </w:tabs>
        <w:ind w:left="1418" w:hanging="709"/>
      </w:pPr>
      <w:r>
        <w:t>Income Tax Act 2004</w:t>
      </w:r>
    </w:p>
    <w:p w14:paraId="6E013CA3" w14:textId="792915AA" w:rsidR="00EA4EF7" w:rsidRDefault="00EA4EF7" w:rsidP="00F9163F">
      <w:pPr>
        <w:pStyle w:val="NumberedParagraphCabStandard"/>
        <w:numPr>
          <w:ilvl w:val="1"/>
          <w:numId w:val="4"/>
        </w:numPr>
        <w:tabs>
          <w:tab w:val="num" w:pos="1418"/>
        </w:tabs>
        <w:ind w:left="1418" w:hanging="709"/>
      </w:pPr>
      <w:r>
        <w:t>Income Tax Act 1994</w:t>
      </w:r>
    </w:p>
    <w:p w14:paraId="38310143" w14:textId="32671E25" w:rsidR="00EA4EF7" w:rsidRPr="00F9163F" w:rsidRDefault="00EA4EF7" w:rsidP="00F9163F">
      <w:pPr>
        <w:pStyle w:val="NumberedParagraphCabStandard"/>
        <w:numPr>
          <w:ilvl w:val="1"/>
          <w:numId w:val="4"/>
        </w:numPr>
        <w:tabs>
          <w:tab w:val="num" w:pos="1418"/>
        </w:tabs>
        <w:ind w:left="1418" w:hanging="709"/>
      </w:pPr>
      <w:r>
        <w:t>Income Tax Act 1976</w:t>
      </w:r>
    </w:p>
    <w:p w14:paraId="29A118B4" w14:textId="7D781E66" w:rsidR="00CA2ABC" w:rsidRDefault="00CA2ABC" w:rsidP="00F9163F">
      <w:pPr>
        <w:pStyle w:val="NumberedParagraphCabStandard"/>
        <w:numPr>
          <w:ilvl w:val="1"/>
          <w:numId w:val="4"/>
        </w:numPr>
        <w:tabs>
          <w:tab w:val="num" w:pos="1418"/>
        </w:tabs>
        <w:ind w:left="1418" w:hanging="709"/>
      </w:pPr>
      <w:r w:rsidRPr="00F9163F">
        <w:t xml:space="preserve">Tax Administration </w:t>
      </w:r>
      <w:r w:rsidR="007E5507" w:rsidRPr="00F9163F">
        <w:t>Act 1994</w:t>
      </w:r>
    </w:p>
    <w:p w14:paraId="07A21D30" w14:textId="40A93EA5" w:rsidR="003D4A95" w:rsidRDefault="003D4A95" w:rsidP="00F9163F">
      <w:pPr>
        <w:pStyle w:val="NumberedParagraphCabStandard"/>
        <w:numPr>
          <w:ilvl w:val="1"/>
          <w:numId w:val="4"/>
        </w:numPr>
        <w:tabs>
          <w:tab w:val="num" w:pos="1418"/>
        </w:tabs>
        <w:ind w:left="1418" w:hanging="709"/>
      </w:pPr>
      <w:r>
        <w:t xml:space="preserve">Taxation (Annual Rates for 2018-19, Modernising Tax Administration, and </w:t>
      </w:r>
      <w:r w:rsidR="005424A1">
        <w:t>R</w:t>
      </w:r>
      <w:r>
        <w:t xml:space="preserve">emedial </w:t>
      </w:r>
      <w:r w:rsidR="005424A1">
        <w:t>M</w:t>
      </w:r>
      <w:r>
        <w:t>atters</w:t>
      </w:r>
      <w:r w:rsidR="005424A1">
        <w:t>) Act 2019</w:t>
      </w:r>
    </w:p>
    <w:p w14:paraId="37D50CAB" w14:textId="3631FAB7" w:rsidR="00582C90" w:rsidRDefault="00582C90" w:rsidP="00F9163F">
      <w:pPr>
        <w:pStyle w:val="NumberedParagraphCabStandard"/>
        <w:numPr>
          <w:ilvl w:val="1"/>
          <w:numId w:val="4"/>
        </w:numPr>
        <w:tabs>
          <w:tab w:val="num" w:pos="1418"/>
        </w:tabs>
        <w:ind w:left="1418" w:hanging="709"/>
      </w:pPr>
      <w:r>
        <w:t>Taxation (Annual Rates for 2017-18, Employment and Investment Income, and Remedial Matters) Act 2018</w:t>
      </w:r>
    </w:p>
    <w:p w14:paraId="366C043D" w14:textId="56D8041D" w:rsidR="00582C90" w:rsidRDefault="00582C90" w:rsidP="00F9163F">
      <w:pPr>
        <w:pStyle w:val="NumberedParagraphCabStandard"/>
        <w:numPr>
          <w:ilvl w:val="1"/>
          <w:numId w:val="4"/>
        </w:numPr>
        <w:tabs>
          <w:tab w:val="num" w:pos="1418"/>
        </w:tabs>
        <w:ind w:left="1418" w:hanging="709"/>
      </w:pPr>
      <w:r>
        <w:t>Taxation (Research and Development Tax Credits) Act 2019</w:t>
      </w:r>
    </w:p>
    <w:p w14:paraId="3822BA28" w14:textId="6FE85372" w:rsidR="007709A7" w:rsidRDefault="007709A7" w:rsidP="00F9163F">
      <w:pPr>
        <w:pStyle w:val="NumberedParagraphCabStandard"/>
        <w:numPr>
          <w:ilvl w:val="1"/>
          <w:numId w:val="4"/>
        </w:numPr>
        <w:tabs>
          <w:tab w:val="num" w:pos="1418"/>
        </w:tabs>
        <w:ind w:left="1418" w:hanging="709"/>
      </w:pPr>
      <w:r>
        <w:t>Acc</w:t>
      </w:r>
      <w:r w:rsidR="00EF6B33">
        <w:t>ident Compensation Act 2001</w:t>
      </w:r>
    </w:p>
    <w:p w14:paraId="4E5E615D" w14:textId="4C175045" w:rsidR="002F0446" w:rsidRDefault="00A5622E" w:rsidP="00F9163F">
      <w:pPr>
        <w:pStyle w:val="NumberedParagraphCabStandard"/>
        <w:numPr>
          <w:ilvl w:val="1"/>
          <w:numId w:val="4"/>
        </w:numPr>
        <w:tabs>
          <w:tab w:val="num" w:pos="1418"/>
        </w:tabs>
        <w:ind w:left="1418" w:hanging="709"/>
      </w:pPr>
      <w:r>
        <w:t>Income Tax (Adverse Event Income Equalisation Scheme Rate of Interest) Regulations 1995</w:t>
      </w:r>
    </w:p>
    <w:p w14:paraId="5E03CF5B" w14:textId="77777777" w:rsidR="005575FD" w:rsidRPr="00EF7063" w:rsidRDefault="005575FD" w:rsidP="00EB3938">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Policy</w:t>
      </w:r>
    </w:p>
    <w:p w14:paraId="5336C853" w14:textId="684E92C5" w:rsidR="005575FD" w:rsidRDefault="00B820D9"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w:t>
      </w:r>
      <w:r w:rsidR="00254292">
        <w:rPr>
          <w:rFonts w:ascii="Arial" w:hAnsi="Arial" w:cs="Arial"/>
          <w:sz w:val="24"/>
          <w:szCs w:val="24"/>
        </w:rPr>
        <w:t>B</w:t>
      </w:r>
      <w:r>
        <w:rPr>
          <w:rFonts w:ascii="Arial" w:hAnsi="Arial" w:cs="Arial"/>
          <w:sz w:val="24"/>
          <w:szCs w:val="24"/>
        </w:rPr>
        <w:t xml:space="preserve">ill contains </w:t>
      </w:r>
      <w:proofErr w:type="gramStart"/>
      <w:r>
        <w:rPr>
          <w:rFonts w:ascii="Arial" w:hAnsi="Arial" w:cs="Arial"/>
          <w:sz w:val="24"/>
          <w:szCs w:val="24"/>
        </w:rPr>
        <w:t>a number of</w:t>
      </w:r>
      <w:proofErr w:type="gramEnd"/>
      <w:r>
        <w:rPr>
          <w:rFonts w:ascii="Arial" w:hAnsi="Arial" w:cs="Arial"/>
          <w:sz w:val="24"/>
          <w:szCs w:val="24"/>
        </w:rPr>
        <w:t xml:space="preserve"> legislative changes to the </w:t>
      </w:r>
      <w:proofErr w:type="spellStart"/>
      <w:r>
        <w:rPr>
          <w:rFonts w:ascii="Arial" w:hAnsi="Arial" w:cs="Arial"/>
          <w:sz w:val="24"/>
          <w:szCs w:val="24"/>
        </w:rPr>
        <w:t>Kiwi</w:t>
      </w:r>
      <w:r w:rsidR="008B536A">
        <w:rPr>
          <w:rFonts w:ascii="Arial" w:hAnsi="Arial" w:cs="Arial"/>
          <w:sz w:val="24"/>
          <w:szCs w:val="24"/>
        </w:rPr>
        <w:t>S</w:t>
      </w:r>
      <w:r>
        <w:rPr>
          <w:rFonts w:ascii="Arial" w:hAnsi="Arial" w:cs="Arial"/>
          <w:sz w:val="24"/>
          <w:szCs w:val="24"/>
        </w:rPr>
        <w:t>aver</w:t>
      </w:r>
      <w:proofErr w:type="spellEnd"/>
      <w:r w:rsidR="007A45DA">
        <w:rPr>
          <w:rFonts w:ascii="Arial" w:hAnsi="Arial" w:cs="Arial"/>
          <w:sz w:val="24"/>
          <w:szCs w:val="24"/>
        </w:rPr>
        <w:t xml:space="preserve"> Act</w:t>
      </w:r>
      <w:r>
        <w:rPr>
          <w:rFonts w:ascii="Arial" w:hAnsi="Arial" w:cs="Arial"/>
          <w:sz w:val="24"/>
          <w:szCs w:val="24"/>
        </w:rPr>
        <w:t xml:space="preserve"> and </w:t>
      </w:r>
      <w:r w:rsidR="00607C3C">
        <w:rPr>
          <w:rFonts w:ascii="Arial" w:hAnsi="Arial" w:cs="Arial"/>
          <w:sz w:val="24"/>
          <w:szCs w:val="24"/>
        </w:rPr>
        <w:t>S</w:t>
      </w:r>
      <w:r>
        <w:rPr>
          <w:rFonts w:ascii="Arial" w:hAnsi="Arial" w:cs="Arial"/>
          <w:sz w:val="24"/>
          <w:szCs w:val="24"/>
        </w:rPr>
        <w:t xml:space="preserve">tudent </w:t>
      </w:r>
      <w:r w:rsidR="00607C3C">
        <w:rPr>
          <w:rFonts w:ascii="Arial" w:hAnsi="Arial" w:cs="Arial"/>
          <w:sz w:val="24"/>
          <w:szCs w:val="24"/>
        </w:rPr>
        <w:t>L</w:t>
      </w:r>
      <w:r>
        <w:rPr>
          <w:rFonts w:ascii="Arial" w:hAnsi="Arial" w:cs="Arial"/>
          <w:sz w:val="24"/>
          <w:szCs w:val="24"/>
        </w:rPr>
        <w:t xml:space="preserve">oan </w:t>
      </w:r>
      <w:r w:rsidR="007A45DA">
        <w:rPr>
          <w:rFonts w:ascii="Arial" w:hAnsi="Arial" w:cs="Arial"/>
          <w:sz w:val="24"/>
          <w:szCs w:val="24"/>
        </w:rPr>
        <w:t>Scheme A</w:t>
      </w:r>
      <w:r>
        <w:rPr>
          <w:rFonts w:ascii="Arial" w:hAnsi="Arial" w:cs="Arial"/>
          <w:sz w:val="24"/>
          <w:szCs w:val="24"/>
        </w:rPr>
        <w:t xml:space="preserve">ct, to give effect to policy changes previously agreed by Cabinet. The </w:t>
      </w:r>
      <w:r w:rsidR="0094474B">
        <w:rPr>
          <w:rFonts w:ascii="Arial" w:hAnsi="Arial" w:cs="Arial"/>
          <w:sz w:val="24"/>
          <w:szCs w:val="24"/>
        </w:rPr>
        <w:t>B</w:t>
      </w:r>
      <w:r>
        <w:rPr>
          <w:rFonts w:ascii="Arial" w:hAnsi="Arial" w:cs="Arial"/>
          <w:sz w:val="24"/>
          <w:szCs w:val="24"/>
        </w:rPr>
        <w:t xml:space="preserve">ill also contains </w:t>
      </w:r>
      <w:proofErr w:type="gramStart"/>
      <w:r>
        <w:rPr>
          <w:rFonts w:ascii="Arial" w:hAnsi="Arial" w:cs="Arial"/>
          <w:sz w:val="24"/>
          <w:szCs w:val="24"/>
        </w:rPr>
        <w:t>a number of</w:t>
      </w:r>
      <w:proofErr w:type="gramEnd"/>
      <w:r>
        <w:rPr>
          <w:rFonts w:ascii="Arial" w:hAnsi="Arial" w:cs="Arial"/>
          <w:sz w:val="24"/>
          <w:szCs w:val="24"/>
        </w:rPr>
        <w:t xml:space="preserve"> remedial changes that do not require </w:t>
      </w:r>
      <w:r w:rsidR="00310DD6">
        <w:rPr>
          <w:rFonts w:ascii="Arial" w:hAnsi="Arial" w:cs="Arial"/>
          <w:sz w:val="24"/>
          <w:szCs w:val="24"/>
        </w:rPr>
        <w:t>C</w:t>
      </w:r>
      <w:r>
        <w:rPr>
          <w:rFonts w:ascii="Arial" w:hAnsi="Arial" w:cs="Arial"/>
          <w:sz w:val="24"/>
          <w:szCs w:val="24"/>
        </w:rPr>
        <w:t xml:space="preserve">abinet approval and have been approved </w:t>
      </w:r>
      <w:r w:rsidR="0075440F">
        <w:rPr>
          <w:rFonts w:ascii="Arial" w:hAnsi="Arial" w:cs="Arial"/>
          <w:sz w:val="24"/>
          <w:szCs w:val="24"/>
        </w:rPr>
        <w:t>in my capacity as</w:t>
      </w:r>
      <w:r>
        <w:rPr>
          <w:rFonts w:ascii="Arial" w:hAnsi="Arial" w:cs="Arial"/>
          <w:sz w:val="24"/>
          <w:szCs w:val="24"/>
        </w:rPr>
        <w:t xml:space="preserve"> the Minister of Revenue.</w:t>
      </w:r>
    </w:p>
    <w:p w14:paraId="4B742825" w14:textId="658D82A1" w:rsidR="00506648" w:rsidRPr="00F951B7" w:rsidRDefault="00D06046"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lastRenderedPageBreak/>
        <w:t>The</w:t>
      </w:r>
      <w:r w:rsidR="008B536A">
        <w:rPr>
          <w:rFonts w:ascii="Arial" w:hAnsi="Arial" w:cs="Arial"/>
          <w:sz w:val="24"/>
          <w:szCs w:val="24"/>
        </w:rPr>
        <w:t xml:space="preserve"> </w:t>
      </w:r>
      <w:proofErr w:type="spellStart"/>
      <w:r w:rsidR="008B536A">
        <w:rPr>
          <w:rFonts w:ascii="Arial" w:hAnsi="Arial" w:cs="Arial"/>
          <w:sz w:val="24"/>
          <w:szCs w:val="24"/>
        </w:rPr>
        <w:t>KiwiSaver</w:t>
      </w:r>
      <w:proofErr w:type="spellEnd"/>
      <w:r w:rsidR="008B536A">
        <w:rPr>
          <w:rFonts w:ascii="Arial" w:hAnsi="Arial" w:cs="Arial"/>
          <w:sz w:val="24"/>
          <w:szCs w:val="24"/>
        </w:rPr>
        <w:t xml:space="preserve"> and Student Loan </w:t>
      </w:r>
      <w:r w:rsidR="00310DD6">
        <w:rPr>
          <w:rFonts w:ascii="Arial" w:hAnsi="Arial" w:cs="Arial"/>
          <w:sz w:val="24"/>
          <w:szCs w:val="24"/>
        </w:rPr>
        <w:t>p</w:t>
      </w:r>
      <w:r w:rsidR="008B536A">
        <w:rPr>
          <w:rFonts w:ascii="Arial" w:hAnsi="Arial" w:cs="Arial"/>
          <w:sz w:val="24"/>
          <w:szCs w:val="24"/>
        </w:rPr>
        <w:t xml:space="preserve">olicy changes </w:t>
      </w:r>
      <w:r w:rsidR="00464236">
        <w:rPr>
          <w:rFonts w:ascii="Arial" w:hAnsi="Arial" w:cs="Arial"/>
          <w:sz w:val="24"/>
          <w:szCs w:val="24"/>
        </w:rPr>
        <w:t>lay the foundations for Release 4 of</w:t>
      </w:r>
      <w:r w:rsidR="00783089">
        <w:rPr>
          <w:rFonts w:ascii="Arial" w:hAnsi="Arial" w:cs="Arial"/>
          <w:sz w:val="24"/>
          <w:szCs w:val="24"/>
        </w:rPr>
        <w:t xml:space="preserve"> Inland Revenue</w:t>
      </w:r>
      <w:r w:rsidR="00A5636B">
        <w:rPr>
          <w:rFonts w:ascii="Arial" w:hAnsi="Arial" w:cs="Arial"/>
          <w:sz w:val="24"/>
          <w:szCs w:val="24"/>
        </w:rPr>
        <w:t>’</w:t>
      </w:r>
      <w:r w:rsidR="00783089">
        <w:rPr>
          <w:rFonts w:ascii="Arial" w:hAnsi="Arial" w:cs="Arial"/>
          <w:sz w:val="24"/>
          <w:szCs w:val="24"/>
        </w:rPr>
        <w:t>s Business Transformation programme</w:t>
      </w:r>
      <w:r w:rsidR="00254292">
        <w:rPr>
          <w:rFonts w:ascii="Arial" w:hAnsi="Arial" w:cs="Arial"/>
          <w:sz w:val="24"/>
          <w:szCs w:val="24"/>
        </w:rPr>
        <w:t>, scheduled for</w:t>
      </w:r>
      <w:r w:rsidR="00783089">
        <w:rPr>
          <w:rFonts w:ascii="Arial" w:hAnsi="Arial" w:cs="Arial"/>
          <w:sz w:val="24"/>
          <w:szCs w:val="24"/>
        </w:rPr>
        <w:t xml:space="preserve"> 1 April 2020, and </w:t>
      </w:r>
      <w:r w:rsidR="00747C37">
        <w:rPr>
          <w:rFonts w:ascii="Arial" w:hAnsi="Arial" w:cs="Arial"/>
          <w:sz w:val="24"/>
          <w:szCs w:val="24"/>
        </w:rPr>
        <w:t>enhance</w:t>
      </w:r>
      <w:r w:rsidR="00783089">
        <w:rPr>
          <w:rFonts w:ascii="Arial" w:hAnsi="Arial" w:cs="Arial"/>
          <w:sz w:val="24"/>
          <w:szCs w:val="24"/>
        </w:rPr>
        <w:t xml:space="preserve"> the </w:t>
      </w:r>
      <w:r w:rsidR="007A465D">
        <w:rPr>
          <w:rFonts w:ascii="Arial" w:hAnsi="Arial" w:cs="Arial"/>
          <w:sz w:val="24"/>
          <w:szCs w:val="24"/>
        </w:rPr>
        <w:t xml:space="preserve">administration of these schemes. </w:t>
      </w:r>
      <w:r w:rsidR="00F30729">
        <w:rPr>
          <w:rFonts w:ascii="Arial" w:hAnsi="Arial" w:cs="Arial"/>
          <w:sz w:val="24"/>
          <w:szCs w:val="24"/>
        </w:rPr>
        <w:t>The c</w:t>
      </w:r>
      <w:r w:rsidR="00105940">
        <w:rPr>
          <w:rFonts w:ascii="Arial" w:hAnsi="Arial" w:cs="Arial"/>
          <w:sz w:val="24"/>
          <w:szCs w:val="24"/>
        </w:rPr>
        <w:t>hanges w</w:t>
      </w:r>
      <w:r w:rsidR="00F30729">
        <w:rPr>
          <w:rFonts w:ascii="Arial" w:hAnsi="Arial" w:cs="Arial"/>
          <w:sz w:val="24"/>
          <w:szCs w:val="24"/>
        </w:rPr>
        <w:t>ould</w:t>
      </w:r>
      <w:r w:rsidR="00543A75">
        <w:rPr>
          <w:rFonts w:ascii="Arial" w:hAnsi="Arial" w:cs="Arial"/>
          <w:sz w:val="24"/>
          <w:szCs w:val="24"/>
        </w:rPr>
        <w:t xml:space="preserve"> ensure that New Zealanders receive the correct entitlements</w:t>
      </w:r>
      <w:r w:rsidR="0072736E">
        <w:rPr>
          <w:rFonts w:ascii="Arial" w:hAnsi="Arial" w:cs="Arial"/>
          <w:sz w:val="24"/>
          <w:szCs w:val="24"/>
        </w:rPr>
        <w:t xml:space="preserve"> and find it easier to meet their obligations, in a </w:t>
      </w:r>
      <w:r w:rsidR="00747C37">
        <w:rPr>
          <w:rFonts w:ascii="Arial" w:hAnsi="Arial" w:cs="Arial"/>
          <w:sz w:val="24"/>
          <w:szCs w:val="24"/>
        </w:rPr>
        <w:t>timelier</w:t>
      </w:r>
      <w:r w:rsidR="0072736E">
        <w:rPr>
          <w:rFonts w:ascii="Arial" w:hAnsi="Arial" w:cs="Arial"/>
          <w:sz w:val="24"/>
          <w:szCs w:val="24"/>
        </w:rPr>
        <w:t xml:space="preserve"> manner.</w:t>
      </w:r>
    </w:p>
    <w:p w14:paraId="43CE6B0C" w14:textId="187AB3AE" w:rsidR="00D5301B" w:rsidRPr="00FF5042" w:rsidRDefault="00D5301B" w:rsidP="001B196F">
      <w:pPr>
        <w:pStyle w:val="Heading2"/>
        <w:tabs>
          <w:tab w:val="left" w:pos="709"/>
        </w:tabs>
        <w:spacing w:before="0" w:after="240" w:line="240" w:lineRule="auto"/>
        <w:jc w:val="both"/>
        <w:rPr>
          <w:b/>
        </w:rPr>
      </w:pPr>
      <w:r w:rsidRPr="00FF5042">
        <w:rPr>
          <w:rFonts w:ascii="Arial" w:hAnsi="Arial"/>
          <w:b/>
          <w:bCs/>
          <w:color w:val="auto"/>
          <w:sz w:val="24"/>
          <w:szCs w:val="28"/>
          <w:lang w:eastAsia="en-NZ"/>
        </w:rPr>
        <w:t xml:space="preserve">Policy items requiring </w:t>
      </w:r>
      <w:r w:rsidR="000A0396" w:rsidRPr="00FF5042">
        <w:rPr>
          <w:rFonts w:ascii="Arial" w:hAnsi="Arial"/>
          <w:b/>
          <w:bCs/>
          <w:color w:val="auto"/>
          <w:sz w:val="24"/>
          <w:szCs w:val="28"/>
          <w:lang w:eastAsia="en-NZ"/>
        </w:rPr>
        <w:t>C</w:t>
      </w:r>
      <w:r w:rsidRPr="00FF5042">
        <w:rPr>
          <w:rFonts w:ascii="Arial" w:hAnsi="Arial"/>
          <w:b/>
          <w:bCs/>
          <w:color w:val="auto"/>
          <w:sz w:val="24"/>
          <w:szCs w:val="28"/>
          <w:lang w:eastAsia="en-NZ"/>
        </w:rPr>
        <w:t>abinet</w:t>
      </w:r>
      <w:r w:rsidRPr="00FF5042">
        <w:rPr>
          <w:b/>
        </w:rPr>
        <w:t xml:space="preserve"> </w:t>
      </w:r>
      <w:r w:rsidRPr="00FF5042">
        <w:rPr>
          <w:rFonts w:ascii="Arial" w:hAnsi="Arial"/>
          <w:b/>
          <w:bCs/>
          <w:color w:val="auto"/>
          <w:sz w:val="24"/>
          <w:szCs w:val="28"/>
          <w:lang w:eastAsia="en-NZ"/>
        </w:rPr>
        <w:t>approval</w:t>
      </w:r>
    </w:p>
    <w:p w14:paraId="7EF67F7C" w14:textId="19F909AC" w:rsidR="001F1709" w:rsidRPr="001F1709" w:rsidRDefault="00797994" w:rsidP="001F1709">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Cabinet p</w:t>
      </w:r>
      <w:r w:rsidR="00DA2B1B">
        <w:rPr>
          <w:rFonts w:ascii="Arial" w:hAnsi="Arial" w:cs="Arial"/>
          <w:sz w:val="24"/>
          <w:szCs w:val="24"/>
        </w:rPr>
        <w:t xml:space="preserve">reviously agreed to reduce the period within which a </w:t>
      </w:r>
      <w:proofErr w:type="spellStart"/>
      <w:r w:rsidR="00DA2B1B">
        <w:rPr>
          <w:rFonts w:ascii="Arial" w:hAnsi="Arial" w:cs="Arial"/>
          <w:sz w:val="24"/>
          <w:szCs w:val="24"/>
        </w:rPr>
        <w:t>KiwiSaver</w:t>
      </w:r>
      <w:proofErr w:type="spellEnd"/>
      <w:r w:rsidR="00DA2B1B">
        <w:rPr>
          <w:rFonts w:ascii="Arial" w:hAnsi="Arial" w:cs="Arial"/>
          <w:sz w:val="24"/>
          <w:szCs w:val="24"/>
        </w:rPr>
        <w:t xml:space="preserve"> scheme provider must provide member information and transfer funds to a new provider </w:t>
      </w:r>
      <w:r w:rsidR="00BD5F92">
        <w:rPr>
          <w:rFonts w:ascii="Arial" w:hAnsi="Arial" w:cs="Arial"/>
          <w:sz w:val="24"/>
          <w:szCs w:val="24"/>
        </w:rPr>
        <w:t>upon</w:t>
      </w:r>
      <w:r w:rsidR="00DA2B1B">
        <w:rPr>
          <w:rFonts w:ascii="Arial" w:hAnsi="Arial" w:cs="Arial"/>
          <w:sz w:val="24"/>
          <w:szCs w:val="24"/>
        </w:rPr>
        <w:t xml:space="preserve"> a member chang</w:t>
      </w:r>
      <w:r w:rsidR="00BD5F92">
        <w:rPr>
          <w:rFonts w:ascii="Arial" w:hAnsi="Arial" w:cs="Arial"/>
          <w:sz w:val="24"/>
          <w:szCs w:val="24"/>
        </w:rPr>
        <w:t>ing</w:t>
      </w:r>
      <w:r w:rsidR="00DA2B1B">
        <w:rPr>
          <w:rFonts w:ascii="Arial" w:hAnsi="Arial" w:cs="Arial"/>
          <w:sz w:val="24"/>
          <w:szCs w:val="24"/>
        </w:rPr>
        <w:t xml:space="preserve"> schemes from 35 days to 10 days [DEV-19-MIN-0038.01 and CAB-19-MIN-0109 refer]. Approval is now sought to specify that the reduced 10</w:t>
      </w:r>
      <w:r>
        <w:rPr>
          <w:rFonts w:ascii="Arial" w:hAnsi="Arial" w:cs="Arial"/>
          <w:sz w:val="24"/>
          <w:szCs w:val="24"/>
        </w:rPr>
        <w:t>-</w:t>
      </w:r>
      <w:r w:rsidR="00DA2B1B">
        <w:rPr>
          <w:rFonts w:ascii="Arial" w:hAnsi="Arial" w:cs="Arial"/>
          <w:sz w:val="24"/>
          <w:szCs w:val="24"/>
        </w:rPr>
        <w:t>day period would only apply to working days rather than calendar days.</w:t>
      </w:r>
    </w:p>
    <w:p w14:paraId="7E6E6113" w14:textId="4EF6EDA1" w:rsidR="00D5301B" w:rsidRPr="00DA2B1B" w:rsidRDefault="000310B4" w:rsidP="001F1709">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The existing</w:t>
      </w:r>
      <w:r w:rsidR="00DA2B1B" w:rsidRPr="00D807FC">
        <w:rPr>
          <w:rFonts w:ascii="Arial" w:hAnsi="Arial" w:cs="Arial"/>
          <w:sz w:val="24"/>
          <w:szCs w:val="24"/>
        </w:rPr>
        <w:t xml:space="preserve"> </w:t>
      </w:r>
      <w:r w:rsidR="00107D1A" w:rsidRPr="00D807FC">
        <w:rPr>
          <w:rFonts w:ascii="Arial" w:hAnsi="Arial" w:cs="Arial"/>
          <w:sz w:val="24"/>
          <w:szCs w:val="24"/>
        </w:rPr>
        <w:t>35-day</w:t>
      </w:r>
      <w:r w:rsidR="00DA2B1B" w:rsidRPr="00D807FC">
        <w:rPr>
          <w:rFonts w:ascii="Arial" w:hAnsi="Arial" w:cs="Arial"/>
          <w:sz w:val="24"/>
          <w:szCs w:val="24"/>
        </w:rPr>
        <w:t xml:space="preserve"> </w:t>
      </w:r>
      <w:r w:rsidR="00DA2B1B">
        <w:rPr>
          <w:rFonts w:ascii="Arial" w:hAnsi="Arial" w:cs="Arial"/>
          <w:sz w:val="24"/>
          <w:szCs w:val="24"/>
        </w:rPr>
        <w:t xml:space="preserve">transfer </w:t>
      </w:r>
      <w:r w:rsidR="00DA2B1B" w:rsidRPr="00D807FC">
        <w:rPr>
          <w:rFonts w:ascii="Arial" w:hAnsi="Arial" w:cs="Arial"/>
          <w:sz w:val="24"/>
          <w:szCs w:val="24"/>
        </w:rPr>
        <w:t>period</w:t>
      </w:r>
      <w:r w:rsidR="001F1709">
        <w:rPr>
          <w:rFonts w:ascii="Arial" w:hAnsi="Arial" w:cs="Arial"/>
          <w:sz w:val="24"/>
          <w:szCs w:val="24"/>
        </w:rPr>
        <w:t xml:space="preserve"> relates to calendar not working days and</w:t>
      </w:r>
      <w:r w:rsidR="00DF773E">
        <w:rPr>
          <w:rFonts w:ascii="Arial" w:hAnsi="Arial" w:cs="Arial"/>
          <w:sz w:val="24"/>
          <w:szCs w:val="24"/>
        </w:rPr>
        <w:t xml:space="preserve"> in practice</w:t>
      </w:r>
      <w:r w:rsidR="00DA2B1B" w:rsidRPr="00D807FC">
        <w:rPr>
          <w:rFonts w:ascii="Arial" w:hAnsi="Arial" w:cs="Arial"/>
          <w:sz w:val="24"/>
          <w:szCs w:val="24"/>
        </w:rPr>
        <w:t xml:space="preserve"> only applies to non-default </w:t>
      </w:r>
      <w:proofErr w:type="spellStart"/>
      <w:r w:rsidR="00DA2B1B">
        <w:rPr>
          <w:rFonts w:ascii="Arial" w:hAnsi="Arial" w:cs="Arial"/>
          <w:sz w:val="24"/>
          <w:szCs w:val="24"/>
        </w:rPr>
        <w:t>KiwiSaver</w:t>
      </w:r>
      <w:proofErr w:type="spellEnd"/>
      <w:r w:rsidR="00DA2B1B">
        <w:rPr>
          <w:rFonts w:ascii="Arial" w:hAnsi="Arial" w:cs="Arial"/>
          <w:sz w:val="24"/>
          <w:szCs w:val="24"/>
        </w:rPr>
        <w:t xml:space="preserve"> </w:t>
      </w:r>
      <w:r w:rsidR="00DA2B1B" w:rsidRPr="00D807FC">
        <w:rPr>
          <w:rFonts w:ascii="Arial" w:hAnsi="Arial" w:cs="Arial"/>
          <w:sz w:val="24"/>
          <w:szCs w:val="24"/>
        </w:rPr>
        <w:t>scheme providers, as the transfer period that applies to default</w:t>
      </w:r>
      <w:r w:rsidR="00DA2B1B">
        <w:rPr>
          <w:rFonts w:ascii="Arial" w:hAnsi="Arial" w:cs="Arial"/>
          <w:sz w:val="24"/>
          <w:szCs w:val="24"/>
        </w:rPr>
        <w:t xml:space="preserve"> scheme</w:t>
      </w:r>
      <w:r w:rsidR="00DA2B1B" w:rsidRPr="00D807FC">
        <w:rPr>
          <w:rFonts w:ascii="Arial" w:hAnsi="Arial" w:cs="Arial"/>
          <w:sz w:val="24"/>
          <w:szCs w:val="24"/>
        </w:rPr>
        <w:t xml:space="preserve"> providers is regulated</w:t>
      </w:r>
      <w:r w:rsidR="004F221A">
        <w:rPr>
          <w:rFonts w:ascii="Arial" w:hAnsi="Arial" w:cs="Arial"/>
          <w:sz w:val="24"/>
          <w:szCs w:val="24"/>
        </w:rPr>
        <w:t>.</w:t>
      </w:r>
      <w:r w:rsidR="00DA2B1B" w:rsidRPr="00D807FC">
        <w:rPr>
          <w:rFonts w:ascii="Arial" w:hAnsi="Arial" w:cs="Arial"/>
          <w:sz w:val="24"/>
          <w:szCs w:val="24"/>
        </w:rPr>
        <w:t xml:space="preserve"> Default scheme provider</w:t>
      </w:r>
      <w:r w:rsidR="00DA2B1B">
        <w:rPr>
          <w:rFonts w:ascii="Arial" w:hAnsi="Arial" w:cs="Arial"/>
          <w:sz w:val="24"/>
          <w:szCs w:val="24"/>
        </w:rPr>
        <w:t>s’</w:t>
      </w:r>
      <w:r w:rsidR="00DA2B1B" w:rsidRPr="00D807FC">
        <w:rPr>
          <w:rFonts w:ascii="Arial" w:hAnsi="Arial" w:cs="Arial"/>
          <w:sz w:val="24"/>
          <w:szCs w:val="24"/>
        </w:rPr>
        <w:t xml:space="preserve"> Instruments of Appointment specify that they must fulfil transfer requirements within a period of 10 working days. The rationale for reducing the legislatively mandated transfer period</w:t>
      </w:r>
      <w:r w:rsidR="00D27214">
        <w:rPr>
          <w:rFonts w:ascii="Arial" w:hAnsi="Arial" w:cs="Arial"/>
          <w:sz w:val="24"/>
          <w:szCs w:val="24"/>
        </w:rPr>
        <w:t xml:space="preserve"> for non-default scheme providers</w:t>
      </w:r>
      <w:r w:rsidR="00DA2B1B" w:rsidRPr="00D807FC">
        <w:rPr>
          <w:rFonts w:ascii="Arial" w:hAnsi="Arial" w:cs="Arial"/>
          <w:sz w:val="24"/>
          <w:szCs w:val="24"/>
        </w:rPr>
        <w:t xml:space="preserve"> was to align transfer timeframes across all </w:t>
      </w:r>
      <w:proofErr w:type="spellStart"/>
      <w:r w:rsidR="00DA2B1B" w:rsidRPr="00D807FC">
        <w:rPr>
          <w:rFonts w:ascii="Arial" w:hAnsi="Arial" w:cs="Arial"/>
          <w:sz w:val="24"/>
          <w:szCs w:val="24"/>
        </w:rPr>
        <w:t>KiwiSaver</w:t>
      </w:r>
      <w:proofErr w:type="spellEnd"/>
      <w:r w:rsidR="00DA2B1B" w:rsidRPr="00D807FC">
        <w:rPr>
          <w:rFonts w:ascii="Arial" w:hAnsi="Arial" w:cs="Arial"/>
          <w:sz w:val="24"/>
          <w:szCs w:val="24"/>
        </w:rPr>
        <w:t xml:space="preserve"> scheme providers</w:t>
      </w:r>
      <w:bookmarkStart w:id="1" w:name="_Hlk8041554"/>
      <w:r w:rsidR="00DA2B1B" w:rsidRPr="00D807FC">
        <w:rPr>
          <w:rFonts w:ascii="Arial" w:hAnsi="Arial" w:cs="Arial"/>
          <w:sz w:val="24"/>
          <w:szCs w:val="24"/>
        </w:rPr>
        <w:t xml:space="preserve">. </w:t>
      </w:r>
      <w:bookmarkEnd w:id="1"/>
      <w:r w:rsidR="00DA2B1B" w:rsidRPr="00D807FC">
        <w:rPr>
          <w:rFonts w:ascii="Arial" w:hAnsi="Arial" w:cs="Arial"/>
          <w:sz w:val="24"/>
          <w:szCs w:val="24"/>
        </w:rPr>
        <w:t xml:space="preserve">Therefore, to ensure that the timeframe for default and non-default scheme providers is </w:t>
      </w:r>
      <w:r w:rsidR="00DA2B1B">
        <w:rPr>
          <w:rFonts w:ascii="Arial" w:hAnsi="Arial" w:cs="Arial"/>
          <w:sz w:val="24"/>
          <w:szCs w:val="24"/>
        </w:rPr>
        <w:t>consistent,</w:t>
      </w:r>
      <w:r w:rsidR="00DA2B1B" w:rsidRPr="00D807FC">
        <w:rPr>
          <w:rFonts w:ascii="Arial" w:hAnsi="Arial" w:cs="Arial"/>
          <w:sz w:val="24"/>
          <w:szCs w:val="24"/>
        </w:rPr>
        <w:t xml:space="preserve"> it is proposed that the legislatively mandated transfer time should be </w:t>
      </w:r>
      <w:r w:rsidR="00772746">
        <w:rPr>
          <w:rFonts w:ascii="Arial" w:hAnsi="Arial" w:cs="Arial"/>
          <w:sz w:val="24"/>
          <w:szCs w:val="24"/>
        </w:rPr>
        <w:t>“</w:t>
      </w:r>
      <w:r w:rsidR="00DA2B1B" w:rsidRPr="00D807FC">
        <w:rPr>
          <w:rFonts w:ascii="Arial" w:hAnsi="Arial" w:cs="Arial"/>
          <w:sz w:val="24"/>
          <w:szCs w:val="24"/>
        </w:rPr>
        <w:t>10 working days</w:t>
      </w:r>
      <w:r w:rsidR="00772746">
        <w:rPr>
          <w:rFonts w:ascii="Arial" w:hAnsi="Arial" w:cs="Arial"/>
          <w:sz w:val="24"/>
          <w:szCs w:val="24"/>
        </w:rPr>
        <w:t>”</w:t>
      </w:r>
      <w:r w:rsidR="00DA2B1B" w:rsidRPr="00D807FC">
        <w:rPr>
          <w:rFonts w:ascii="Arial" w:hAnsi="Arial" w:cs="Arial"/>
          <w:sz w:val="24"/>
          <w:szCs w:val="24"/>
        </w:rPr>
        <w:t xml:space="preserve"> as opposed to the </w:t>
      </w:r>
      <w:r w:rsidR="00772746">
        <w:rPr>
          <w:rFonts w:ascii="Arial" w:hAnsi="Arial" w:cs="Arial"/>
          <w:sz w:val="24"/>
          <w:szCs w:val="24"/>
        </w:rPr>
        <w:t>“</w:t>
      </w:r>
      <w:r w:rsidR="00DA2B1B" w:rsidRPr="00D807FC">
        <w:rPr>
          <w:rFonts w:ascii="Arial" w:hAnsi="Arial" w:cs="Arial"/>
          <w:sz w:val="24"/>
          <w:szCs w:val="24"/>
        </w:rPr>
        <w:t>10 days</w:t>
      </w:r>
      <w:r w:rsidR="00772746">
        <w:rPr>
          <w:rFonts w:ascii="Arial" w:hAnsi="Arial" w:cs="Arial"/>
          <w:sz w:val="24"/>
          <w:szCs w:val="24"/>
        </w:rPr>
        <w:t>”</w:t>
      </w:r>
      <w:r w:rsidR="00DA2B1B" w:rsidRPr="00D807FC">
        <w:rPr>
          <w:rFonts w:ascii="Arial" w:hAnsi="Arial" w:cs="Arial"/>
          <w:sz w:val="24"/>
          <w:szCs w:val="24"/>
        </w:rPr>
        <w:t xml:space="preserve"> that was previously agreed to by Cabinet. </w:t>
      </w:r>
    </w:p>
    <w:p w14:paraId="345DAB0D" w14:textId="6FA769F9" w:rsidR="00B820D9" w:rsidRPr="00FF5042" w:rsidRDefault="00D5301B" w:rsidP="00E7174C">
      <w:pPr>
        <w:pStyle w:val="Heading2"/>
        <w:tabs>
          <w:tab w:val="left" w:pos="709"/>
        </w:tabs>
        <w:spacing w:before="0" w:after="240" w:line="240" w:lineRule="auto"/>
        <w:jc w:val="both"/>
        <w:rPr>
          <w:rFonts w:ascii="Arial" w:hAnsi="Arial"/>
          <w:b/>
          <w:bCs/>
          <w:color w:val="auto"/>
          <w:sz w:val="24"/>
          <w:szCs w:val="28"/>
          <w:lang w:eastAsia="en-NZ"/>
        </w:rPr>
      </w:pPr>
      <w:r w:rsidRPr="00FF5042">
        <w:rPr>
          <w:rFonts w:ascii="Arial" w:hAnsi="Arial"/>
          <w:b/>
          <w:bCs/>
          <w:color w:val="auto"/>
          <w:sz w:val="24"/>
          <w:szCs w:val="28"/>
          <w:lang w:eastAsia="en-NZ"/>
        </w:rPr>
        <w:t xml:space="preserve">Policy items with prior </w:t>
      </w:r>
      <w:r w:rsidR="000A0396" w:rsidRPr="00FF5042">
        <w:rPr>
          <w:rFonts w:ascii="Arial" w:hAnsi="Arial"/>
          <w:b/>
          <w:bCs/>
          <w:color w:val="auto"/>
          <w:sz w:val="24"/>
          <w:szCs w:val="28"/>
          <w:lang w:eastAsia="en-NZ"/>
        </w:rPr>
        <w:t>Cabinet approval</w:t>
      </w:r>
    </w:p>
    <w:p w14:paraId="520E137C" w14:textId="77777777" w:rsidR="00D96ED8" w:rsidRDefault="00A953E3"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Bill contains </w:t>
      </w:r>
      <w:r w:rsidR="00681EC1">
        <w:rPr>
          <w:rFonts w:ascii="Arial" w:hAnsi="Arial" w:cs="Arial"/>
          <w:sz w:val="24"/>
          <w:szCs w:val="24"/>
        </w:rPr>
        <w:t xml:space="preserve">legislative changes to give </w:t>
      </w:r>
      <w:r w:rsidR="00A05253">
        <w:rPr>
          <w:rFonts w:ascii="Arial" w:hAnsi="Arial" w:cs="Arial"/>
          <w:sz w:val="24"/>
          <w:szCs w:val="24"/>
        </w:rPr>
        <w:t xml:space="preserve">effect to </w:t>
      </w:r>
      <w:proofErr w:type="gramStart"/>
      <w:r>
        <w:rPr>
          <w:rFonts w:ascii="Arial" w:hAnsi="Arial" w:cs="Arial"/>
          <w:sz w:val="24"/>
          <w:szCs w:val="24"/>
        </w:rPr>
        <w:t>a number of</w:t>
      </w:r>
      <w:proofErr w:type="gramEnd"/>
      <w:r>
        <w:rPr>
          <w:rFonts w:ascii="Arial" w:hAnsi="Arial" w:cs="Arial"/>
          <w:sz w:val="24"/>
          <w:szCs w:val="24"/>
        </w:rPr>
        <w:t xml:space="preserve"> policy changes that have prior cabinet approval. </w:t>
      </w:r>
    </w:p>
    <w:p w14:paraId="3615CD80" w14:textId="297B3FA4" w:rsidR="00A953E3" w:rsidRDefault="007D1E61"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There are </w:t>
      </w:r>
      <w:r w:rsidR="00A71177">
        <w:rPr>
          <w:rFonts w:ascii="Arial" w:hAnsi="Arial" w:cs="Arial"/>
          <w:sz w:val="24"/>
          <w:szCs w:val="24"/>
        </w:rPr>
        <w:t>eight</w:t>
      </w:r>
      <w:r w:rsidR="0033764B">
        <w:rPr>
          <w:rFonts w:ascii="Arial" w:hAnsi="Arial" w:cs="Arial"/>
          <w:sz w:val="24"/>
          <w:szCs w:val="24"/>
        </w:rPr>
        <w:t xml:space="preserve"> </w:t>
      </w:r>
      <w:proofErr w:type="spellStart"/>
      <w:r w:rsidR="0033764B">
        <w:rPr>
          <w:rFonts w:ascii="Arial" w:hAnsi="Arial" w:cs="Arial"/>
          <w:sz w:val="24"/>
          <w:szCs w:val="24"/>
        </w:rPr>
        <w:t>KiwiSaver</w:t>
      </w:r>
      <w:proofErr w:type="spellEnd"/>
      <w:r w:rsidR="0033764B">
        <w:rPr>
          <w:rFonts w:ascii="Arial" w:hAnsi="Arial" w:cs="Arial"/>
          <w:sz w:val="24"/>
          <w:szCs w:val="24"/>
        </w:rPr>
        <w:t xml:space="preserve"> changes with prior Cabinet </w:t>
      </w:r>
      <w:r w:rsidR="007E251F">
        <w:rPr>
          <w:rFonts w:ascii="Arial" w:hAnsi="Arial" w:cs="Arial"/>
          <w:sz w:val="24"/>
          <w:szCs w:val="24"/>
        </w:rPr>
        <w:t>a</w:t>
      </w:r>
      <w:r w:rsidR="0033764B">
        <w:rPr>
          <w:rFonts w:ascii="Arial" w:hAnsi="Arial" w:cs="Arial"/>
          <w:sz w:val="24"/>
          <w:szCs w:val="24"/>
        </w:rPr>
        <w:t>pproval</w:t>
      </w:r>
      <w:r w:rsidR="00E968E1">
        <w:rPr>
          <w:rFonts w:ascii="Arial" w:hAnsi="Arial" w:cs="Arial"/>
          <w:sz w:val="24"/>
          <w:szCs w:val="24"/>
        </w:rPr>
        <w:t xml:space="preserve"> [DEV-19-MIN-</w:t>
      </w:r>
      <w:r w:rsidR="00712791">
        <w:rPr>
          <w:rFonts w:ascii="Arial" w:hAnsi="Arial" w:cs="Arial"/>
          <w:sz w:val="24"/>
          <w:szCs w:val="24"/>
        </w:rPr>
        <w:t>0038.01 and CAB-19-MIN-</w:t>
      </w:r>
      <w:r w:rsidR="002B0A91">
        <w:rPr>
          <w:rFonts w:ascii="Arial" w:hAnsi="Arial" w:cs="Arial"/>
          <w:sz w:val="24"/>
          <w:szCs w:val="24"/>
        </w:rPr>
        <w:t>0109]</w:t>
      </w:r>
      <w:r w:rsidR="0033764B">
        <w:rPr>
          <w:rFonts w:ascii="Arial" w:hAnsi="Arial" w:cs="Arial"/>
          <w:sz w:val="24"/>
          <w:szCs w:val="24"/>
        </w:rPr>
        <w:t xml:space="preserve">. </w:t>
      </w:r>
      <w:r w:rsidR="00DA26E8">
        <w:rPr>
          <w:rFonts w:ascii="Arial" w:hAnsi="Arial" w:cs="Arial"/>
          <w:sz w:val="24"/>
          <w:szCs w:val="24"/>
        </w:rPr>
        <w:t xml:space="preserve">These changes require amending the </w:t>
      </w:r>
      <w:proofErr w:type="spellStart"/>
      <w:r w:rsidR="00DA26E8">
        <w:rPr>
          <w:rFonts w:ascii="Arial" w:hAnsi="Arial" w:cs="Arial"/>
          <w:sz w:val="24"/>
          <w:szCs w:val="24"/>
        </w:rPr>
        <w:t>KiwiSaver</w:t>
      </w:r>
      <w:proofErr w:type="spellEnd"/>
      <w:r w:rsidR="00DA26E8">
        <w:rPr>
          <w:rFonts w:ascii="Arial" w:hAnsi="Arial" w:cs="Arial"/>
          <w:sz w:val="24"/>
          <w:szCs w:val="24"/>
        </w:rPr>
        <w:t xml:space="preserve"> Act 2006, to </w:t>
      </w:r>
      <w:r w:rsidR="00FF6BD1">
        <w:rPr>
          <w:rFonts w:ascii="Arial" w:hAnsi="Arial" w:cs="Arial"/>
          <w:sz w:val="24"/>
          <w:szCs w:val="24"/>
        </w:rPr>
        <w:t xml:space="preserve">apply from 1 April 2020, to take effect </w:t>
      </w:r>
      <w:r w:rsidR="00DD58C4">
        <w:rPr>
          <w:rFonts w:ascii="Arial" w:hAnsi="Arial" w:cs="Arial"/>
          <w:sz w:val="24"/>
          <w:szCs w:val="24"/>
        </w:rPr>
        <w:t>at the same time as</w:t>
      </w:r>
      <w:r w:rsidR="00DA26E8">
        <w:rPr>
          <w:rFonts w:ascii="Arial" w:hAnsi="Arial" w:cs="Arial"/>
          <w:sz w:val="24"/>
          <w:szCs w:val="24"/>
        </w:rPr>
        <w:t xml:space="preserve"> Business Transformation Release 4. </w:t>
      </w:r>
      <w:r w:rsidR="00E31250">
        <w:rPr>
          <w:rFonts w:ascii="Arial" w:hAnsi="Arial" w:cs="Arial"/>
          <w:sz w:val="24"/>
          <w:szCs w:val="24"/>
        </w:rPr>
        <w:t xml:space="preserve">These </w:t>
      </w:r>
      <w:r w:rsidR="002B5414">
        <w:rPr>
          <w:rFonts w:ascii="Arial" w:hAnsi="Arial" w:cs="Arial"/>
          <w:sz w:val="24"/>
          <w:szCs w:val="24"/>
        </w:rPr>
        <w:t xml:space="preserve">changes </w:t>
      </w:r>
      <w:r w:rsidR="00E968E1">
        <w:rPr>
          <w:rFonts w:ascii="Arial" w:hAnsi="Arial" w:cs="Arial"/>
          <w:sz w:val="24"/>
          <w:szCs w:val="24"/>
        </w:rPr>
        <w:t>are</w:t>
      </w:r>
      <w:r w:rsidR="00797994">
        <w:rPr>
          <w:rFonts w:ascii="Arial" w:hAnsi="Arial" w:cs="Arial"/>
          <w:sz w:val="24"/>
          <w:szCs w:val="24"/>
        </w:rPr>
        <w:t xml:space="preserve"> as follows</w:t>
      </w:r>
      <w:r w:rsidR="00E968E1">
        <w:rPr>
          <w:rFonts w:ascii="Arial" w:hAnsi="Arial" w:cs="Arial"/>
          <w:sz w:val="24"/>
          <w:szCs w:val="24"/>
        </w:rPr>
        <w:t>:</w:t>
      </w:r>
    </w:p>
    <w:p w14:paraId="74021EB4" w14:textId="73F43114" w:rsidR="00E968E1" w:rsidRPr="009D0F4C" w:rsidRDefault="00A05253" w:rsidP="009D0F4C">
      <w:pPr>
        <w:pStyle w:val="NumberedParagraphCabStandard"/>
        <w:numPr>
          <w:ilvl w:val="1"/>
          <w:numId w:val="4"/>
        </w:numPr>
        <w:tabs>
          <w:tab w:val="num" w:pos="1418"/>
        </w:tabs>
        <w:ind w:left="1418" w:hanging="709"/>
      </w:pPr>
      <w:r w:rsidRPr="009D0F4C">
        <w:t xml:space="preserve">Allowing Inland Revenue to </w:t>
      </w:r>
      <w:r w:rsidR="000E3999">
        <w:t>use Crown f</w:t>
      </w:r>
      <w:r w:rsidR="00150FF1">
        <w:t>u</w:t>
      </w:r>
      <w:r w:rsidR="000E3999">
        <w:t xml:space="preserve">nds to pass employer contribution amounts to </w:t>
      </w:r>
      <w:proofErr w:type="spellStart"/>
      <w:r w:rsidR="002B4D54">
        <w:t>KiwiSaver</w:t>
      </w:r>
      <w:proofErr w:type="spellEnd"/>
      <w:r w:rsidR="002B4D54">
        <w:t xml:space="preserve"> scheme providers, before the contribution amount </w:t>
      </w:r>
      <w:r w:rsidR="007D460A">
        <w:t>is</w:t>
      </w:r>
      <w:r w:rsidR="002B4D54">
        <w:t xml:space="preserve"> received by Inland Revenue</w:t>
      </w:r>
      <w:r w:rsidR="00292CB8">
        <w:t>.</w:t>
      </w:r>
    </w:p>
    <w:p w14:paraId="1B955D94" w14:textId="21179575" w:rsidR="00A05253" w:rsidRPr="009D0F4C" w:rsidRDefault="000B445F" w:rsidP="009D0F4C">
      <w:pPr>
        <w:pStyle w:val="NumberedParagraphCabStandard"/>
        <w:numPr>
          <w:ilvl w:val="1"/>
          <w:numId w:val="4"/>
        </w:numPr>
        <w:tabs>
          <w:tab w:val="num" w:pos="1418"/>
        </w:tabs>
        <w:ind w:left="1418" w:hanging="709"/>
      </w:pPr>
      <w:r w:rsidRPr="009D0F4C">
        <w:t>Calculating interest on employer</w:t>
      </w:r>
      <w:r w:rsidR="0053039A" w:rsidRPr="009D0F4C">
        <w:t xml:space="preserve"> and employee</w:t>
      </w:r>
      <w:r w:rsidRPr="009D0F4C">
        <w:t xml:space="preserve"> contributions held by Inland Revenue from </w:t>
      </w:r>
      <w:r w:rsidR="002B4D54">
        <w:t>a member’s pay</w:t>
      </w:r>
      <w:r w:rsidR="00F8240A">
        <w:t xml:space="preserve"> day as reported by their employer</w:t>
      </w:r>
      <w:r w:rsidR="00292CB8">
        <w:t>.</w:t>
      </w:r>
    </w:p>
    <w:p w14:paraId="0CF0B043" w14:textId="20CD6333" w:rsidR="000B445F" w:rsidRPr="009D0F4C" w:rsidRDefault="0053039A" w:rsidP="009D0F4C">
      <w:pPr>
        <w:pStyle w:val="NumberedParagraphCabStandard"/>
        <w:numPr>
          <w:ilvl w:val="1"/>
          <w:numId w:val="4"/>
        </w:numPr>
        <w:tabs>
          <w:tab w:val="num" w:pos="1418"/>
        </w:tabs>
        <w:ind w:left="1418" w:hanging="709"/>
      </w:pPr>
      <w:r w:rsidRPr="009D0F4C">
        <w:t xml:space="preserve">Reducing the </w:t>
      </w:r>
      <w:proofErr w:type="spellStart"/>
      <w:r w:rsidRPr="009D0F4C">
        <w:t>KiwiSaver</w:t>
      </w:r>
      <w:proofErr w:type="spellEnd"/>
      <w:r w:rsidRPr="009D0F4C">
        <w:t xml:space="preserve"> provisional period from three months to two months</w:t>
      </w:r>
      <w:r w:rsidR="00292CB8">
        <w:t>.</w:t>
      </w:r>
      <w:r w:rsidRPr="009D0F4C">
        <w:t xml:space="preserve"> </w:t>
      </w:r>
    </w:p>
    <w:p w14:paraId="3BCB938D" w14:textId="02637020" w:rsidR="00557D41" w:rsidRPr="009D0F4C" w:rsidRDefault="00557D41" w:rsidP="009D0F4C">
      <w:pPr>
        <w:pStyle w:val="NumberedParagraphCabStandard"/>
        <w:numPr>
          <w:ilvl w:val="1"/>
          <w:numId w:val="4"/>
        </w:numPr>
        <w:tabs>
          <w:tab w:val="num" w:pos="1418"/>
        </w:tabs>
        <w:ind w:left="1418" w:hanging="709"/>
      </w:pPr>
      <w:r w:rsidRPr="009D0F4C">
        <w:t xml:space="preserve">Reducing the period that Inland Revenue must hold initial </w:t>
      </w:r>
      <w:proofErr w:type="spellStart"/>
      <w:r w:rsidRPr="009D0F4C">
        <w:t>KiwiSaver</w:t>
      </w:r>
      <w:proofErr w:type="spellEnd"/>
      <w:r w:rsidRPr="009D0F4C">
        <w:t xml:space="preserve"> employee and employer contributions from three months to two months</w:t>
      </w:r>
      <w:r w:rsidR="00292CB8">
        <w:t>.</w:t>
      </w:r>
    </w:p>
    <w:p w14:paraId="2B3595D7" w14:textId="3BD131E0" w:rsidR="00A33D7C" w:rsidRPr="009D0F4C" w:rsidRDefault="00A33D7C" w:rsidP="009D0F4C">
      <w:pPr>
        <w:pStyle w:val="NumberedParagraphCabStandard"/>
        <w:numPr>
          <w:ilvl w:val="1"/>
          <w:numId w:val="4"/>
        </w:numPr>
        <w:tabs>
          <w:tab w:val="num" w:pos="1418"/>
        </w:tabs>
        <w:ind w:left="1418" w:hanging="709"/>
      </w:pPr>
      <w:r w:rsidRPr="009D0F4C">
        <w:t>Allow</w:t>
      </w:r>
      <w:r w:rsidR="007B5BBF">
        <w:t>ing</w:t>
      </w:r>
      <w:r w:rsidRPr="009D0F4C">
        <w:t xml:space="preserve"> </w:t>
      </w:r>
      <w:proofErr w:type="spellStart"/>
      <w:r w:rsidRPr="009D0F4C">
        <w:t>KiwiSaver</w:t>
      </w:r>
      <w:proofErr w:type="spellEnd"/>
      <w:r w:rsidRPr="009D0F4C">
        <w:t xml:space="preserve"> members to change contribution rates through their scheme provider or Inland Revenue</w:t>
      </w:r>
      <w:r w:rsidR="00F8240A">
        <w:t xml:space="preserve"> (rather than only through their employer)</w:t>
      </w:r>
      <w:r w:rsidR="00292CB8">
        <w:t>.</w:t>
      </w:r>
    </w:p>
    <w:p w14:paraId="4CB790C2" w14:textId="63732555" w:rsidR="000B64AF" w:rsidRPr="009D0F4C" w:rsidRDefault="000B64AF" w:rsidP="009D0F4C">
      <w:pPr>
        <w:pStyle w:val="NumberedParagraphCabStandard"/>
        <w:numPr>
          <w:ilvl w:val="1"/>
          <w:numId w:val="4"/>
        </w:numPr>
        <w:tabs>
          <w:tab w:val="num" w:pos="1418"/>
        </w:tabs>
        <w:ind w:left="1418" w:hanging="709"/>
      </w:pPr>
      <w:r w:rsidRPr="009D0F4C">
        <w:t>Removing the three-month grace period, for people who were in</w:t>
      </w:r>
      <w:r w:rsidR="00CE45AF">
        <w:t>validly</w:t>
      </w:r>
      <w:r w:rsidRPr="009D0F4C">
        <w:t xml:space="preserve"> enrolled in </w:t>
      </w:r>
      <w:proofErr w:type="spellStart"/>
      <w:r w:rsidRPr="009D0F4C">
        <w:t>KiwiSaver</w:t>
      </w:r>
      <w:proofErr w:type="spellEnd"/>
      <w:r w:rsidR="00F42990" w:rsidRPr="009D0F4C">
        <w:t>, to gain New Zealand residence</w:t>
      </w:r>
      <w:r w:rsidR="00292CB8">
        <w:t>.</w:t>
      </w:r>
    </w:p>
    <w:p w14:paraId="632B43A4" w14:textId="3711D2E4" w:rsidR="00F42990" w:rsidRPr="009D0F4C" w:rsidRDefault="00F42990" w:rsidP="009D0F4C">
      <w:pPr>
        <w:pStyle w:val="NumberedParagraphCabStandard"/>
        <w:numPr>
          <w:ilvl w:val="1"/>
          <w:numId w:val="4"/>
        </w:numPr>
        <w:tabs>
          <w:tab w:val="num" w:pos="1418"/>
        </w:tabs>
        <w:ind w:left="1418" w:hanging="709"/>
      </w:pPr>
      <w:r w:rsidRPr="009D0F4C">
        <w:lastRenderedPageBreak/>
        <w:t xml:space="preserve">Requiring employers to provide </w:t>
      </w:r>
      <w:r w:rsidR="00B4139A" w:rsidRPr="009D0F4C">
        <w:t>information to Inland Revenue on the</w:t>
      </w:r>
      <w:r w:rsidR="00B50714" w:rsidRPr="009D0F4C">
        <w:t>:</w:t>
      </w:r>
    </w:p>
    <w:p w14:paraId="41D44A06" w14:textId="4FA09A89" w:rsidR="00B50714" w:rsidRPr="004917E0" w:rsidRDefault="00422789" w:rsidP="00F9163F">
      <w:pPr>
        <w:pStyle w:val="NumberedParagraphCabStandard"/>
        <w:numPr>
          <w:ilvl w:val="2"/>
          <w:numId w:val="4"/>
        </w:numPr>
        <w:tabs>
          <w:tab w:val="num" w:pos="2127"/>
        </w:tabs>
        <w:ind w:left="2127" w:hanging="709"/>
      </w:pPr>
      <w:r>
        <w:t>i</w:t>
      </w:r>
      <w:r w:rsidR="00B50714" w:rsidRPr="004917E0">
        <w:t>ncome on which contributions are calculated; and</w:t>
      </w:r>
    </w:p>
    <w:p w14:paraId="521B91BF" w14:textId="666445A1" w:rsidR="00B50714" w:rsidRPr="004917E0" w:rsidRDefault="00422789" w:rsidP="00F9163F">
      <w:pPr>
        <w:pStyle w:val="NumberedParagraphCabStandard"/>
        <w:numPr>
          <w:ilvl w:val="2"/>
          <w:numId w:val="4"/>
        </w:numPr>
        <w:tabs>
          <w:tab w:val="num" w:pos="2127"/>
        </w:tabs>
        <w:ind w:left="2127" w:hanging="709"/>
      </w:pPr>
      <w:r>
        <w:t>t</w:t>
      </w:r>
      <w:r w:rsidR="00B50714" w:rsidRPr="004917E0">
        <w:t xml:space="preserve">he </w:t>
      </w:r>
      <w:proofErr w:type="gramStart"/>
      <w:r w:rsidR="00B50714" w:rsidRPr="004917E0">
        <w:t>employees</w:t>
      </w:r>
      <w:proofErr w:type="gramEnd"/>
      <w:r w:rsidR="00B50714" w:rsidRPr="004917E0">
        <w:t xml:space="preserve"> </w:t>
      </w:r>
      <w:r w:rsidR="00384417" w:rsidRPr="004917E0">
        <w:t>employer superannuation contribution tax (ESCT) rate.</w:t>
      </w:r>
    </w:p>
    <w:p w14:paraId="6A0552B3" w14:textId="1053B7E4" w:rsidR="000E364D" w:rsidRDefault="00B90940"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The Bill also contains</w:t>
      </w:r>
      <w:r w:rsidR="000E364D">
        <w:rPr>
          <w:rFonts w:ascii="Arial" w:hAnsi="Arial" w:cs="Arial"/>
          <w:sz w:val="24"/>
          <w:szCs w:val="24"/>
        </w:rPr>
        <w:t xml:space="preserve"> </w:t>
      </w:r>
      <w:r w:rsidR="00A71177">
        <w:rPr>
          <w:rFonts w:ascii="Arial" w:hAnsi="Arial" w:cs="Arial"/>
          <w:sz w:val="24"/>
          <w:szCs w:val="24"/>
        </w:rPr>
        <w:t>five</w:t>
      </w:r>
      <w:r w:rsidR="000E364D">
        <w:rPr>
          <w:rFonts w:ascii="Arial" w:hAnsi="Arial" w:cs="Arial"/>
          <w:sz w:val="24"/>
          <w:szCs w:val="24"/>
        </w:rPr>
        <w:t xml:space="preserve"> student loan policy changes with prior approval [</w:t>
      </w:r>
      <w:r w:rsidR="00586827">
        <w:rPr>
          <w:rFonts w:ascii="Arial" w:hAnsi="Arial" w:cs="Arial"/>
          <w:sz w:val="24"/>
          <w:szCs w:val="24"/>
        </w:rPr>
        <w:t>SW</w:t>
      </w:r>
      <w:r w:rsidR="00E968E1">
        <w:rPr>
          <w:rFonts w:ascii="Arial" w:hAnsi="Arial" w:cs="Arial"/>
          <w:sz w:val="24"/>
          <w:szCs w:val="24"/>
        </w:rPr>
        <w:t>C</w:t>
      </w:r>
      <w:r w:rsidR="00586827">
        <w:rPr>
          <w:rFonts w:ascii="Arial" w:hAnsi="Arial" w:cs="Arial"/>
          <w:sz w:val="24"/>
          <w:szCs w:val="24"/>
        </w:rPr>
        <w:t>-19</w:t>
      </w:r>
      <w:r w:rsidR="00972ED4">
        <w:rPr>
          <w:rFonts w:ascii="Arial" w:hAnsi="Arial" w:cs="Arial"/>
          <w:sz w:val="24"/>
          <w:szCs w:val="24"/>
        </w:rPr>
        <w:t>-</w:t>
      </w:r>
      <w:r w:rsidR="00586827">
        <w:rPr>
          <w:rFonts w:ascii="Arial" w:hAnsi="Arial" w:cs="Arial"/>
          <w:sz w:val="24"/>
          <w:szCs w:val="24"/>
        </w:rPr>
        <w:t>MIN-</w:t>
      </w:r>
      <w:r w:rsidR="00972ED4">
        <w:rPr>
          <w:rFonts w:ascii="Arial" w:hAnsi="Arial" w:cs="Arial"/>
          <w:sz w:val="24"/>
          <w:szCs w:val="24"/>
        </w:rPr>
        <w:t xml:space="preserve">0014 and </w:t>
      </w:r>
      <w:r w:rsidR="00DC5494">
        <w:rPr>
          <w:rFonts w:ascii="Arial" w:hAnsi="Arial" w:cs="Arial"/>
          <w:sz w:val="24"/>
          <w:szCs w:val="24"/>
        </w:rPr>
        <w:t>CAB-19-MIN-0085 refers]</w:t>
      </w:r>
      <w:r w:rsidR="00972ED4">
        <w:rPr>
          <w:rFonts w:ascii="Arial" w:hAnsi="Arial" w:cs="Arial"/>
          <w:sz w:val="24"/>
          <w:szCs w:val="24"/>
        </w:rPr>
        <w:t xml:space="preserve">. </w:t>
      </w:r>
      <w:r w:rsidR="008C3569">
        <w:rPr>
          <w:rFonts w:ascii="Arial" w:hAnsi="Arial" w:cs="Arial"/>
          <w:sz w:val="24"/>
          <w:szCs w:val="24"/>
        </w:rPr>
        <w:t>These changes require amendments to the Student Loan Scheme Act 2011</w:t>
      </w:r>
      <w:r w:rsidR="00DA26E8">
        <w:rPr>
          <w:rFonts w:ascii="Arial" w:hAnsi="Arial" w:cs="Arial"/>
          <w:sz w:val="24"/>
          <w:szCs w:val="24"/>
        </w:rPr>
        <w:t>,</w:t>
      </w:r>
      <w:r w:rsidR="00292D25">
        <w:rPr>
          <w:rFonts w:ascii="Arial" w:hAnsi="Arial" w:cs="Arial"/>
          <w:sz w:val="24"/>
          <w:szCs w:val="24"/>
        </w:rPr>
        <w:t xml:space="preserve"> to apply from 1 April 2020 to take effect </w:t>
      </w:r>
      <w:r w:rsidR="00DD58C4">
        <w:rPr>
          <w:rFonts w:ascii="Arial" w:hAnsi="Arial" w:cs="Arial"/>
          <w:sz w:val="24"/>
          <w:szCs w:val="24"/>
        </w:rPr>
        <w:t>at the same time as</w:t>
      </w:r>
      <w:r w:rsidR="00292D25">
        <w:rPr>
          <w:rFonts w:ascii="Arial" w:hAnsi="Arial" w:cs="Arial"/>
          <w:sz w:val="24"/>
          <w:szCs w:val="24"/>
        </w:rPr>
        <w:t xml:space="preserve"> Business Transformation Release 4. </w:t>
      </w:r>
      <w:r w:rsidR="00972ED4">
        <w:rPr>
          <w:rFonts w:ascii="Arial" w:hAnsi="Arial" w:cs="Arial"/>
          <w:sz w:val="24"/>
          <w:szCs w:val="24"/>
        </w:rPr>
        <w:t xml:space="preserve">These changes </w:t>
      </w:r>
      <w:r w:rsidR="00292CB8">
        <w:rPr>
          <w:rFonts w:ascii="Arial" w:hAnsi="Arial" w:cs="Arial"/>
          <w:sz w:val="24"/>
          <w:szCs w:val="24"/>
        </w:rPr>
        <w:t>will</w:t>
      </w:r>
      <w:r w:rsidR="00972ED4">
        <w:rPr>
          <w:rFonts w:ascii="Arial" w:hAnsi="Arial" w:cs="Arial"/>
          <w:sz w:val="24"/>
          <w:szCs w:val="24"/>
        </w:rPr>
        <w:t>:</w:t>
      </w:r>
    </w:p>
    <w:p w14:paraId="5445BFDB" w14:textId="5F5D3C4B" w:rsidR="00972ED4" w:rsidRPr="009D0F4C" w:rsidRDefault="008678B5" w:rsidP="009D0F4C">
      <w:pPr>
        <w:pStyle w:val="NumberedParagraphCabStandard"/>
        <w:numPr>
          <w:ilvl w:val="1"/>
          <w:numId w:val="4"/>
        </w:numPr>
        <w:tabs>
          <w:tab w:val="num" w:pos="1418"/>
        </w:tabs>
        <w:ind w:left="1418" w:hanging="709"/>
      </w:pPr>
      <w:r>
        <w:t>l</w:t>
      </w:r>
      <w:r w:rsidR="004225A3" w:rsidRPr="009D0F4C">
        <w:t>imit the changes in a borrower’s repayment obligations</w:t>
      </w:r>
      <w:r w:rsidR="0059672E" w:rsidRPr="009D0F4C">
        <w:t xml:space="preserve"> prior to 1 April 2013 to changes in residency status, where fraud is involved, or where a tax return has not been filed and it is cost effective to make changes</w:t>
      </w:r>
      <w:r w:rsidR="001811ED" w:rsidRPr="009D0F4C">
        <w:t xml:space="preserve">. The </w:t>
      </w:r>
      <w:r w:rsidR="005E2708">
        <w:t>B</w:t>
      </w:r>
      <w:r w:rsidR="001811ED" w:rsidRPr="009D0F4C">
        <w:t xml:space="preserve">ill </w:t>
      </w:r>
      <w:r w:rsidR="004F0996">
        <w:t xml:space="preserve">also </w:t>
      </w:r>
      <w:r w:rsidR="001811ED" w:rsidRPr="009D0F4C">
        <w:t xml:space="preserve">proposes </w:t>
      </w:r>
      <w:r w:rsidR="004F0996">
        <w:t xml:space="preserve">an </w:t>
      </w:r>
      <w:r w:rsidR="001811ED" w:rsidRPr="009D0F4C">
        <w:t xml:space="preserve">exception to allow </w:t>
      </w:r>
      <w:r w:rsidR="00151C08" w:rsidRPr="009D0F4C">
        <w:t xml:space="preserve">the </w:t>
      </w:r>
      <w:r w:rsidR="00A83D4A" w:rsidRPr="009D0F4C">
        <w:t>C</w:t>
      </w:r>
      <w:r w:rsidR="00151C08" w:rsidRPr="009D0F4C">
        <w:t xml:space="preserve">ommissioner to correct the position of any borrower made worse off </w:t>
      </w:r>
      <w:proofErr w:type="gramStart"/>
      <w:r w:rsidR="00151C08" w:rsidRPr="009D0F4C">
        <w:t>as a result of</w:t>
      </w:r>
      <w:proofErr w:type="gramEnd"/>
      <w:r w:rsidR="00151C08" w:rsidRPr="009D0F4C">
        <w:t xml:space="preserve"> this change</w:t>
      </w:r>
      <w:r>
        <w:t>;</w:t>
      </w:r>
      <w:r w:rsidR="00151C08" w:rsidRPr="009D0F4C">
        <w:t xml:space="preserve"> </w:t>
      </w:r>
    </w:p>
    <w:p w14:paraId="0DEA0EAA" w14:textId="4C357E8C" w:rsidR="0059672E" w:rsidRPr="009D0F4C" w:rsidRDefault="008678B5" w:rsidP="009D0F4C">
      <w:pPr>
        <w:pStyle w:val="NumberedParagraphCabStandard"/>
        <w:numPr>
          <w:ilvl w:val="1"/>
          <w:numId w:val="4"/>
        </w:numPr>
        <w:tabs>
          <w:tab w:val="num" w:pos="1418"/>
        </w:tabs>
        <w:ind w:left="1418" w:hanging="709"/>
      </w:pPr>
      <w:r>
        <w:t>r</w:t>
      </w:r>
      <w:r w:rsidR="002F330D" w:rsidRPr="009D0F4C">
        <w:t>enam</w:t>
      </w:r>
      <w:r>
        <w:t>e</w:t>
      </w:r>
      <w:r w:rsidR="002F330D" w:rsidRPr="009D0F4C">
        <w:t xml:space="preserve"> the student loan repayment holiday to student loan temporary repayment suspension</w:t>
      </w:r>
      <w:r>
        <w:t>;</w:t>
      </w:r>
    </w:p>
    <w:p w14:paraId="4E4CED82" w14:textId="4EFF37E3" w:rsidR="002F330D" w:rsidRPr="009D0F4C" w:rsidRDefault="008678B5" w:rsidP="009D0F4C">
      <w:pPr>
        <w:pStyle w:val="NumberedParagraphCabStandard"/>
        <w:numPr>
          <w:ilvl w:val="1"/>
          <w:numId w:val="4"/>
        </w:numPr>
        <w:tabs>
          <w:tab w:val="num" w:pos="1418"/>
        </w:tabs>
        <w:ind w:left="1418" w:hanging="709"/>
      </w:pPr>
      <w:r>
        <w:t>g</w:t>
      </w:r>
      <w:r w:rsidR="009F0E20" w:rsidRPr="009D0F4C">
        <w:t>iv</w:t>
      </w:r>
      <w:r>
        <w:t>e</w:t>
      </w:r>
      <w:r w:rsidR="009F0E20" w:rsidRPr="009D0F4C">
        <w:t xml:space="preserve"> Inland Revenue the ability to write-off student loans taken out before 2000, in cases where borrowers have been able to prove that they did not take out the loan</w:t>
      </w:r>
      <w:r>
        <w:t>;</w:t>
      </w:r>
    </w:p>
    <w:p w14:paraId="4319F2FA" w14:textId="4BC0BCDF" w:rsidR="00964002" w:rsidRPr="009D0F4C" w:rsidRDefault="008678B5" w:rsidP="009D0F4C">
      <w:pPr>
        <w:pStyle w:val="NumberedParagraphCabStandard"/>
        <w:numPr>
          <w:ilvl w:val="1"/>
          <w:numId w:val="4"/>
        </w:numPr>
        <w:tabs>
          <w:tab w:val="num" w:pos="1418"/>
        </w:tabs>
        <w:ind w:left="1418" w:hanging="709"/>
      </w:pPr>
      <w:r>
        <w:t>a</w:t>
      </w:r>
      <w:r w:rsidR="00964002" w:rsidRPr="009D0F4C">
        <w:t>llow Inland Revenue to notify a borrower’s employer when the borrower’s loan is close to being fully repaid</w:t>
      </w:r>
      <w:r>
        <w:t>;</w:t>
      </w:r>
      <w:r w:rsidR="0025441A">
        <w:t xml:space="preserve"> and</w:t>
      </w:r>
    </w:p>
    <w:p w14:paraId="1E85F773" w14:textId="06ED4912" w:rsidR="00EA6984" w:rsidRDefault="008678B5" w:rsidP="007B5BBF">
      <w:pPr>
        <w:pStyle w:val="NumberedParagraphCabStandard"/>
        <w:numPr>
          <w:ilvl w:val="1"/>
          <w:numId w:val="4"/>
        </w:numPr>
        <w:tabs>
          <w:tab w:val="num" w:pos="1418"/>
        </w:tabs>
        <w:ind w:left="1418" w:hanging="709"/>
      </w:pPr>
      <w:r>
        <w:t>t</w:t>
      </w:r>
      <w:r w:rsidR="00DC58C6">
        <w:t>reat</w:t>
      </w:r>
      <w:r w:rsidR="00964002" w:rsidRPr="009D0F4C">
        <w:t xml:space="preserve"> overseas-based borrowers with serious illness</w:t>
      </w:r>
      <w:r w:rsidR="00EA6984" w:rsidRPr="009D0F4C">
        <w:t>es or disabilities as New Zealand-based.</w:t>
      </w:r>
    </w:p>
    <w:p w14:paraId="0D9FCD97" w14:textId="5E4071E2" w:rsidR="00E7174C" w:rsidRPr="00A37D4D" w:rsidRDefault="00052D05" w:rsidP="00E7174C">
      <w:pPr>
        <w:pStyle w:val="ListParagraph"/>
        <w:numPr>
          <w:ilvl w:val="0"/>
          <w:numId w:val="4"/>
        </w:numPr>
        <w:spacing w:after="240" w:line="240" w:lineRule="auto"/>
        <w:ind w:left="709" w:hanging="709"/>
        <w:contextualSpacing w:val="0"/>
        <w:jc w:val="both"/>
        <w:rPr>
          <w:rFonts w:ascii="Arial" w:hAnsi="Arial" w:cs="Arial"/>
          <w:sz w:val="24"/>
          <w:szCs w:val="24"/>
        </w:rPr>
      </w:pPr>
      <w:r w:rsidRPr="00A37D4D">
        <w:rPr>
          <w:rFonts w:ascii="Arial" w:hAnsi="Arial" w:cs="Arial"/>
          <w:sz w:val="24"/>
          <w:szCs w:val="24"/>
        </w:rPr>
        <w:t xml:space="preserve">The Bill also </w:t>
      </w:r>
      <w:r w:rsidR="0051633B" w:rsidRPr="00A37D4D">
        <w:rPr>
          <w:rFonts w:ascii="Arial" w:hAnsi="Arial" w:cs="Arial"/>
          <w:sz w:val="24"/>
          <w:szCs w:val="24"/>
        </w:rPr>
        <w:t>contains legislative changes to</w:t>
      </w:r>
      <w:r w:rsidRPr="00A37D4D">
        <w:rPr>
          <w:rFonts w:ascii="Arial" w:hAnsi="Arial" w:cs="Arial"/>
          <w:sz w:val="24"/>
          <w:szCs w:val="24"/>
        </w:rPr>
        <w:t xml:space="preserve"> </w:t>
      </w:r>
      <w:r w:rsidR="006A0DF3" w:rsidRPr="00A37D4D">
        <w:rPr>
          <w:rFonts w:ascii="Arial" w:hAnsi="Arial" w:cs="Arial"/>
          <w:sz w:val="24"/>
          <w:szCs w:val="24"/>
        </w:rPr>
        <w:t>extend the refundability of Research and Development tax credits</w:t>
      </w:r>
      <w:r w:rsidR="0051633B" w:rsidRPr="00A37D4D">
        <w:rPr>
          <w:rFonts w:ascii="Arial" w:hAnsi="Arial" w:cs="Arial"/>
          <w:sz w:val="24"/>
          <w:szCs w:val="24"/>
        </w:rPr>
        <w:t>, as</w:t>
      </w:r>
      <w:r w:rsidR="00CC6CB5" w:rsidRPr="00A37D4D">
        <w:rPr>
          <w:rFonts w:ascii="Arial" w:hAnsi="Arial" w:cs="Arial"/>
          <w:sz w:val="24"/>
          <w:szCs w:val="24"/>
        </w:rPr>
        <w:t xml:space="preserve"> previously</w:t>
      </w:r>
      <w:r w:rsidR="0051633B" w:rsidRPr="00A37D4D">
        <w:rPr>
          <w:rFonts w:ascii="Arial" w:hAnsi="Arial" w:cs="Arial"/>
          <w:sz w:val="24"/>
          <w:szCs w:val="24"/>
        </w:rPr>
        <w:t xml:space="preserve"> agreed by Cabinet </w:t>
      </w:r>
      <w:r w:rsidR="00CA4CF5" w:rsidRPr="00A37D4D">
        <w:rPr>
          <w:rFonts w:ascii="Arial" w:hAnsi="Arial" w:cs="Arial"/>
          <w:sz w:val="24"/>
          <w:szCs w:val="24"/>
        </w:rPr>
        <w:t>[</w:t>
      </w:r>
      <w:r w:rsidR="001E4EF9">
        <w:rPr>
          <w:rFonts w:ascii="Arial" w:hAnsi="Arial" w:cs="Arial"/>
          <w:sz w:val="24"/>
          <w:szCs w:val="24"/>
        </w:rPr>
        <w:t>DEV-19-MIN-0119 and CAB-19-MIN-0240 refer</w:t>
      </w:r>
      <w:r w:rsidR="00CA4CF5" w:rsidRPr="00A37D4D">
        <w:rPr>
          <w:rFonts w:ascii="Arial" w:hAnsi="Arial" w:cs="Arial"/>
          <w:sz w:val="24"/>
          <w:szCs w:val="24"/>
        </w:rPr>
        <w:t>]</w:t>
      </w:r>
      <w:r w:rsidR="00CC6CB5" w:rsidRPr="00A37D4D">
        <w:rPr>
          <w:rFonts w:ascii="Arial" w:hAnsi="Arial" w:cs="Arial"/>
          <w:sz w:val="24"/>
          <w:szCs w:val="24"/>
        </w:rPr>
        <w:t>. T</w:t>
      </w:r>
      <w:r w:rsidR="002907EF" w:rsidRPr="00A37D4D">
        <w:rPr>
          <w:rFonts w:ascii="Arial" w:hAnsi="Arial" w:cs="Arial"/>
          <w:sz w:val="24"/>
          <w:szCs w:val="24"/>
        </w:rPr>
        <w:t xml:space="preserve">hese changes will </w:t>
      </w:r>
      <w:r w:rsidR="00323BFF" w:rsidRPr="00A37D4D">
        <w:rPr>
          <w:rFonts w:ascii="Arial" w:hAnsi="Arial" w:cs="Arial"/>
          <w:sz w:val="24"/>
          <w:szCs w:val="24"/>
        </w:rPr>
        <w:t>make tax credits more broadly refundable from the 2020/21 income year.</w:t>
      </w:r>
      <w:r w:rsidR="00323BFF" w:rsidRPr="00A37D4D">
        <w:rPr>
          <w:rFonts w:ascii="Arial" w:hAnsi="Arial" w:cs="Arial"/>
          <w:b/>
          <w:sz w:val="24"/>
          <w:szCs w:val="24"/>
        </w:rPr>
        <w:t xml:space="preserve"> </w:t>
      </w:r>
    </w:p>
    <w:p w14:paraId="7F110CC8" w14:textId="24A070F3" w:rsidR="006F1981" w:rsidRDefault="00857429" w:rsidP="00E7174C">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Bill </w:t>
      </w:r>
      <w:r w:rsidR="004B2194">
        <w:rPr>
          <w:rFonts w:ascii="Arial" w:hAnsi="Arial" w:cs="Arial"/>
          <w:sz w:val="24"/>
          <w:szCs w:val="24"/>
        </w:rPr>
        <w:t>grants</w:t>
      </w:r>
      <w:r w:rsidR="0051613D">
        <w:rPr>
          <w:rFonts w:ascii="Arial" w:hAnsi="Arial" w:cs="Arial"/>
          <w:sz w:val="24"/>
          <w:szCs w:val="24"/>
        </w:rPr>
        <w:t xml:space="preserve"> overseas </w:t>
      </w:r>
      <w:proofErr w:type="spellStart"/>
      <w:r w:rsidR="0051613D">
        <w:rPr>
          <w:rFonts w:ascii="Arial" w:hAnsi="Arial" w:cs="Arial"/>
          <w:sz w:val="24"/>
          <w:szCs w:val="24"/>
        </w:rPr>
        <w:t>donee</w:t>
      </w:r>
      <w:proofErr w:type="spellEnd"/>
      <w:r w:rsidR="0051613D">
        <w:rPr>
          <w:rFonts w:ascii="Arial" w:hAnsi="Arial" w:cs="Arial"/>
          <w:sz w:val="24"/>
          <w:szCs w:val="24"/>
        </w:rPr>
        <w:t xml:space="preserve"> status to four </w:t>
      </w:r>
      <w:r w:rsidR="00D44E6F">
        <w:rPr>
          <w:rFonts w:ascii="Arial" w:hAnsi="Arial" w:cs="Arial"/>
          <w:sz w:val="24"/>
          <w:szCs w:val="24"/>
        </w:rPr>
        <w:t>charities</w:t>
      </w:r>
      <w:r>
        <w:rPr>
          <w:rFonts w:ascii="Arial" w:hAnsi="Arial" w:cs="Arial"/>
          <w:sz w:val="24"/>
          <w:szCs w:val="24"/>
        </w:rPr>
        <w:t xml:space="preserve"> </w:t>
      </w:r>
      <w:r w:rsidR="001D5FE7">
        <w:rPr>
          <w:rFonts w:ascii="Arial" w:hAnsi="Arial" w:cs="Arial"/>
          <w:sz w:val="24"/>
          <w:szCs w:val="24"/>
        </w:rPr>
        <w:t>as previously agreed by Cabinet [DEV-19-MIN-0055 and CAB-19-MIN-0142 refer</w:t>
      </w:r>
      <w:r w:rsidR="00BE0A1C">
        <w:rPr>
          <w:rFonts w:ascii="Arial" w:hAnsi="Arial" w:cs="Arial"/>
          <w:sz w:val="24"/>
          <w:szCs w:val="24"/>
        </w:rPr>
        <w:t>]. The charities are:</w:t>
      </w:r>
    </w:p>
    <w:p w14:paraId="0FD9D2D2" w14:textId="1686D174" w:rsidR="00BE0A1C" w:rsidRDefault="00BE0A1C" w:rsidP="00BE0A1C">
      <w:pPr>
        <w:pStyle w:val="NumberedParagraphCabStandard"/>
        <w:numPr>
          <w:ilvl w:val="1"/>
          <w:numId w:val="4"/>
        </w:numPr>
        <w:tabs>
          <w:tab w:val="num" w:pos="1418"/>
        </w:tabs>
        <w:ind w:left="1418" w:hanging="709"/>
        <w:rPr>
          <w:rFonts w:cs="Arial"/>
          <w:szCs w:val="24"/>
        </w:rPr>
      </w:pPr>
      <w:r>
        <w:rPr>
          <w:rFonts w:cs="Arial"/>
          <w:szCs w:val="24"/>
        </w:rPr>
        <w:t>Little Brother and Sisters International</w:t>
      </w:r>
      <w:r w:rsidR="009F7685">
        <w:rPr>
          <w:rFonts w:cs="Arial"/>
          <w:szCs w:val="24"/>
        </w:rPr>
        <w:t>.</w:t>
      </w:r>
    </w:p>
    <w:p w14:paraId="5428AC86" w14:textId="4D1DFC52" w:rsidR="00BE0A1C" w:rsidRDefault="00BE0A1C" w:rsidP="00BE0A1C">
      <w:pPr>
        <w:pStyle w:val="NumberedParagraphCabStandard"/>
        <w:numPr>
          <w:ilvl w:val="1"/>
          <w:numId w:val="4"/>
        </w:numPr>
        <w:tabs>
          <w:tab w:val="num" w:pos="1418"/>
        </w:tabs>
        <w:ind w:left="1418" w:hanging="709"/>
        <w:rPr>
          <w:rFonts w:cs="Arial"/>
          <w:szCs w:val="24"/>
        </w:rPr>
      </w:pPr>
      <w:r>
        <w:rPr>
          <w:rFonts w:cs="Arial"/>
          <w:szCs w:val="24"/>
        </w:rPr>
        <w:t>Partners Relief and Development – New Zealand</w:t>
      </w:r>
      <w:r w:rsidR="009F7685">
        <w:rPr>
          <w:rFonts w:cs="Arial"/>
          <w:szCs w:val="24"/>
        </w:rPr>
        <w:t>.</w:t>
      </w:r>
    </w:p>
    <w:p w14:paraId="3AB8749E" w14:textId="1265C3F0" w:rsidR="00BE0A1C" w:rsidRDefault="00BE0A1C" w:rsidP="00BE0A1C">
      <w:pPr>
        <w:pStyle w:val="NumberedParagraphCabStandard"/>
        <w:numPr>
          <w:ilvl w:val="1"/>
          <w:numId w:val="4"/>
        </w:numPr>
        <w:tabs>
          <w:tab w:val="num" w:pos="1418"/>
        </w:tabs>
        <w:ind w:left="1418" w:hanging="709"/>
        <w:rPr>
          <w:rFonts w:cs="Arial"/>
          <w:szCs w:val="24"/>
        </w:rPr>
      </w:pPr>
      <w:r>
        <w:rPr>
          <w:rFonts w:cs="Arial"/>
          <w:szCs w:val="24"/>
        </w:rPr>
        <w:t>Project Moroto</w:t>
      </w:r>
      <w:r w:rsidR="009F7685">
        <w:rPr>
          <w:rFonts w:cs="Arial"/>
          <w:szCs w:val="24"/>
        </w:rPr>
        <w:t>.</w:t>
      </w:r>
    </w:p>
    <w:p w14:paraId="5C2E25C3" w14:textId="651A821C" w:rsidR="00BE0A1C" w:rsidRPr="00052D05" w:rsidRDefault="00BE0A1C" w:rsidP="00BE0A1C">
      <w:pPr>
        <w:pStyle w:val="NumberedParagraphCabStandard"/>
        <w:numPr>
          <w:ilvl w:val="1"/>
          <w:numId w:val="4"/>
        </w:numPr>
        <w:tabs>
          <w:tab w:val="num" w:pos="1418"/>
        </w:tabs>
        <w:ind w:left="1418" w:hanging="709"/>
        <w:rPr>
          <w:rFonts w:cs="Arial"/>
          <w:szCs w:val="24"/>
        </w:rPr>
      </w:pPr>
      <w:r>
        <w:rPr>
          <w:rFonts w:cs="Arial"/>
          <w:szCs w:val="24"/>
        </w:rPr>
        <w:t>UN Women National Committee Aotearoa New Zealand Incorporated</w:t>
      </w:r>
      <w:r w:rsidR="009F7685">
        <w:rPr>
          <w:rFonts w:cs="Arial"/>
          <w:szCs w:val="24"/>
        </w:rPr>
        <w:t>.</w:t>
      </w:r>
    </w:p>
    <w:p w14:paraId="6EA9C21F" w14:textId="797F50FC" w:rsidR="009B36A3" w:rsidRPr="00FF5042" w:rsidRDefault="009B36A3" w:rsidP="00B5708E">
      <w:pPr>
        <w:pStyle w:val="Heading2"/>
        <w:tabs>
          <w:tab w:val="left" w:pos="709"/>
        </w:tabs>
        <w:spacing w:before="0" w:after="240" w:line="240" w:lineRule="auto"/>
        <w:jc w:val="both"/>
        <w:rPr>
          <w:rFonts w:ascii="Arial" w:hAnsi="Arial"/>
          <w:b/>
          <w:bCs/>
          <w:color w:val="auto"/>
          <w:sz w:val="24"/>
          <w:szCs w:val="28"/>
          <w:lang w:eastAsia="en-NZ"/>
        </w:rPr>
      </w:pPr>
      <w:r w:rsidRPr="00FF5042">
        <w:rPr>
          <w:rFonts w:ascii="Arial" w:hAnsi="Arial"/>
          <w:b/>
          <w:bCs/>
          <w:color w:val="auto"/>
          <w:sz w:val="24"/>
          <w:szCs w:val="28"/>
          <w:lang w:eastAsia="en-NZ"/>
        </w:rPr>
        <w:t>Items not requiring Cabinet approval (approved by the Minister of Revenue)</w:t>
      </w:r>
    </w:p>
    <w:p w14:paraId="6B6D093B" w14:textId="7F365A9C" w:rsidR="0058415E" w:rsidRDefault="0058415E"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w:t>
      </w:r>
      <w:r w:rsidR="005E2708">
        <w:rPr>
          <w:rFonts w:ascii="Arial" w:hAnsi="Arial" w:cs="Arial"/>
          <w:sz w:val="24"/>
          <w:szCs w:val="24"/>
        </w:rPr>
        <w:t>B</w:t>
      </w:r>
      <w:r>
        <w:rPr>
          <w:rFonts w:ascii="Arial" w:hAnsi="Arial" w:cs="Arial"/>
          <w:sz w:val="24"/>
          <w:szCs w:val="24"/>
        </w:rPr>
        <w:t xml:space="preserve">ill includes a range of remedial amendments. The changes described cover a range of issues and typically ensure the relevant tax laws are consistent with their policy intent. The changes are not significant in nature, and do not have any revenue </w:t>
      </w:r>
      <w:r>
        <w:rPr>
          <w:rFonts w:ascii="Arial" w:hAnsi="Arial" w:cs="Arial"/>
          <w:sz w:val="24"/>
          <w:szCs w:val="24"/>
        </w:rPr>
        <w:lastRenderedPageBreak/>
        <w:t>or other fiscal effect. Because of the nature of the changes, Cabinet</w:t>
      </w:r>
      <w:r w:rsidR="002F65E3">
        <w:rPr>
          <w:rFonts w:ascii="Arial" w:hAnsi="Arial" w:cs="Arial"/>
          <w:sz w:val="24"/>
          <w:szCs w:val="24"/>
        </w:rPr>
        <w:t xml:space="preserve"> does not need</w:t>
      </w:r>
      <w:r>
        <w:rPr>
          <w:rFonts w:ascii="Arial" w:hAnsi="Arial" w:cs="Arial"/>
          <w:sz w:val="24"/>
          <w:szCs w:val="24"/>
        </w:rPr>
        <w:t xml:space="preserve"> to confirm these changes – they are approved in my capacity as Minister of Revenue. </w:t>
      </w:r>
    </w:p>
    <w:p w14:paraId="62F986CB" w14:textId="47CED2EC" w:rsidR="00B91610" w:rsidRDefault="00B91610" w:rsidP="00D9410E">
      <w:pPr>
        <w:pStyle w:val="Heading3"/>
      </w:pPr>
      <w:r>
        <w:t>Main home exclusion for bright-line test</w:t>
      </w:r>
    </w:p>
    <w:p w14:paraId="647E901C" w14:textId="0DA40FE5" w:rsidR="006A7F98" w:rsidRPr="006A7F98" w:rsidRDefault="006A7F98" w:rsidP="006A7F98">
      <w:pPr>
        <w:pStyle w:val="ListParagraph"/>
        <w:numPr>
          <w:ilvl w:val="0"/>
          <w:numId w:val="4"/>
        </w:numPr>
        <w:spacing w:after="240" w:line="240" w:lineRule="auto"/>
        <w:ind w:left="709" w:hanging="709"/>
        <w:contextualSpacing w:val="0"/>
        <w:jc w:val="both"/>
        <w:rPr>
          <w:rFonts w:ascii="Arial" w:hAnsi="Arial" w:cs="Arial"/>
          <w:sz w:val="24"/>
          <w:szCs w:val="24"/>
        </w:rPr>
      </w:pPr>
      <w:r w:rsidRPr="006A7F98">
        <w:rPr>
          <w:rFonts w:ascii="Arial" w:hAnsi="Arial" w:cs="Arial"/>
          <w:sz w:val="24"/>
          <w:szCs w:val="24"/>
        </w:rPr>
        <w:t xml:space="preserve">The main home exclusion </w:t>
      </w:r>
      <w:r>
        <w:rPr>
          <w:rFonts w:ascii="Arial" w:hAnsi="Arial" w:cs="Arial"/>
          <w:sz w:val="24"/>
          <w:szCs w:val="24"/>
        </w:rPr>
        <w:t xml:space="preserve">for the bright-line test requires that a person use the land as their main home for most of the time they own the land. The term “own” is defined in the Act. However, the period that a person owns land under this general definition can differ from the period that the bright-line test applies to. This means that it is possible that taxpayers may not be eligible for the main home exclusion because, although they have used land as their main home for most of the bright-line period, they have not used it as their main home for most of the time they owned the land. </w:t>
      </w:r>
      <w:r w:rsidR="000C59C1">
        <w:rPr>
          <w:rFonts w:ascii="Arial" w:hAnsi="Arial" w:cs="Arial"/>
          <w:sz w:val="24"/>
          <w:szCs w:val="24"/>
        </w:rPr>
        <w:t xml:space="preserve">The opposite could also occur. The </w:t>
      </w:r>
      <w:r w:rsidR="00824B5F">
        <w:rPr>
          <w:rFonts w:ascii="Arial" w:hAnsi="Arial" w:cs="Arial"/>
          <w:sz w:val="24"/>
          <w:szCs w:val="24"/>
        </w:rPr>
        <w:t>B</w:t>
      </w:r>
      <w:r w:rsidR="000C59C1">
        <w:rPr>
          <w:rFonts w:ascii="Arial" w:hAnsi="Arial" w:cs="Arial"/>
          <w:sz w:val="24"/>
          <w:szCs w:val="24"/>
        </w:rPr>
        <w:t>ill proposes an amend</w:t>
      </w:r>
      <w:r w:rsidR="00C546FB">
        <w:rPr>
          <w:rFonts w:ascii="Arial" w:hAnsi="Arial" w:cs="Arial"/>
          <w:sz w:val="24"/>
          <w:szCs w:val="24"/>
        </w:rPr>
        <w:t>me</w:t>
      </w:r>
      <w:r w:rsidR="000C59C1">
        <w:rPr>
          <w:rFonts w:ascii="Arial" w:hAnsi="Arial" w:cs="Arial"/>
          <w:sz w:val="24"/>
          <w:szCs w:val="24"/>
        </w:rPr>
        <w:t>n</w:t>
      </w:r>
      <w:r w:rsidR="00C546FB">
        <w:rPr>
          <w:rFonts w:ascii="Arial" w:hAnsi="Arial" w:cs="Arial"/>
          <w:sz w:val="24"/>
          <w:szCs w:val="24"/>
        </w:rPr>
        <w:t>t</w:t>
      </w:r>
      <w:r w:rsidR="000C59C1">
        <w:rPr>
          <w:rFonts w:ascii="Arial" w:hAnsi="Arial" w:cs="Arial"/>
          <w:sz w:val="24"/>
          <w:szCs w:val="24"/>
        </w:rPr>
        <w:t xml:space="preserve"> to align the peri</w:t>
      </w:r>
      <w:r w:rsidR="00C546FB">
        <w:rPr>
          <w:rFonts w:ascii="Arial" w:hAnsi="Arial" w:cs="Arial"/>
          <w:sz w:val="24"/>
          <w:szCs w:val="24"/>
        </w:rPr>
        <w:t>o</w:t>
      </w:r>
      <w:r w:rsidR="000C59C1">
        <w:rPr>
          <w:rFonts w:ascii="Arial" w:hAnsi="Arial" w:cs="Arial"/>
          <w:sz w:val="24"/>
          <w:szCs w:val="24"/>
        </w:rPr>
        <w:t xml:space="preserve">d of ownership for the main home exclusion for the </w:t>
      </w:r>
      <w:r w:rsidR="00C546FB">
        <w:rPr>
          <w:rFonts w:ascii="Arial" w:hAnsi="Arial" w:cs="Arial"/>
          <w:sz w:val="24"/>
          <w:szCs w:val="24"/>
        </w:rPr>
        <w:t>b</w:t>
      </w:r>
      <w:r w:rsidR="000C59C1">
        <w:rPr>
          <w:rFonts w:ascii="Arial" w:hAnsi="Arial" w:cs="Arial"/>
          <w:sz w:val="24"/>
          <w:szCs w:val="24"/>
        </w:rPr>
        <w:t>right</w:t>
      </w:r>
      <w:r w:rsidR="00C546FB">
        <w:rPr>
          <w:rFonts w:ascii="Arial" w:hAnsi="Arial" w:cs="Arial"/>
          <w:sz w:val="24"/>
          <w:szCs w:val="24"/>
        </w:rPr>
        <w:t>-line test with the bright-line period</w:t>
      </w:r>
      <w:r w:rsidR="0097371C">
        <w:rPr>
          <w:rFonts w:ascii="Arial" w:hAnsi="Arial" w:cs="Arial"/>
          <w:sz w:val="24"/>
          <w:szCs w:val="24"/>
        </w:rPr>
        <w:t>, to apply from the date of royal assent</w:t>
      </w:r>
      <w:r w:rsidR="00C546FB">
        <w:rPr>
          <w:rFonts w:ascii="Arial" w:hAnsi="Arial" w:cs="Arial"/>
          <w:sz w:val="24"/>
          <w:szCs w:val="24"/>
        </w:rPr>
        <w:t>.</w:t>
      </w:r>
    </w:p>
    <w:p w14:paraId="60E0495D" w14:textId="1D7D1774" w:rsidR="00E946B0" w:rsidRDefault="00E946B0" w:rsidP="00D9410E">
      <w:pPr>
        <w:pStyle w:val="Heading3"/>
      </w:pPr>
      <w:r>
        <w:t xml:space="preserve">Allowing the Commissioner to withdraw </w:t>
      </w:r>
      <w:r w:rsidR="00F8286D">
        <w:t>s</w:t>
      </w:r>
      <w:r>
        <w:t>hort</w:t>
      </w:r>
      <w:r w:rsidR="00F8286D">
        <w:t>-p</w:t>
      </w:r>
      <w:r>
        <w:t>rocess rulings</w:t>
      </w:r>
    </w:p>
    <w:p w14:paraId="2007C9A7" w14:textId="5CF2A2B1" w:rsidR="00F8286D" w:rsidRDefault="00C06A16" w:rsidP="00F8286D">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Inland Revenue will be able to </w:t>
      </w:r>
      <w:r w:rsidR="00D11F98">
        <w:rPr>
          <w:rFonts w:ascii="Arial" w:hAnsi="Arial" w:cs="Arial"/>
          <w:sz w:val="24"/>
          <w:szCs w:val="24"/>
        </w:rPr>
        <w:t>issue short-process rulings</w:t>
      </w:r>
      <w:r w:rsidR="00A158BF">
        <w:rPr>
          <w:rFonts w:ascii="Arial" w:hAnsi="Arial" w:cs="Arial"/>
          <w:sz w:val="24"/>
          <w:szCs w:val="24"/>
        </w:rPr>
        <w:t xml:space="preserve"> for small-to-medium sized taxpayers</w:t>
      </w:r>
      <w:r w:rsidR="00D11F98">
        <w:rPr>
          <w:rFonts w:ascii="Arial" w:hAnsi="Arial" w:cs="Arial"/>
          <w:sz w:val="24"/>
          <w:szCs w:val="24"/>
        </w:rPr>
        <w:t xml:space="preserve"> from 1 October 2019. An oversight in the drafting of the legislation means that the Commissioner is unable to withdraw sh</w:t>
      </w:r>
      <w:r w:rsidR="006A4B0D">
        <w:rPr>
          <w:rFonts w:ascii="Arial" w:hAnsi="Arial" w:cs="Arial"/>
          <w:sz w:val="24"/>
          <w:szCs w:val="24"/>
        </w:rPr>
        <w:t xml:space="preserve">ort-process rulings. </w:t>
      </w:r>
      <w:r w:rsidR="00922D9C">
        <w:rPr>
          <w:rFonts w:ascii="Arial" w:hAnsi="Arial" w:cs="Arial"/>
          <w:sz w:val="24"/>
          <w:szCs w:val="24"/>
        </w:rPr>
        <w:t xml:space="preserve">The </w:t>
      </w:r>
      <w:r w:rsidR="00824B5F">
        <w:rPr>
          <w:rFonts w:ascii="Arial" w:hAnsi="Arial" w:cs="Arial"/>
          <w:sz w:val="24"/>
          <w:szCs w:val="24"/>
        </w:rPr>
        <w:t>B</w:t>
      </w:r>
      <w:r w:rsidR="00922D9C">
        <w:rPr>
          <w:rFonts w:ascii="Arial" w:hAnsi="Arial" w:cs="Arial"/>
          <w:sz w:val="24"/>
          <w:szCs w:val="24"/>
        </w:rPr>
        <w:t>ill proposes</w:t>
      </w:r>
      <w:r w:rsidR="006A4B0D">
        <w:rPr>
          <w:rFonts w:ascii="Arial" w:hAnsi="Arial" w:cs="Arial"/>
          <w:sz w:val="24"/>
          <w:szCs w:val="24"/>
        </w:rPr>
        <w:t xml:space="preserve"> an amendment to the Tax Administration Act to enable the Commissioner to withdraw short-process rulings</w:t>
      </w:r>
      <w:r w:rsidR="00EA487D">
        <w:rPr>
          <w:rFonts w:ascii="Arial" w:hAnsi="Arial" w:cs="Arial"/>
          <w:sz w:val="24"/>
          <w:szCs w:val="24"/>
        </w:rPr>
        <w:t>, which would mirror the existing rule that allows her to withdraw private binding rulings. The Commissioner relies on this ability in cir</w:t>
      </w:r>
      <w:r w:rsidR="0073557B">
        <w:rPr>
          <w:rFonts w:ascii="Arial" w:hAnsi="Arial" w:cs="Arial"/>
          <w:sz w:val="24"/>
          <w:szCs w:val="24"/>
        </w:rPr>
        <w:t>cumstances where there is a change in the interpretation of the law. The proposal would mean that taxpayers cannot rely on bin</w:t>
      </w:r>
      <w:r w:rsidR="001F0B43">
        <w:rPr>
          <w:rFonts w:ascii="Arial" w:hAnsi="Arial" w:cs="Arial"/>
          <w:sz w:val="24"/>
          <w:szCs w:val="24"/>
        </w:rPr>
        <w:t>d</w:t>
      </w:r>
      <w:r w:rsidR="0073557B">
        <w:rPr>
          <w:rFonts w:ascii="Arial" w:hAnsi="Arial" w:cs="Arial"/>
          <w:sz w:val="24"/>
          <w:szCs w:val="24"/>
        </w:rPr>
        <w:t xml:space="preserve">ing rulings for arrangements </w:t>
      </w:r>
      <w:proofErr w:type="gramStart"/>
      <w:r w:rsidR="0073557B">
        <w:rPr>
          <w:rFonts w:ascii="Arial" w:hAnsi="Arial" w:cs="Arial"/>
          <w:sz w:val="24"/>
          <w:szCs w:val="24"/>
        </w:rPr>
        <w:t>entered into</w:t>
      </w:r>
      <w:proofErr w:type="gramEnd"/>
      <w:r w:rsidR="0073557B">
        <w:rPr>
          <w:rFonts w:ascii="Arial" w:hAnsi="Arial" w:cs="Arial"/>
          <w:sz w:val="24"/>
          <w:szCs w:val="24"/>
        </w:rPr>
        <w:t xml:space="preserve"> from the date of notification of the withdrawal. </w:t>
      </w:r>
      <w:r w:rsidR="003216A0">
        <w:rPr>
          <w:rFonts w:ascii="Arial" w:hAnsi="Arial" w:cs="Arial"/>
          <w:sz w:val="24"/>
          <w:szCs w:val="24"/>
        </w:rPr>
        <w:t xml:space="preserve">The </w:t>
      </w:r>
      <w:r w:rsidR="00824B5F">
        <w:rPr>
          <w:rFonts w:ascii="Arial" w:hAnsi="Arial" w:cs="Arial"/>
          <w:sz w:val="24"/>
          <w:szCs w:val="24"/>
        </w:rPr>
        <w:t>B</w:t>
      </w:r>
      <w:r w:rsidR="003216A0">
        <w:rPr>
          <w:rFonts w:ascii="Arial" w:hAnsi="Arial" w:cs="Arial"/>
          <w:sz w:val="24"/>
          <w:szCs w:val="24"/>
        </w:rPr>
        <w:t>ill proposes that this applies from 1 October 2019</w:t>
      </w:r>
      <w:r w:rsidR="008D2C39">
        <w:rPr>
          <w:rFonts w:ascii="Arial" w:hAnsi="Arial" w:cs="Arial"/>
          <w:sz w:val="24"/>
          <w:szCs w:val="24"/>
        </w:rPr>
        <w:t>, being the date short process rulings can apply from. The Commissioner will not need to apply this provision before this bill passes into law.</w:t>
      </w:r>
    </w:p>
    <w:p w14:paraId="3B067BA0" w14:textId="1DD7F329" w:rsidR="00CC255B" w:rsidRDefault="001425E6" w:rsidP="00CC255B">
      <w:pPr>
        <w:spacing w:after="240" w:line="240" w:lineRule="auto"/>
        <w:jc w:val="both"/>
        <w:rPr>
          <w:rFonts w:ascii="Arial" w:hAnsi="Arial" w:cs="Arial"/>
          <w:i/>
          <w:sz w:val="24"/>
          <w:szCs w:val="24"/>
        </w:rPr>
      </w:pPr>
      <w:r>
        <w:rPr>
          <w:rFonts w:ascii="Arial" w:hAnsi="Arial" w:cs="Arial"/>
          <w:i/>
          <w:sz w:val="24"/>
          <w:szCs w:val="24"/>
        </w:rPr>
        <w:t>Allowing taxpayers to rely on</w:t>
      </w:r>
      <w:r w:rsidR="003D0C2A">
        <w:rPr>
          <w:rFonts w:ascii="Arial" w:hAnsi="Arial" w:cs="Arial"/>
          <w:i/>
          <w:sz w:val="24"/>
          <w:szCs w:val="24"/>
        </w:rPr>
        <w:t xml:space="preserve"> withdrawn</w:t>
      </w:r>
      <w:r>
        <w:rPr>
          <w:rFonts w:ascii="Arial" w:hAnsi="Arial" w:cs="Arial"/>
          <w:i/>
          <w:sz w:val="24"/>
          <w:szCs w:val="24"/>
        </w:rPr>
        <w:t xml:space="preserve"> binding rulings on matters </w:t>
      </w:r>
      <w:r w:rsidR="003D0C2A">
        <w:rPr>
          <w:rFonts w:ascii="Arial" w:hAnsi="Arial" w:cs="Arial"/>
          <w:i/>
          <w:sz w:val="24"/>
          <w:szCs w:val="24"/>
        </w:rPr>
        <w:t>not involving an arrangement for the duration of the ruling</w:t>
      </w:r>
    </w:p>
    <w:p w14:paraId="00983029" w14:textId="4F9FFFE7" w:rsidR="003D0C2A" w:rsidRPr="003D0C2A" w:rsidRDefault="00AF121E" w:rsidP="003D0C2A">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Recent changes to binding rulings allow the Commissioner to issue binding rulings on matters, without the need for an arrangement (</w:t>
      </w:r>
      <w:proofErr w:type="spellStart"/>
      <w:r>
        <w:rPr>
          <w:rFonts w:ascii="Arial" w:hAnsi="Arial" w:cs="Arial"/>
          <w:sz w:val="24"/>
          <w:szCs w:val="24"/>
        </w:rPr>
        <w:t>eg</w:t>
      </w:r>
      <w:proofErr w:type="spellEnd"/>
      <w:r>
        <w:rPr>
          <w:rFonts w:ascii="Arial" w:hAnsi="Arial" w:cs="Arial"/>
          <w:sz w:val="24"/>
          <w:szCs w:val="24"/>
        </w:rPr>
        <w:t>, on</w:t>
      </w:r>
      <w:r w:rsidR="00512612">
        <w:rPr>
          <w:rFonts w:ascii="Arial" w:hAnsi="Arial" w:cs="Arial"/>
          <w:sz w:val="24"/>
          <w:szCs w:val="24"/>
        </w:rPr>
        <w:t xml:space="preserve"> whether</w:t>
      </w:r>
      <w:r>
        <w:rPr>
          <w:rFonts w:ascii="Arial" w:hAnsi="Arial" w:cs="Arial"/>
          <w:sz w:val="24"/>
          <w:szCs w:val="24"/>
        </w:rPr>
        <w:t xml:space="preserve"> a person</w:t>
      </w:r>
      <w:r w:rsidR="00D40B40">
        <w:rPr>
          <w:rFonts w:ascii="Arial" w:hAnsi="Arial" w:cs="Arial"/>
          <w:sz w:val="24"/>
          <w:szCs w:val="24"/>
        </w:rPr>
        <w:t xml:space="preserve"> meets</w:t>
      </w:r>
      <w:r>
        <w:rPr>
          <w:rFonts w:ascii="Arial" w:hAnsi="Arial" w:cs="Arial"/>
          <w:sz w:val="24"/>
          <w:szCs w:val="24"/>
        </w:rPr>
        <w:t xml:space="preserve"> New Zealand tax residence</w:t>
      </w:r>
      <w:r w:rsidR="00D40B40">
        <w:rPr>
          <w:rFonts w:ascii="Arial" w:hAnsi="Arial" w:cs="Arial"/>
          <w:sz w:val="24"/>
          <w:szCs w:val="24"/>
        </w:rPr>
        <w:t xml:space="preserve"> requirements</w:t>
      </w:r>
      <w:r>
        <w:rPr>
          <w:rFonts w:ascii="Arial" w:hAnsi="Arial" w:cs="Arial"/>
          <w:sz w:val="24"/>
          <w:szCs w:val="24"/>
        </w:rPr>
        <w:t xml:space="preserve">). The </w:t>
      </w:r>
      <w:r w:rsidR="00824B5F">
        <w:rPr>
          <w:rFonts w:ascii="Arial" w:hAnsi="Arial" w:cs="Arial"/>
          <w:sz w:val="24"/>
          <w:szCs w:val="24"/>
        </w:rPr>
        <w:t>B</w:t>
      </w:r>
      <w:r>
        <w:rPr>
          <w:rFonts w:ascii="Arial" w:hAnsi="Arial" w:cs="Arial"/>
          <w:sz w:val="24"/>
          <w:szCs w:val="24"/>
        </w:rPr>
        <w:t>ill proposes an amendment to ensure that where a binging ruling is withdrawn, taxpayers can continue to rely on the ruling for the duration specified in th</w:t>
      </w:r>
      <w:r w:rsidR="0067617F">
        <w:rPr>
          <w:rFonts w:ascii="Arial" w:hAnsi="Arial" w:cs="Arial"/>
          <w:sz w:val="24"/>
          <w:szCs w:val="24"/>
        </w:rPr>
        <w:t>e ruling where there is no arrangement. The application date of this would be 18 March 2019, which is the date from which the Commissioner can issue binding rulings without the need for an arrangement.</w:t>
      </w:r>
    </w:p>
    <w:p w14:paraId="4CBF02B8" w14:textId="153A9EF2" w:rsidR="00B5708E" w:rsidRDefault="00A240B9" w:rsidP="00D9410E">
      <w:pPr>
        <w:pStyle w:val="Heading3"/>
      </w:pPr>
      <w:r>
        <w:t>Research and Development tax credits</w:t>
      </w:r>
      <w:r w:rsidR="002A21F4">
        <w:t xml:space="preserve"> (approved by the Minister of Research, Science and Innovation and</w:t>
      </w:r>
      <w:r w:rsidR="004B2D2E">
        <w:t xml:space="preserve"> the</w:t>
      </w:r>
      <w:r w:rsidR="006F4B14">
        <w:t xml:space="preserve"> Minister of</w:t>
      </w:r>
      <w:r w:rsidR="002A21F4">
        <w:t xml:space="preserve"> Revenue)</w:t>
      </w:r>
    </w:p>
    <w:p w14:paraId="3CD53ECF" w14:textId="73AB9CA4" w:rsidR="00B5708E" w:rsidRPr="00006863" w:rsidRDefault="00006863" w:rsidP="00006863">
      <w:pPr>
        <w:pStyle w:val="ListParagraph"/>
        <w:numPr>
          <w:ilvl w:val="0"/>
          <w:numId w:val="4"/>
        </w:numPr>
        <w:spacing w:after="240" w:line="240" w:lineRule="auto"/>
        <w:ind w:left="709" w:hanging="709"/>
        <w:contextualSpacing w:val="0"/>
        <w:jc w:val="both"/>
        <w:rPr>
          <w:rFonts w:ascii="Arial" w:hAnsi="Arial" w:cs="Arial"/>
          <w:sz w:val="24"/>
          <w:szCs w:val="24"/>
        </w:rPr>
      </w:pPr>
      <w:r w:rsidRPr="00006863">
        <w:rPr>
          <w:rFonts w:ascii="Arial" w:hAnsi="Arial" w:cs="Arial"/>
          <w:sz w:val="24"/>
          <w:szCs w:val="24"/>
        </w:rPr>
        <w:t xml:space="preserve">There are a small number of cases where the legislation supporting the new R&amp;D tax credit does not align with the policy intent. Issues relate to allocating tax credits to members of joint ventures, the timeframe for businesses to complete the disputes process and the certifier regime, clarifying the definition of internal software development, and removing the ability to challenge decisions of the Commissioner in certain circumstances </w:t>
      </w:r>
      <w:proofErr w:type="gramStart"/>
      <w:r w:rsidRPr="00006863">
        <w:rPr>
          <w:rFonts w:ascii="Arial" w:hAnsi="Arial" w:cs="Arial"/>
          <w:sz w:val="24"/>
          <w:szCs w:val="24"/>
        </w:rPr>
        <w:t>so as to</w:t>
      </w:r>
      <w:proofErr w:type="gramEnd"/>
      <w:r w:rsidRPr="00006863">
        <w:rPr>
          <w:rFonts w:ascii="Arial" w:hAnsi="Arial" w:cs="Arial"/>
          <w:sz w:val="24"/>
          <w:szCs w:val="24"/>
        </w:rPr>
        <w:t xml:space="preserve"> align with the rest of the scheme. The Bill proposes remedial changes for these issues, to apply from the beginning of the regime in the </w:t>
      </w:r>
      <w:r w:rsidRPr="00006863">
        <w:rPr>
          <w:rFonts w:ascii="Arial" w:hAnsi="Arial" w:cs="Arial"/>
          <w:sz w:val="24"/>
          <w:szCs w:val="24"/>
        </w:rPr>
        <w:lastRenderedPageBreak/>
        <w:t>2019/20 income year. The Bill also makes a remedial change to the refundability policy recently agreed by Cabinet to clarify that where a firm is part of a group, the payroll tax cap would be assessed at the group level rather than the individual firm.</w:t>
      </w:r>
      <w:r w:rsidR="00B16B26" w:rsidRPr="00006863">
        <w:rPr>
          <w:rFonts w:ascii="Arial" w:hAnsi="Arial" w:cs="Arial"/>
          <w:sz w:val="24"/>
          <w:szCs w:val="24"/>
        </w:rPr>
        <w:t xml:space="preserve"> </w:t>
      </w:r>
    </w:p>
    <w:p w14:paraId="5EBCF366" w14:textId="77777777" w:rsidR="007E33FE" w:rsidRDefault="007E33FE" w:rsidP="007E33FE">
      <w:pPr>
        <w:pStyle w:val="Heading3"/>
      </w:pPr>
      <w:r>
        <w:t>Allowing IR to correct the PIR rate of PIE investors on the default rate</w:t>
      </w:r>
    </w:p>
    <w:p w14:paraId="38575397" w14:textId="03F7A6B1" w:rsidR="0044099E" w:rsidRPr="007E33FE" w:rsidRDefault="007E33FE" w:rsidP="0044099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Currently, investors in PIE funds are expected to elect a tax rate, called a Prescribed Investor Rate (PIR). If they do not notify the PIE fund of a PIR, the top rate will apply by default. Unless the investor has nominated a lower PIR than they should have the tax is final, and the investor will not be able to get a refund for any overpayment. Inland Revenue can correct the rate for an investor who has provided an incorrect PIR but cannot use this power where an investor has been defaulted onto the top rate. The bill proposes an amendment to allow Inland Revenue to correct an investor’s PIR if they have been defaulted onto the top rate. This would apply from 1 April 2020.</w:t>
      </w:r>
    </w:p>
    <w:p w14:paraId="072A3730" w14:textId="56D82376" w:rsidR="00AD1E6C" w:rsidRPr="00D9410E" w:rsidRDefault="00AD1E6C" w:rsidP="00D9410E">
      <w:pPr>
        <w:pStyle w:val="Heading3"/>
      </w:pPr>
      <w:r w:rsidRPr="00D9410E">
        <w:t>Income attribution rules</w:t>
      </w:r>
    </w:p>
    <w:p w14:paraId="60AA94DE" w14:textId="16326AAB" w:rsidR="00F67360" w:rsidRDefault="00AD1E6C"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Income attribution rules apply when an individual earns income from providing their own services </w:t>
      </w:r>
      <w:r w:rsidR="00F46AA3">
        <w:rPr>
          <w:rFonts w:ascii="Arial" w:hAnsi="Arial" w:cs="Arial"/>
          <w:sz w:val="24"/>
          <w:szCs w:val="24"/>
        </w:rPr>
        <w:t>through an entity that has one main source of such income</w:t>
      </w:r>
      <w:r w:rsidR="006E1B3C">
        <w:rPr>
          <w:rFonts w:ascii="Arial" w:hAnsi="Arial" w:cs="Arial"/>
          <w:sz w:val="24"/>
          <w:szCs w:val="24"/>
        </w:rPr>
        <w:t xml:space="preserve">. </w:t>
      </w:r>
      <w:r w:rsidR="00E04CD1">
        <w:rPr>
          <w:rFonts w:ascii="Arial" w:hAnsi="Arial" w:cs="Arial"/>
          <w:sz w:val="24"/>
          <w:szCs w:val="24"/>
        </w:rPr>
        <w:t xml:space="preserve">The rules disregard the entity and tax the income directly to the person performing the services to prevent lower tax being paid. </w:t>
      </w:r>
      <w:r w:rsidR="00B03FDA">
        <w:rPr>
          <w:rFonts w:ascii="Arial" w:hAnsi="Arial" w:cs="Arial"/>
          <w:sz w:val="24"/>
          <w:szCs w:val="24"/>
        </w:rPr>
        <w:t xml:space="preserve">The </w:t>
      </w:r>
      <w:r w:rsidR="00824B5F">
        <w:rPr>
          <w:rFonts w:ascii="Arial" w:hAnsi="Arial" w:cs="Arial"/>
          <w:sz w:val="24"/>
          <w:szCs w:val="24"/>
        </w:rPr>
        <w:t>B</w:t>
      </w:r>
      <w:r w:rsidR="00B03FDA">
        <w:rPr>
          <w:rFonts w:ascii="Arial" w:hAnsi="Arial" w:cs="Arial"/>
          <w:sz w:val="24"/>
          <w:szCs w:val="24"/>
        </w:rPr>
        <w:t>ill addresses</w:t>
      </w:r>
      <w:r w:rsidR="00E04CD1">
        <w:rPr>
          <w:rFonts w:ascii="Arial" w:hAnsi="Arial" w:cs="Arial"/>
          <w:sz w:val="24"/>
          <w:szCs w:val="24"/>
        </w:rPr>
        <w:t xml:space="preserve"> two issues relating to these rules</w:t>
      </w:r>
      <w:r w:rsidR="00925C37">
        <w:rPr>
          <w:rFonts w:ascii="Arial" w:hAnsi="Arial" w:cs="Arial"/>
          <w:sz w:val="24"/>
          <w:szCs w:val="24"/>
        </w:rPr>
        <w:t>:</w:t>
      </w:r>
    </w:p>
    <w:p w14:paraId="20C189D6" w14:textId="6375A90C" w:rsidR="00E04CD1" w:rsidRPr="004D04C7" w:rsidRDefault="00B53C45" w:rsidP="004D04C7">
      <w:pPr>
        <w:pStyle w:val="NumberedParagraphCabStandard"/>
        <w:numPr>
          <w:ilvl w:val="1"/>
          <w:numId w:val="4"/>
        </w:numPr>
        <w:tabs>
          <w:tab w:val="num" w:pos="1418"/>
        </w:tabs>
        <w:ind w:left="1418" w:hanging="709"/>
      </w:pPr>
      <w:r w:rsidRPr="004D04C7">
        <w:t>If the entity provides services to a foreign party and pays tax overseas, a foreign tax credit may not be available to the working person, contrary to policy intent.</w:t>
      </w:r>
      <w:r w:rsidR="002839D4" w:rsidRPr="004D04C7">
        <w:t xml:space="preserve"> </w:t>
      </w:r>
      <w:r w:rsidR="00A03CCD" w:rsidRPr="004D04C7">
        <w:t xml:space="preserve">The </w:t>
      </w:r>
      <w:r w:rsidR="00824B5F">
        <w:t>B</w:t>
      </w:r>
      <w:r w:rsidR="00A03CCD" w:rsidRPr="004D04C7">
        <w:t>ill includes</w:t>
      </w:r>
      <w:r w:rsidR="002839D4" w:rsidRPr="004D04C7">
        <w:t xml:space="preserve"> an amendment to the Income </w:t>
      </w:r>
      <w:r w:rsidR="008233A8">
        <w:t>T</w:t>
      </w:r>
      <w:r w:rsidR="002839D4" w:rsidRPr="004D04C7">
        <w:t xml:space="preserve">ax </w:t>
      </w:r>
      <w:r w:rsidR="008233A8">
        <w:t>A</w:t>
      </w:r>
      <w:r w:rsidR="002839D4" w:rsidRPr="004D04C7">
        <w:t>ct</w:t>
      </w:r>
      <w:r w:rsidR="00A03CCD" w:rsidRPr="004D04C7">
        <w:t xml:space="preserve"> 2007 </w:t>
      </w:r>
      <w:r w:rsidR="002839D4" w:rsidRPr="004D04C7">
        <w:t xml:space="preserve">to clarify that a foreign tax credit </w:t>
      </w:r>
      <w:r w:rsidR="00D04DE7" w:rsidRPr="004D04C7">
        <w:t xml:space="preserve">is available to the individual, to prevent double taxation. This amendment would have retrospective application from 1 April 2008 to ensure that the law reflects current practice. </w:t>
      </w:r>
    </w:p>
    <w:p w14:paraId="33410F01" w14:textId="29E0A1CD" w:rsidR="00925C37" w:rsidRPr="004D04C7" w:rsidRDefault="0039032B" w:rsidP="004D04C7">
      <w:pPr>
        <w:pStyle w:val="NumberedParagraphCabStandard"/>
        <w:numPr>
          <w:ilvl w:val="1"/>
          <w:numId w:val="4"/>
        </w:numPr>
        <w:tabs>
          <w:tab w:val="num" w:pos="1418"/>
        </w:tabs>
        <w:ind w:left="1418" w:hanging="709"/>
      </w:pPr>
      <w:r w:rsidRPr="004D04C7">
        <w:t>When the income attribution rules are applied, dividends paid to the working person by the entity are exempt from tax, to prevent double ta</w:t>
      </w:r>
      <w:r w:rsidR="00F3462E" w:rsidRPr="004D04C7">
        <w:t>xation of income that has already been taxed to the working person. However, these dividends are exempt even if pa</w:t>
      </w:r>
      <w:r w:rsidR="00BB2541" w:rsidRPr="004D04C7">
        <w:t>i</w:t>
      </w:r>
      <w:r w:rsidR="00F3462E" w:rsidRPr="004D04C7">
        <w:t xml:space="preserve">d out of income that has not been attributed under these rules, which could result in some income never being taxed. </w:t>
      </w:r>
      <w:r w:rsidR="00A03CCD" w:rsidRPr="004D04C7">
        <w:t xml:space="preserve">The </w:t>
      </w:r>
      <w:r w:rsidR="00824B5F">
        <w:t>B</w:t>
      </w:r>
      <w:r w:rsidR="00A03CCD" w:rsidRPr="004D04C7">
        <w:t>ill contains an amendment</w:t>
      </w:r>
      <w:r w:rsidR="00BB2541" w:rsidRPr="004D04C7">
        <w:t xml:space="preserve"> so that </w:t>
      </w:r>
      <w:r w:rsidR="00C62753" w:rsidRPr="004D04C7">
        <w:t xml:space="preserve">the </w:t>
      </w:r>
      <w:r w:rsidR="00B7565A" w:rsidRPr="004D04C7">
        <w:t>dividends are only exempt from tax if they have been taxed under the income attribution rules</w:t>
      </w:r>
      <w:r w:rsidR="00496E00" w:rsidRPr="004D04C7">
        <w:t>. This would also apply retrospectively to 1 April 2008</w:t>
      </w:r>
      <w:r w:rsidR="00B43F4C">
        <w:t>, this being the original application date of these rules</w:t>
      </w:r>
      <w:r w:rsidR="00496E00" w:rsidRPr="004D04C7">
        <w:t>.</w:t>
      </w:r>
    </w:p>
    <w:p w14:paraId="7F46B945" w14:textId="6031D3A3" w:rsidR="00496E00" w:rsidRPr="00303233" w:rsidRDefault="00496E00" w:rsidP="00D9410E">
      <w:pPr>
        <w:pStyle w:val="Heading3"/>
        <w:rPr>
          <w:rFonts w:cs="Arial"/>
          <w:b/>
          <w:szCs w:val="24"/>
        </w:rPr>
      </w:pPr>
      <w:r w:rsidRPr="00D9410E">
        <w:t>Trusts</w:t>
      </w:r>
    </w:p>
    <w:p w14:paraId="3F26DEA5" w14:textId="2D7E634D" w:rsidR="00FF1E75" w:rsidRDefault="00E160F2"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Following an administrative review of the income tax treatment of trusts, </w:t>
      </w:r>
      <w:proofErr w:type="gramStart"/>
      <w:r>
        <w:rPr>
          <w:rFonts w:ascii="Arial" w:hAnsi="Arial" w:cs="Arial"/>
          <w:sz w:val="24"/>
          <w:szCs w:val="24"/>
        </w:rPr>
        <w:t>a number of</w:t>
      </w:r>
      <w:proofErr w:type="gramEnd"/>
      <w:r>
        <w:rPr>
          <w:rFonts w:ascii="Arial" w:hAnsi="Arial" w:cs="Arial"/>
          <w:sz w:val="24"/>
          <w:szCs w:val="24"/>
        </w:rPr>
        <w:t xml:space="preserve"> technical matters for remedial amendment </w:t>
      </w:r>
      <w:r w:rsidR="00D02DC9">
        <w:rPr>
          <w:rFonts w:ascii="Arial" w:hAnsi="Arial" w:cs="Arial"/>
          <w:sz w:val="24"/>
          <w:szCs w:val="24"/>
        </w:rPr>
        <w:t>have been identified. These changes will improve the clarity of the law and better reflect the policy intent. These amendments:</w:t>
      </w:r>
    </w:p>
    <w:p w14:paraId="64B44501" w14:textId="0C89CA2E" w:rsidR="00D02DC9" w:rsidRPr="006F09B3" w:rsidRDefault="006F3F9F" w:rsidP="006F09B3">
      <w:pPr>
        <w:pStyle w:val="NumberedParagraphCabStandard"/>
        <w:numPr>
          <w:ilvl w:val="1"/>
          <w:numId w:val="4"/>
        </w:numPr>
        <w:tabs>
          <w:tab w:val="num" w:pos="1418"/>
        </w:tabs>
        <w:ind w:left="1418" w:hanging="709"/>
      </w:pPr>
      <w:r>
        <w:t>e</w:t>
      </w:r>
      <w:r w:rsidR="00D02DC9" w:rsidRPr="006F09B3">
        <w:t xml:space="preserve">nsure there is consistency within the trust rules on the treatment of distributions </w:t>
      </w:r>
      <w:r w:rsidR="004040E7" w:rsidRPr="006F09B3">
        <w:t>when a trustee elects to pay New Zealand tax on world-wide trustee income</w:t>
      </w:r>
      <w:r>
        <w:t>;</w:t>
      </w:r>
    </w:p>
    <w:p w14:paraId="790C6E5B" w14:textId="3C655541" w:rsidR="004040E7" w:rsidRPr="006F09B3" w:rsidRDefault="006F3F9F" w:rsidP="006F09B3">
      <w:pPr>
        <w:pStyle w:val="NumberedParagraphCabStandard"/>
        <w:numPr>
          <w:ilvl w:val="1"/>
          <w:numId w:val="4"/>
        </w:numPr>
        <w:tabs>
          <w:tab w:val="num" w:pos="1418"/>
        </w:tabs>
        <w:ind w:left="1418" w:hanging="709"/>
      </w:pPr>
      <w:r>
        <w:t>c</w:t>
      </w:r>
      <w:r w:rsidR="004040E7" w:rsidRPr="006F09B3">
        <w:t xml:space="preserve">larify the relationship of the residence rules to trustees and their </w:t>
      </w:r>
      <w:r w:rsidR="00805E8C" w:rsidRPr="006F09B3">
        <w:t>obligations</w:t>
      </w:r>
      <w:r w:rsidR="004040E7" w:rsidRPr="006F09B3">
        <w:t xml:space="preserve"> under the Income Tax Act 2007</w:t>
      </w:r>
      <w:r>
        <w:t>;</w:t>
      </w:r>
    </w:p>
    <w:p w14:paraId="4E5845FF" w14:textId="2A646A58" w:rsidR="004040E7" w:rsidRPr="006F09B3" w:rsidRDefault="006F3F9F" w:rsidP="006F09B3">
      <w:pPr>
        <w:pStyle w:val="NumberedParagraphCabStandard"/>
        <w:numPr>
          <w:ilvl w:val="1"/>
          <w:numId w:val="4"/>
        </w:numPr>
        <w:tabs>
          <w:tab w:val="num" w:pos="1418"/>
        </w:tabs>
        <w:ind w:left="1418" w:hanging="709"/>
      </w:pPr>
      <w:r>
        <w:t>c</w:t>
      </w:r>
      <w:r w:rsidR="004040E7" w:rsidRPr="006F09B3">
        <w:t>larify rules relating to the value of a settlement</w:t>
      </w:r>
      <w:r>
        <w:t>;</w:t>
      </w:r>
    </w:p>
    <w:p w14:paraId="13622EC5" w14:textId="692A7113" w:rsidR="004040E7" w:rsidRPr="006F09B3" w:rsidRDefault="006F3F9F" w:rsidP="006F09B3">
      <w:pPr>
        <w:pStyle w:val="NumberedParagraphCabStandard"/>
        <w:numPr>
          <w:ilvl w:val="1"/>
          <w:numId w:val="4"/>
        </w:numPr>
        <w:tabs>
          <w:tab w:val="num" w:pos="1418"/>
        </w:tabs>
        <w:ind w:left="1418" w:hanging="709"/>
      </w:pPr>
      <w:r>
        <w:lastRenderedPageBreak/>
        <w:t>e</w:t>
      </w:r>
      <w:r w:rsidR="004040E7" w:rsidRPr="006F09B3">
        <w:t>nsure there is internal consistency between the treatment of distributions, beneficiary income, taxable distributions and the ordering rules</w:t>
      </w:r>
      <w:r>
        <w:t>;</w:t>
      </w:r>
      <w:r w:rsidR="00805E8C" w:rsidRPr="006F09B3">
        <w:t xml:space="preserve"> and</w:t>
      </w:r>
    </w:p>
    <w:p w14:paraId="5DBD6241" w14:textId="453F599C" w:rsidR="00805E8C" w:rsidRPr="006F09B3" w:rsidRDefault="006F3F9F" w:rsidP="006F09B3">
      <w:pPr>
        <w:pStyle w:val="NumberedParagraphCabStandard"/>
        <w:numPr>
          <w:ilvl w:val="1"/>
          <w:numId w:val="4"/>
        </w:numPr>
        <w:tabs>
          <w:tab w:val="num" w:pos="1418"/>
        </w:tabs>
        <w:ind w:left="1418" w:hanging="709"/>
      </w:pPr>
      <w:r>
        <w:t>a</w:t>
      </w:r>
      <w:r w:rsidR="00805E8C" w:rsidRPr="006F09B3">
        <w:t>ddress housekeeping matters such as terminology and notice requirements</w:t>
      </w:r>
      <w:r>
        <w:t>.</w:t>
      </w:r>
    </w:p>
    <w:p w14:paraId="16F62778" w14:textId="20D6711C" w:rsidR="008C077E" w:rsidRPr="00D9410E" w:rsidRDefault="005378B8" w:rsidP="00D9410E">
      <w:pPr>
        <w:pStyle w:val="Heading3"/>
      </w:pPr>
      <w:r>
        <w:t>Disclosure of information about the misconduct of bookkeepers</w:t>
      </w:r>
    </w:p>
    <w:p w14:paraId="7CF62E0F" w14:textId="1E5BFB30" w:rsidR="00CE075D" w:rsidRDefault="00FC7402"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A</w:t>
      </w:r>
      <w:r w:rsidR="005378B8">
        <w:rPr>
          <w:rFonts w:ascii="Arial" w:hAnsi="Arial" w:cs="Arial"/>
          <w:sz w:val="24"/>
          <w:szCs w:val="24"/>
        </w:rPr>
        <w:t xml:space="preserve">n existing permitted disclosure allows </w:t>
      </w:r>
      <w:r w:rsidR="00976117">
        <w:rPr>
          <w:rFonts w:ascii="Arial" w:hAnsi="Arial" w:cs="Arial"/>
          <w:sz w:val="24"/>
          <w:szCs w:val="24"/>
        </w:rPr>
        <w:t>Inland</w:t>
      </w:r>
      <w:r w:rsidR="005378B8">
        <w:rPr>
          <w:rFonts w:ascii="Arial" w:hAnsi="Arial" w:cs="Arial"/>
          <w:sz w:val="24"/>
          <w:szCs w:val="24"/>
        </w:rPr>
        <w:t xml:space="preserve"> </w:t>
      </w:r>
      <w:r w:rsidR="00976117">
        <w:rPr>
          <w:rFonts w:ascii="Arial" w:hAnsi="Arial" w:cs="Arial"/>
          <w:sz w:val="24"/>
          <w:szCs w:val="24"/>
        </w:rPr>
        <w:t>Revenue</w:t>
      </w:r>
      <w:r w:rsidR="005378B8">
        <w:rPr>
          <w:rFonts w:ascii="Arial" w:hAnsi="Arial" w:cs="Arial"/>
          <w:sz w:val="24"/>
          <w:szCs w:val="24"/>
        </w:rPr>
        <w:t xml:space="preserve"> to disclose information </w:t>
      </w:r>
      <w:r w:rsidR="00976117">
        <w:rPr>
          <w:rFonts w:ascii="Arial" w:hAnsi="Arial" w:cs="Arial"/>
          <w:sz w:val="24"/>
          <w:szCs w:val="24"/>
        </w:rPr>
        <w:t>about</w:t>
      </w:r>
      <w:r w:rsidR="005378B8">
        <w:rPr>
          <w:rFonts w:ascii="Arial" w:hAnsi="Arial" w:cs="Arial"/>
          <w:sz w:val="24"/>
          <w:szCs w:val="24"/>
        </w:rPr>
        <w:t xml:space="preserve"> the misconduct </w:t>
      </w:r>
      <w:r w:rsidR="00976117">
        <w:rPr>
          <w:rFonts w:ascii="Arial" w:hAnsi="Arial" w:cs="Arial"/>
          <w:sz w:val="24"/>
          <w:szCs w:val="24"/>
        </w:rPr>
        <w:t xml:space="preserve">of tax agents to their industry bodies. </w:t>
      </w:r>
      <w:r w:rsidR="00DB1135">
        <w:rPr>
          <w:rFonts w:ascii="Arial" w:hAnsi="Arial" w:cs="Arial"/>
          <w:sz w:val="24"/>
          <w:szCs w:val="24"/>
        </w:rPr>
        <w:t xml:space="preserve"> </w:t>
      </w:r>
      <w:r w:rsidR="002D1051">
        <w:rPr>
          <w:rFonts w:ascii="Arial" w:hAnsi="Arial" w:cs="Arial"/>
          <w:sz w:val="24"/>
          <w:szCs w:val="24"/>
        </w:rPr>
        <w:t xml:space="preserve">The </w:t>
      </w:r>
      <w:r w:rsidR="00824B5F">
        <w:rPr>
          <w:rFonts w:ascii="Arial" w:hAnsi="Arial" w:cs="Arial"/>
          <w:sz w:val="24"/>
          <w:szCs w:val="24"/>
        </w:rPr>
        <w:t>B</w:t>
      </w:r>
      <w:r w:rsidR="002D1051">
        <w:rPr>
          <w:rFonts w:ascii="Arial" w:hAnsi="Arial" w:cs="Arial"/>
          <w:sz w:val="24"/>
          <w:szCs w:val="24"/>
        </w:rPr>
        <w:t>ill contains a change to the Tax Administration Act which introduces an additional permitted disclosure to allow Inland Revenue to dis</w:t>
      </w:r>
      <w:r w:rsidR="00D3303C">
        <w:rPr>
          <w:rFonts w:ascii="Arial" w:hAnsi="Arial" w:cs="Arial"/>
          <w:sz w:val="24"/>
          <w:szCs w:val="24"/>
        </w:rPr>
        <w:t>c</w:t>
      </w:r>
      <w:r w:rsidR="002D1051">
        <w:rPr>
          <w:rFonts w:ascii="Arial" w:hAnsi="Arial" w:cs="Arial"/>
          <w:sz w:val="24"/>
          <w:szCs w:val="24"/>
        </w:rPr>
        <w:t xml:space="preserve">lose information </w:t>
      </w:r>
      <w:r w:rsidR="00D3303C">
        <w:rPr>
          <w:rFonts w:ascii="Arial" w:hAnsi="Arial" w:cs="Arial"/>
          <w:sz w:val="24"/>
          <w:szCs w:val="24"/>
        </w:rPr>
        <w:t xml:space="preserve">about the misconduct of bookkeepers with their industry bodies. </w:t>
      </w:r>
      <w:r w:rsidR="00B03FDA">
        <w:rPr>
          <w:rFonts w:ascii="Arial" w:hAnsi="Arial" w:cs="Arial"/>
          <w:sz w:val="24"/>
          <w:szCs w:val="24"/>
        </w:rPr>
        <w:t xml:space="preserve">The </w:t>
      </w:r>
      <w:r w:rsidR="00824B5F">
        <w:rPr>
          <w:rFonts w:ascii="Arial" w:hAnsi="Arial" w:cs="Arial"/>
          <w:sz w:val="24"/>
          <w:szCs w:val="24"/>
        </w:rPr>
        <w:t>B</w:t>
      </w:r>
      <w:r w:rsidR="00B03FDA">
        <w:rPr>
          <w:rFonts w:ascii="Arial" w:hAnsi="Arial" w:cs="Arial"/>
          <w:sz w:val="24"/>
          <w:szCs w:val="24"/>
        </w:rPr>
        <w:t>ill proposes</w:t>
      </w:r>
      <w:r w:rsidR="00806D21">
        <w:rPr>
          <w:rFonts w:ascii="Arial" w:hAnsi="Arial" w:cs="Arial"/>
          <w:sz w:val="24"/>
          <w:szCs w:val="24"/>
        </w:rPr>
        <w:t xml:space="preserve"> an amendment to </w:t>
      </w:r>
      <w:r w:rsidR="0045373D">
        <w:rPr>
          <w:rFonts w:ascii="Arial" w:hAnsi="Arial" w:cs="Arial"/>
          <w:sz w:val="24"/>
          <w:szCs w:val="24"/>
        </w:rPr>
        <w:t xml:space="preserve">allow Inland Revenue to make these </w:t>
      </w:r>
      <w:r w:rsidR="00235964">
        <w:rPr>
          <w:rFonts w:ascii="Arial" w:hAnsi="Arial" w:cs="Arial"/>
          <w:sz w:val="24"/>
          <w:szCs w:val="24"/>
        </w:rPr>
        <w:t>disclosures and</w:t>
      </w:r>
      <w:r w:rsidR="00D3303C">
        <w:rPr>
          <w:rFonts w:ascii="Arial" w:hAnsi="Arial" w:cs="Arial"/>
          <w:sz w:val="24"/>
          <w:szCs w:val="24"/>
        </w:rPr>
        <w:t xml:space="preserve"> requires tha</w:t>
      </w:r>
      <w:r w:rsidR="00DA1BD9">
        <w:rPr>
          <w:rFonts w:ascii="Arial" w:hAnsi="Arial" w:cs="Arial"/>
          <w:sz w:val="24"/>
          <w:szCs w:val="24"/>
        </w:rPr>
        <w:t>t</w:t>
      </w:r>
      <w:r w:rsidR="00D3303C">
        <w:rPr>
          <w:rFonts w:ascii="Arial" w:hAnsi="Arial" w:cs="Arial"/>
          <w:sz w:val="24"/>
          <w:szCs w:val="24"/>
        </w:rPr>
        <w:t xml:space="preserve"> the same test must be met </w:t>
      </w:r>
      <w:r w:rsidR="00DA1BD9">
        <w:rPr>
          <w:rFonts w:ascii="Arial" w:hAnsi="Arial" w:cs="Arial"/>
          <w:sz w:val="24"/>
          <w:szCs w:val="24"/>
        </w:rPr>
        <w:t xml:space="preserve">for both bookkeepers and tax agents before Inland Revenue can disclose information. This would apply from the date of enactment. </w:t>
      </w:r>
    </w:p>
    <w:p w14:paraId="18AE9F25" w14:textId="1A7FE049" w:rsidR="00441FD4" w:rsidRPr="00D9410E" w:rsidRDefault="003C3558" w:rsidP="00D9410E">
      <w:pPr>
        <w:pStyle w:val="Heading3"/>
      </w:pPr>
      <w:r>
        <w:t>Tax treatment of non-resident international aircraft operators</w:t>
      </w:r>
    </w:p>
    <w:p w14:paraId="67307B65" w14:textId="6BB43670" w:rsidR="00441FD4" w:rsidRPr="00A46454" w:rsidRDefault="00A03369" w:rsidP="00A46454">
      <w:pPr>
        <w:pStyle w:val="NumberedParagraphCabStandard"/>
        <w:numPr>
          <w:ilvl w:val="0"/>
          <w:numId w:val="4"/>
        </w:numPr>
        <w:tabs>
          <w:tab w:val="num" w:pos="709"/>
        </w:tabs>
        <w:ind w:left="709" w:hanging="709"/>
      </w:pPr>
      <w:r w:rsidRPr="00A46454">
        <w:t xml:space="preserve">The Income Tax </w:t>
      </w:r>
      <w:r w:rsidR="00EB5272">
        <w:t>A</w:t>
      </w:r>
      <w:r w:rsidRPr="00A46454">
        <w:t xml:space="preserve">ct allows New Zealand to grant a reciprocal income tax exemption to non-resident international aircraft operators, but the wording of the legislation limits the exemption to outbound aircraft. </w:t>
      </w:r>
      <w:r w:rsidR="00417144" w:rsidRPr="00A46454">
        <w:t xml:space="preserve">In practice, the exemption has been granted for both outbound and inbound transport. </w:t>
      </w:r>
      <w:r w:rsidR="00B03FDA" w:rsidRPr="00A46454">
        <w:t xml:space="preserve">The </w:t>
      </w:r>
      <w:r w:rsidR="00824B5F">
        <w:t>B</w:t>
      </w:r>
      <w:r w:rsidR="00B03FDA" w:rsidRPr="00A46454">
        <w:t>ill proposes a</w:t>
      </w:r>
      <w:r w:rsidR="00417144" w:rsidRPr="00A46454">
        <w:t>n amendment to the I</w:t>
      </w:r>
      <w:r w:rsidR="00EB5272">
        <w:t xml:space="preserve">ncome </w:t>
      </w:r>
      <w:r w:rsidR="00417144" w:rsidRPr="00A46454">
        <w:t>T</w:t>
      </w:r>
      <w:r w:rsidR="00EB5272">
        <w:t xml:space="preserve">ax </w:t>
      </w:r>
      <w:r w:rsidR="00417144" w:rsidRPr="00A46454">
        <w:t>A</w:t>
      </w:r>
      <w:r w:rsidR="00EB5272">
        <w:t>ct</w:t>
      </w:r>
      <w:r w:rsidR="00417144" w:rsidRPr="00A46454">
        <w:t xml:space="preserve"> to align the legislation with the policy intent and current operational practice, with retrospective application from </w:t>
      </w:r>
      <w:r w:rsidR="00C370D0">
        <w:t>1 April 1984</w:t>
      </w:r>
      <w:r w:rsidR="00DC61CC">
        <w:t>, this being the date that th</w:t>
      </w:r>
      <w:r w:rsidR="00C34F7C">
        <w:t xml:space="preserve">e </w:t>
      </w:r>
      <w:r w:rsidR="00624F35">
        <w:t>provisions</w:t>
      </w:r>
      <w:r w:rsidR="00C34F7C">
        <w:t xml:space="preserve"> allowing exemption </w:t>
      </w:r>
      <w:r w:rsidR="00952420">
        <w:t>applied from.</w:t>
      </w:r>
    </w:p>
    <w:p w14:paraId="3939ABCD" w14:textId="7975A3BA" w:rsidR="00A32BC2" w:rsidRPr="00D9410E" w:rsidRDefault="00566160" w:rsidP="00D9410E">
      <w:pPr>
        <w:pStyle w:val="Heading3"/>
      </w:pPr>
      <w:r w:rsidRPr="00D9410E">
        <w:t>M</w:t>
      </w:r>
      <w:r w:rsidR="000A1787" w:rsidRPr="00D9410E">
        <w:t>ā</w:t>
      </w:r>
      <w:r w:rsidRPr="00D9410E">
        <w:t xml:space="preserve">ori </w:t>
      </w:r>
      <w:r w:rsidR="000A1787" w:rsidRPr="00D9410E">
        <w:t>authority tax credits</w:t>
      </w:r>
    </w:p>
    <w:p w14:paraId="07CE9F5C" w14:textId="46AB4EF9" w:rsidR="00A32BC2" w:rsidRDefault="000A1787" w:rsidP="00E26B17">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Under the current legislation, M</w:t>
      </w:r>
      <w:r w:rsidR="00416582">
        <w:rPr>
          <w:rFonts w:ascii="Arial" w:hAnsi="Arial" w:cs="Arial"/>
          <w:sz w:val="24"/>
          <w:szCs w:val="24"/>
        </w:rPr>
        <w:t xml:space="preserve">āori authority tax credits </w:t>
      </w:r>
      <w:proofErr w:type="gramStart"/>
      <w:r w:rsidR="00416582">
        <w:rPr>
          <w:rFonts w:ascii="Arial" w:hAnsi="Arial" w:cs="Arial"/>
          <w:sz w:val="24"/>
          <w:szCs w:val="24"/>
        </w:rPr>
        <w:t>are able to</w:t>
      </w:r>
      <w:proofErr w:type="gramEnd"/>
      <w:r w:rsidR="00416582">
        <w:rPr>
          <w:rFonts w:ascii="Arial" w:hAnsi="Arial" w:cs="Arial"/>
          <w:sz w:val="24"/>
          <w:szCs w:val="24"/>
        </w:rPr>
        <w:t xml:space="preserve"> be attached retrospectively to any distribution from a Māori authority. The intention and current practice </w:t>
      </w:r>
      <w:proofErr w:type="gramStart"/>
      <w:r w:rsidR="00416582">
        <w:rPr>
          <w:rFonts w:ascii="Arial" w:hAnsi="Arial" w:cs="Arial"/>
          <w:sz w:val="24"/>
          <w:szCs w:val="24"/>
        </w:rPr>
        <w:t>is</w:t>
      </w:r>
      <w:proofErr w:type="gramEnd"/>
      <w:r w:rsidR="00416582">
        <w:rPr>
          <w:rFonts w:ascii="Arial" w:hAnsi="Arial" w:cs="Arial"/>
          <w:sz w:val="24"/>
          <w:szCs w:val="24"/>
        </w:rPr>
        <w:t xml:space="preserve"> that they can only be retrospectively attached to non-cash distributions under the transfer pricing rules. </w:t>
      </w:r>
      <w:r w:rsidR="00A749BC">
        <w:rPr>
          <w:rFonts w:ascii="Arial" w:hAnsi="Arial" w:cs="Arial"/>
          <w:sz w:val="24"/>
          <w:szCs w:val="24"/>
        </w:rPr>
        <w:t xml:space="preserve">The </w:t>
      </w:r>
      <w:r w:rsidR="00824B5F">
        <w:rPr>
          <w:rFonts w:ascii="Arial" w:hAnsi="Arial" w:cs="Arial"/>
          <w:sz w:val="24"/>
          <w:szCs w:val="24"/>
        </w:rPr>
        <w:t>B</w:t>
      </w:r>
      <w:r w:rsidR="00A749BC">
        <w:rPr>
          <w:rFonts w:ascii="Arial" w:hAnsi="Arial" w:cs="Arial"/>
          <w:sz w:val="24"/>
          <w:szCs w:val="24"/>
        </w:rPr>
        <w:t>ill proposes</w:t>
      </w:r>
      <w:r w:rsidR="00416582">
        <w:rPr>
          <w:rFonts w:ascii="Arial" w:hAnsi="Arial" w:cs="Arial"/>
          <w:sz w:val="24"/>
          <w:szCs w:val="24"/>
        </w:rPr>
        <w:t xml:space="preserve"> an amendment to the Income Tax Act t</w:t>
      </w:r>
      <w:r w:rsidR="00B84C1A">
        <w:rPr>
          <w:rFonts w:ascii="Arial" w:hAnsi="Arial" w:cs="Arial"/>
          <w:sz w:val="24"/>
          <w:szCs w:val="24"/>
        </w:rPr>
        <w:t>o</w:t>
      </w:r>
      <w:r w:rsidR="00416582">
        <w:rPr>
          <w:rFonts w:ascii="Arial" w:hAnsi="Arial" w:cs="Arial"/>
          <w:sz w:val="24"/>
          <w:szCs w:val="24"/>
        </w:rPr>
        <w:t xml:space="preserve"> align the law with policy intent</w:t>
      </w:r>
      <w:r w:rsidR="00B71AD9">
        <w:rPr>
          <w:rFonts w:ascii="Arial" w:hAnsi="Arial" w:cs="Arial"/>
          <w:sz w:val="24"/>
          <w:szCs w:val="24"/>
        </w:rPr>
        <w:t xml:space="preserve"> and </w:t>
      </w:r>
      <w:r w:rsidR="00E97F3A">
        <w:rPr>
          <w:rFonts w:ascii="Arial" w:hAnsi="Arial" w:cs="Arial"/>
          <w:sz w:val="24"/>
          <w:szCs w:val="24"/>
        </w:rPr>
        <w:t>departmental practice</w:t>
      </w:r>
      <w:r w:rsidR="00416582">
        <w:rPr>
          <w:rFonts w:ascii="Arial" w:hAnsi="Arial" w:cs="Arial"/>
          <w:sz w:val="24"/>
          <w:szCs w:val="24"/>
        </w:rPr>
        <w:t>, with retrospective application f</w:t>
      </w:r>
      <w:r w:rsidR="00A0446A">
        <w:rPr>
          <w:rFonts w:ascii="Arial" w:hAnsi="Arial" w:cs="Arial"/>
          <w:sz w:val="24"/>
          <w:szCs w:val="24"/>
        </w:rPr>
        <w:t>r</w:t>
      </w:r>
      <w:r w:rsidR="00416582">
        <w:rPr>
          <w:rFonts w:ascii="Arial" w:hAnsi="Arial" w:cs="Arial"/>
          <w:sz w:val="24"/>
          <w:szCs w:val="24"/>
        </w:rPr>
        <w:t xml:space="preserve">om </w:t>
      </w:r>
      <w:r w:rsidR="00E26B17">
        <w:rPr>
          <w:rFonts w:ascii="Arial" w:hAnsi="Arial" w:cs="Arial"/>
          <w:sz w:val="24"/>
          <w:szCs w:val="24"/>
        </w:rPr>
        <w:t>1 April 2008</w:t>
      </w:r>
      <w:r w:rsidR="00A01509">
        <w:rPr>
          <w:rFonts w:ascii="Arial" w:hAnsi="Arial" w:cs="Arial"/>
          <w:sz w:val="24"/>
          <w:szCs w:val="24"/>
        </w:rPr>
        <w:t xml:space="preserve"> as this will validate Inland Revenue’s operational practice</w:t>
      </w:r>
      <w:r w:rsidR="00E26B17">
        <w:rPr>
          <w:rFonts w:ascii="Arial" w:hAnsi="Arial" w:cs="Arial"/>
          <w:sz w:val="24"/>
          <w:szCs w:val="24"/>
        </w:rPr>
        <w:t>.</w:t>
      </w:r>
    </w:p>
    <w:p w14:paraId="3DF1E8CD" w14:textId="56BB5BF0" w:rsidR="00CB7540" w:rsidRPr="00D9410E" w:rsidRDefault="00C5103E" w:rsidP="00D9410E">
      <w:pPr>
        <w:pStyle w:val="Heading3"/>
      </w:pPr>
      <w:r w:rsidRPr="00D9410E">
        <w:t>Consideration for grant of an easement</w:t>
      </w:r>
    </w:p>
    <w:p w14:paraId="763AC677" w14:textId="313FEAD6" w:rsidR="00637A02" w:rsidRDefault="00533742"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Under the current law, there are some cases where</w:t>
      </w:r>
      <w:r w:rsidR="002A3939">
        <w:rPr>
          <w:rFonts w:ascii="Arial" w:hAnsi="Arial" w:cs="Arial"/>
          <w:sz w:val="24"/>
          <w:szCs w:val="24"/>
        </w:rPr>
        <w:t xml:space="preserve"> consideration for the grant of a permanent easement could be considered income. The </w:t>
      </w:r>
      <w:r>
        <w:rPr>
          <w:rFonts w:ascii="Arial" w:hAnsi="Arial" w:cs="Arial"/>
          <w:sz w:val="24"/>
          <w:szCs w:val="24"/>
        </w:rPr>
        <w:t xml:space="preserve">policy intent is </w:t>
      </w:r>
      <w:r w:rsidR="00C9296B">
        <w:rPr>
          <w:rFonts w:ascii="Arial" w:hAnsi="Arial" w:cs="Arial"/>
          <w:sz w:val="24"/>
          <w:szCs w:val="24"/>
        </w:rPr>
        <w:t xml:space="preserve">that </w:t>
      </w:r>
      <w:r>
        <w:rPr>
          <w:rFonts w:ascii="Arial" w:hAnsi="Arial" w:cs="Arial"/>
          <w:sz w:val="24"/>
          <w:szCs w:val="24"/>
        </w:rPr>
        <w:t xml:space="preserve">consideration for the grant of a </w:t>
      </w:r>
      <w:r w:rsidR="00735852">
        <w:rPr>
          <w:rFonts w:ascii="Arial" w:hAnsi="Arial" w:cs="Arial"/>
          <w:sz w:val="24"/>
          <w:szCs w:val="24"/>
        </w:rPr>
        <w:t>non-permanent easement is income and consideration for the grant of a permanent easement is capital.</w:t>
      </w:r>
      <w:r w:rsidR="00C9296B">
        <w:rPr>
          <w:rFonts w:ascii="Arial" w:hAnsi="Arial" w:cs="Arial"/>
          <w:sz w:val="24"/>
          <w:szCs w:val="24"/>
        </w:rPr>
        <w:t xml:space="preserve"> The </w:t>
      </w:r>
      <w:r w:rsidR="00824B5F">
        <w:rPr>
          <w:rFonts w:ascii="Arial" w:hAnsi="Arial" w:cs="Arial"/>
          <w:sz w:val="24"/>
          <w:szCs w:val="24"/>
        </w:rPr>
        <w:t>B</w:t>
      </w:r>
      <w:r w:rsidR="00C9296B">
        <w:rPr>
          <w:rFonts w:ascii="Arial" w:hAnsi="Arial" w:cs="Arial"/>
          <w:sz w:val="24"/>
          <w:szCs w:val="24"/>
        </w:rPr>
        <w:t xml:space="preserve">ill contains an amendment to </w:t>
      </w:r>
      <w:r w:rsidR="00735852">
        <w:rPr>
          <w:rFonts w:ascii="Arial" w:hAnsi="Arial" w:cs="Arial"/>
          <w:sz w:val="24"/>
          <w:szCs w:val="24"/>
        </w:rPr>
        <w:t>ensure that the law fulfils this intent</w:t>
      </w:r>
      <w:r w:rsidR="0042650F">
        <w:rPr>
          <w:rFonts w:ascii="Arial" w:hAnsi="Arial" w:cs="Arial"/>
          <w:sz w:val="24"/>
          <w:szCs w:val="24"/>
        </w:rPr>
        <w:t>.</w:t>
      </w:r>
      <w:r w:rsidR="00EC0CE0">
        <w:rPr>
          <w:rFonts w:ascii="Arial" w:hAnsi="Arial" w:cs="Arial"/>
          <w:sz w:val="24"/>
          <w:szCs w:val="24"/>
        </w:rPr>
        <w:t xml:space="preserve"> This will apply retrospectively from 1 April 2015</w:t>
      </w:r>
      <w:r w:rsidR="00DA5DBB">
        <w:rPr>
          <w:rFonts w:ascii="Arial" w:hAnsi="Arial" w:cs="Arial"/>
          <w:sz w:val="24"/>
          <w:szCs w:val="24"/>
        </w:rPr>
        <w:t>, this being the application date of the original provision</w:t>
      </w:r>
      <w:r w:rsidR="006E198B">
        <w:rPr>
          <w:rFonts w:ascii="Arial" w:hAnsi="Arial" w:cs="Arial"/>
          <w:sz w:val="24"/>
          <w:szCs w:val="24"/>
        </w:rPr>
        <w:t>.</w:t>
      </w:r>
    </w:p>
    <w:p w14:paraId="4747E8FA" w14:textId="77777777" w:rsidR="000214DC" w:rsidRPr="0029501D" w:rsidRDefault="000214DC" w:rsidP="000214DC">
      <w:pPr>
        <w:pStyle w:val="Heading3"/>
      </w:pPr>
      <w:r>
        <w:t>Availability of GST tax credits</w:t>
      </w:r>
    </w:p>
    <w:p w14:paraId="29AB808D" w14:textId="744EE340" w:rsidR="00362853" w:rsidRDefault="000214DC"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Under the current legislation, a GST tax credit becomes available to a taxpayer the day after the GST tax credit arises. This timing is problematic for Inland Revenue’s systems. The Bill proposes amendments to allow GST tax credits to be available on the date that the credit arises. This will align the legislation with current practice and will be slightly favourable to the taxpayer. The application date proposed for this </w:t>
      </w:r>
      <w:r>
        <w:rPr>
          <w:rFonts w:ascii="Arial" w:hAnsi="Arial" w:cs="Arial"/>
          <w:sz w:val="24"/>
          <w:szCs w:val="24"/>
        </w:rPr>
        <w:lastRenderedPageBreak/>
        <w:t xml:space="preserve">change is 1 April 2018 to align the legislation with the </w:t>
      </w:r>
      <w:r w:rsidR="006F3693">
        <w:rPr>
          <w:rFonts w:ascii="Arial" w:hAnsi="Arial" w:cs="Arial"/>
          <w:sz w:val="24"/>
          <w:szCs w:val="24"/>
        </w:rPr>
        <w:t>date</w:t>
      </w:r>
      <w:r w:rsidR="00935F4A">
        <w:rPr>
          <w:rFonts w:ascii="Arial" w:hAnsi="Arial" w:cs="Arial"/>
          <w:sz w:val="24"/>
          <w:szCs w:val="24"/>
        </w:rPr>
        <w:t xml:space="preserve"> the </w:t>
      </w:r>
      <w:r>
        <w:rPr>
          <w:rFonts w:ascii="Arial" w:hAnsi="Arial" w:cs="Arial"/>
          <w:sz w:val="24"/>
          <w:szCs w:val="24"/>
        </w:rPr>
        <w:t>system</w:t>
      </w:r>
      <w:r w:rsidR="00935F4A">
        <w:rPr>
          <w:rFonts w:ascii="Arial" w:hAnsi="Arial" w:cs="Arial"/>
          <w:sz w:val="24"/>
          <w:szCs w:val="24"/>
        </w:rPr>
        <w:t xml:space="preserve"> changes applied from</w:t>
      </w:r>
      <w:r>
        <w:rPr>
          <w:rFonts w:ascii="Arial" w:hAnsi="Arial" w:cs="Arial"/>
          <w:sz w:val="24"/>
          <w:szCs w:val="24"/>
        </w:rPr>
        <w:t>.</w:t>
      </w:r>
    </w:p>
    <w:p w14:paraId="11710FCE" w14:textId="63AB6DE3" w:rsidR="00C47FDB" w:rsidRPr="00C47FDB" w:rsidRDefault="00C47FDB" w:rsidP="00C47FDB">
      <w:pPr>
        <w:spacing w:after="240" w:line="240" w:lineRule="auto"/>
        <w:rPr>
          <w:rFonts w:ascii="Arial" w:hAnsi="Arial" w:cs="Arial"/>
          <w:i/>
          <w:sz w:val="24"/>
          <w:szCs w:val="24"/>
        </w:rPr>
      </w:pPr>
      <w:r>
        <w:rPr>
          <w:rFonts w:ascii="Arial" w:hAnsi="Arial" w:cs="Arial"/>
          <w:i/>
          <w:sz w:val="24"/>
          <w:szCs w:val="24"/>
        </w:rPr>
        <w:t>Inbound Thin Capitalisation de minimis</w:t>
      </w:r>
    </w:p>
    <w:p w14:paraId="044C0B01" w14:textId="15B1C587" w:rsidR="00C47FDB" w:rsidRPr="00C47FDB" w:rsidRDefault="00C47FDB"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Under the current law a New Zealand taxpayer does not have to </w:t>
      </w:r>
      <w:proofErr w:type="gramStart"/>
      <w:r>
        <w:rPr>
          <w:rFonts w:ascii="Arial" w:hAnsi="Arial" w:cs="Arial"/>
          <w:sz w:val="24"/>
          <w:szCs w:val="24"/>
        </w:rPr>
        <w:t>make adjustments</w:t>
      </w:r>
      <w:proofErr w:type="gramEnd"/>
      <w:r>
        <w:rPr>
          <w:rFonts w:ascii="Arial" w:hAnsi="Arial" w:cs="Arial"/>
          <w:sz w:val="24"/>
          <w:szCs w:val="24"/>
        </w:rPr>
        <w:t xml:space="preserve"> for being over the thin capitalisation threshold provided they have less than $1 million of group finance costs (and have a reduced adjustment if their group finance cost is less than $2 million). This de minimis was not intended to be available if the New Zealand taxpayer borrowed from a non-resident related party; however, the legislation currently only removes access to the de minimis if the taxpayer has borrowed from an owner who is not a member of the same group. The </w:t>
      </w:r>
      <w:r w:rsidR="00824B5F">
        <w:rPr>
          <w:rFonts w:ascii="Arial" w:hAnsi="Arial" w:cs="Arial"/>
          <w:sz w:val="24"/>
          <w:szCs w:val="24"/>
        </w:rPr>
        <w:t>B</w:t>
      </w:r>
      <w:r>
        <w:rPr>
          <w:rFonts w:ascii="Arial" w:hAnsi="Arial" w:cs="Arial"/>
          <w:sz w:val="24"/>
          <w:szCs w:val="24"/>
        </w:rPr>
        <w:t xml:space="preserve">ill proposes to align the legislation with the intent for income years starting on or after 1 July 2018, to align with the introduction of the de minimis. </w:t>
      </w:r>
    </w:p>
    <w:p w14:paraId="1656330C" w14:textId="0795BF0E" w:rsidR="00D30B2A" w:rsidRPr="000214DC" w:rsidRDefault="00C5103E" w:rsidP="00D9410E">
      <w:pPr>
        <w:pStyle w:val="Heading3"/>
        <w:rPr>
          <w:b/>
        </w:rPr>
      </w:pPr>
      <w:r w:rsidRPr="000214DC">
        <w:rPr>
          <w:b/>
        </w:rPr>
        <w:t xml:space="preserve">Employee </w:t>
      </w:r>
      <w:r w:rsidR="003A66E3" w:rsidRPr="000214DC">
        <w:rPr>
          <w:b/>
        </w:rPr>
        <w:t>S</w:t>
      </w:r>
      <w:r w:rsidRPr="000214DC">
        <w:rPr>
          <w:b/>
        </w:rPr>
        <w:t xml:space="preserve">hare </w:t>
      </w:r>
      <w:r w:rsidR="003A66E3" w:rsidRPr="000214DC">
        <w:rPr>
          <w:b/>
        </w:rPr>
        <w:t>S</w:t>
      </w:r>
      <w:r w:rsidRPr="000214DC">
        <w:rPr>
          <w:b/>
        </w:rPr>
        <w:t xml:space="preserve">chemes </w:t>
      </w:r>
    </w:p>
    <w:p w14:paraId="2EEEDBCB" w14:textId="451B2A44" w:rsidR="00A243E3" w:rsidRPr="003A66E3" w:rsidRDefault="00D30B2A" w:rsidP="003A66E3">
      <w:pPr>
        <w:pStyle w:val="ListParagraph"/>
        <w:numPr>
          <w:ilvl w:val="0"/>
          <w:numId w:val="4"/>
        </w:numPr>
        <w:spacing w:after="240" w:line="240" w:lineRule="auto"/>
        <w:ind w:left="709" w:hanging="709"/>
        <w:contextualSpacing w:val="0"/>
        <w:jc w:val="both"/>
        <w:rPr>
          <w:rFonts w:ascii="Arial" w:hAnsi="Arial" w:cs="Arial"/>
          <w:sz w:val="24"/>
          <w:szCs w:val="24"/>
        </w:rPr>
      </w:pPr>
      <w:r w:rsidRPr="003A66E3">
        <w:rPr>
          <w:rFonts w:ascii="Arial" w:hAnsi="Arial" w:cs="Arial"/>
          <w:sz w:val="24"/>
          <w:szCs w:val="24"/>
        </w:rPr>
        <w:t xml:space="preserve">The Bill contains three </w:t>
      </w:r>
      <w:r w:rsidR="003A66E3" w:rsidRPr="003A66E3">
        <w:rPr>
          <w:rFonts w:ascii="Arial" w:hAnsi="Arial" w:cs="Arial"/>
          <w:sz w:val="24"/>
          <w:szCs w:val="24"/>
        </w:rPr>
        <w:t>changes to</w:t>
      </w:r>
      <w:r w:rsidR="00F96758">
        <w:rPr>
          <w:rFonts w:ascii="Arial" w:hAnsi="Arial" w:cs="Arial"/>
          <w:sz w:val="24"/>
          <w:szCs w:val="24"/>
        </w:rPr>
        <w:t xml:space="preserve"> the</w:t>
      </w:r>
      <w:r w:rsidR="003A66E3" w:rsidRPr="003A66E3">
        <w:rPr>
          <w:rFonts w:ascii="Arial" w:hAnsi="Arial" w:cs="Arial"/>
          <w:sz w:val="24"/>
          <w:szCs w:val="24"/>
        </w:rPr>
        <w:t xml:space="preserve"> Employee Share Schemes (ESS)</w:t>
      </w:r>
      <w:r w:rsidR="00F96758">
        <w:rPr>
          <w:rFonts w:ascii="Arial" w:hAnsi="Arial" w:cs="Arial"/>
          <w:sz w:val="24"/>
          <w:szCs w:val="24"/>
        </w:rPr>
        <w:t xml:space="preserve"> rules.</w:t>
      </w:r>
      <w:r w:rsidR="0052516B" w:rsidRPr="0052516B">
        <w:rPr>
          <w:rFonts w:ascii="Arial" w:hAnsi="Arial" w:cs="Arial"/>
          <w:sz w:val="24"/>
          <w:szCs w:val="24"/>
        </w:rPr>
        <w:t xml:space="preserve"> </w:t>
      </w:r>
      <w:r w:rsidR="0052516B">
        <w:rPr>
          <w:rFonts w:ascii="Arial" w:hAnsi="Arial" w:cs="Arial"/>
          <w:sz w:val="24"/>
          <w:szCs w:val="24"/>
        </w:rPr>
        <w:t xml:space="preserve">The application date of these changes is </w:t>
      </w:r>
      <w:r w:rsidR="00CB3316">
        <w:rPr>
          <w:rFonts w:ascii="Arial" w:hAnsi="Arial" w:cs="Arial"/>
          <w:sz w:val="24"/>
          <w:szCs w:val="24"/>
        </w:rPr>
        <w:t>29 March 2018</w:t>
      </w:r>
      <w:r w:rsidR="00B43F4C">
        <w:rPr>
          <w:rFonts w:ascii="Arial" w:hAnsi="Arial" w:cs="Arial"/>
          <w:sz w:val="24"/>
          <w:szCs w:val="24"/>
        </w:rPr>
        <w:t>, the original application date of the ESS reforms</w:t>
      </w:r>
      <w:r w:rsidR="00CB3316">
        <w:rPr>
          <w:rFonts w:ascii="Arial" w:hAnsi="Arial" w:cs="Arial"/>
          <w:sz w:val="24"/>
          <w:szCs w:val="24"/>
        </w:rPr>
        <w:t>.</w:t>
      </w:r>
    </w:p>
    <w:p w14:paraId="0E7A774B" w14:textId="67ABAFA8" w:rsidR="00C5103E" w:rsidRPr="00D9410E" w:rsidRDefault="00D30B2A" w:rsidP="00D9410E">
      <w:pPr>
        <w:pStyle w:val="Heading3"/>
      </w:pPr>
      <w:r>
        <w:t>D</w:t>
      </w:r>
      <w:r w:rsidR="00C5103E" w:rsidRPr="00D9410E">
        <w:t xml:space="preserve">efinition </w:t>
      </w:r>
      <w:r w:rsidR="00670B8A" w:rsidRPr="00D9410E">
        <w:t>of market value</w:t>
      </w:r>
    </w:p>
    <w:p w14:paraId="0F8340A5" w14:textId="1EC2BCB6" w:rsidR="00C5103E" w:rsidRDefault="003E3A4F"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Under the current legislation, </w:t>
      </w:r>
      <w:r w:rsidR="00670B8A">
        <w:rPr>
          <w:rFonts w:ascii="Arial" w:hAnsi="Arial" w:cs="Arial"/>
          <w:sz w:val="24"/>
          <w:szCs w:val="24"/>
        </w:rPr>
        <w:t>the ‘market value’</w:t>
      </w:r>
      <w:r>
        <w:rPr>
          <w:rFonts w:ascii="Arial" w:hAnsi="Arial" w:cs="Arial"/>
          <w:sz w:val="24"/>
          <w:szCs w:val="24"/>
        </w:rPr>
        <w:t xml:space="preserve"> of listed shares</w:t>
      </w:r>
      <w:r w:rsidR="00670B8A">
        <w:rPr>
          <w:rFonts w:ascii="Arial" w:hAnsi="Arial" w:cs="Arial"/>
          <w:sz w:val="24"/>
          <w:szCs w:val="24"/>
        </w:rPr>
        <w:t xml:space="preserve"> is defined as being the ‘middle market quotation’</w:t>
      </w:r>
      <w:r w:rsidR="00EF13FF">
        <w:rPr>
          <w:rFonts w:ascii="Arial" w:hAnsi="Arial" w:cs="Arial"/>
          <w:sz w:val="24"/>
          <w:szCs w:val="24"/>
        </w:rPr>
        <w:t>. Obtaining this ‘middle market quotation’ is difficult in practice</w:t>
      </w:r>
      <w:r w:rsidR="00C72A79">
        <w:rPr>
          <w:rFonts w:ascii="Arial" w:hAnsi="Arial" w:cs="Arial"/>
          <w:sz w:val="24"/>
          <w:szCs w:val="24"/>
        </w:rPr>
        <w:t>.</w:t>
      </w:r>
      <w:r w:rsidR="00EF13FF">
        <w:rPr>
          <w:rFonts w:ascii="Arial" w:hAnsi="Arial" w:cs="Arial"/>
          <w:sz w:val="24"/>
          <w:szCs w:val="24"/>
        </w:rPr>
        <w:t xml:space="preserve"> </w:t>
      </w:r>
      <w:r w:rsidR="006B0B0A">
        <w:rPr>
          <w:rFonts w:ascii="Arial" w:hAnsi="Arial" w:cs="Arial"/>
          <w:sz w:val="24"/>
          <w:szCs w:val="24"/>
        </w:rPr>
        <w:t xml:space="preserve">From a policy perspective, there are a range of methods that </w:t>
      </w:r>
      <w:r w:rsidR="00477C3C">
        <w:rPr>
          <w:rFonts w:ascii="Arial" w:hAnsi="Arial" w:cs="Arial"/>
          <w:sz w:val="24"/>
          <w:szCs w:val="24"/>
        </w:rPr>
        <w:t>are sensible approximation</w:t>
      </w:r>
      <w:r w:rsidR="00CD3E48">
        <w:rPr>
          <w:rFonts w:ascii="Arial" w:hAnsi="Arial" w:cs="Arial"/>
          <w:sz w:val="24"/>
          <w:szCs w:val="24"/>
        </w:rPr>
        <w:t>s</w:t>
      </w:r>
      <w:r w:rsidR="00477C3C">
        <w:rPr>
          <w:rFonts w:ascii="Arial" w:hAnsi="Arial" w:cs="Arial"/>
          <w:sz w:val="24"/>
          <w:szCs w:val="24"/>
        </w:rPr>
        <w:t xml:space="preserve"> of market value.</w:t>
      </w:r>
      <w:r w:rsidR="00C72A79">
        <w:rPr>
          <w:rFonts w:ascii="Arial" w:hAnsi="Arial" w:cs="Arial"/>
          <w:sz w:val="24"/>
          <w:szCs w:val="24"/>
        </w:rPr>
        <w:t xml:space="preserve"> </w:t>
      </w:r>
      <w:r w:rsidR="00A749BC">
        <w:rPr>
          <w:rFonts w:ascii="Arial" w:hAnsi="Arial" w:cs="Arial"/>
          <w:sz w:val="24"/>
          <w:szCs w:val="24"/>
        </w:rPr>
        <w:t xml:space="preserve">The </w:t>
      </w:r>
      <w:r w:rsidR="00824B5F">
        <w:rPr>
          <w:rFonts w:ascii="Arial" w:hAnsi="Arial" w:cs="Arial"/>
          <w:sz w:val="24"/>
          <w:szCs w:val="24"/>
        </w:rPr>
        <w:t>B</w:t>
      </w:r>
      <w:r w:rsidR="00A749BC">
        <w:rPr>
          <w:rFonts w:ascii="Arial" w:hAnsi="Arial" w:cs="Arial"/>
          <w:sz w:val="24"/>
          <w:szCs w:val="24"/>
        </w:rPr>
        <w:t>ill proposes</w:t>
      </w:r>
      <w:r w:rsidR="004364A0">
        <w:rPr>
          <w:rFonts w:ascii="Arial" w:hAnsi="Arial" w:cs="Arial"/>
          <w:sz w:val="24"/>
          <w:szCs w:val="24"/>
        </w:rPr>
        <w:t xml:space="preserve"> an amendment to allow companies to use </w:t>
      </w:r>
      <w:r w:rsidR="00C72A79">
        <w:rPr>
          <w:rFonts w:ascii="Arial" w:hAnsi="Arial" w:cs="Arial"/>
          <w:sz w:val="24"/>
          <w:szCs w:val="24"/>
        </w:rPr>
        <w:t xml:space="preserve">a wider range of methods </w:t>
      </w:r>
      <w:r w:rsidR="00E5595C">
        <w:rPr>
          <w:rFonts w:ascii="Arial" w:hAnsi="Arial" w:cs="Arial"/>
          <w:sz w:val="24"/>
          <w:szCs w:val="24"/>
        </w:rPr>
        <w:t>to value shares for the purposes of the ESS rules</w:t>
      </w:r>
      <w:r w:rsidR="0052516B">
        <w:rPr>
          <w:rFonts w:ascii="Arial" w:hAnsi="Arial" w:cs="Arial"/>
          <w:sz w:val="24"/>
          <w:szCs w:val="24"/>
        </w:rPr>
        <w:t>.</w:t>
      </w:r>
    </w:p>
    <w:p w14:paraId="18F25CC9" w14:textId="418FCCB0" w:rsidR="00E5595C" w:rsidRPr="00D9410E" w:rsidRDefault="00E5595C" w:rsidP="00D9410E">
      <w:pPr>
        <w:pStyle w:val="Heading3"/>
      </w:pPr>
      <w:r w:rsidRPr="00D9410E">
        <w:t>Takeovers and similar reorganisations under employee share schemes</w:t>
      </w:r>
    </w:p>
    <w:p w14:paraId="307CF864" w14:textId="7DBA4D65" w:rsidR="00F16DF5" w:rsidRDefault="00777897"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Currently, </w:t>
      </w:r>
      <w:r w:rsidR="000D18A0">
        <w:rPr>
          <w:rFonts w:ascii="Arial" w:hAnsi="Arial" w:cs="Arial"/>
          <w:sz w:val="24"/>
          <w:szCs w:val="24"/>
        </w:rPr>
        <w:t>the exempt ESS rules require shares to be held by a trustee for a ‘restricted period’ (generally three years) before they can be release</w:t>
      </w:r>
      <w:r w:rsidR="0084585C">
        <w:rPr>
          <w:rFonts w:ascii="Arial" w:hAnsi="Arial" w:cs="Arial"/>
          <w:sz w:val="24"/>
          <w:szCs w:val="24"/>
        </w:rPr>
        <w:t>d</w:t>
      </w:r>
      <w:r w:rsidR="000D18A0">
        <w:rPr>
          <w:rFonts w:ascii="Arial" w:hAnsi="Arial" w:cs="Arial"/>
          <w:sz w:val="24"/>
          <w:szCs w:val="24"/>
        </w:rPr>
        <w:t xml:space="preserve"> to employees. This is to prevent the rules being used to confer a tax-exempt cash benefit to employees. </w:t>
      </w:r>
      <w:r w:rsidR="0066270D">
        <w:rPr>
          <w:rFonts w:ascii="Arial" w:hAnsi="Arial" w:cs="Arial"/>
          <w:sz w:val="24"/>
          <w:szCs w:val="24"/>
        </w:rPr>
        <w:t xml:space="preserve">Exempt ESS trust deeds often provide for takeovers and other corporate re-organisations. </w:t>
      </w:r>
      <w:r w:rsidR="009A7DDD">
        <w:rPr>
          <w:rFonts w:ascii="Arial" w:hAnsi="Arial" w:cs="Arial"/>
          <w:sz w:val="24"/>
          <w:szCs w:val="24"/>
        </w:rPr>
        <w:t>I</w:t>
      </w:r>
      <w:r w:rsidR="0066270D">
        <w:rPr>
          <w:rFonts w:ascii="Arial" w:hAnsi="Arial" w:cs="Arial"/>
          <w:sz w:val="24"/>
          <w:szCs w:val="24"/>
        </w:rPr>
        <w:t>f a takeover occurs, which can include the shares of minority interest</w:t>
      </w:r>
      <w:r w:rsidR="00CD3E48">
        <w:rPr>
          <w:rFonts w:ascii="Arial" w:hAnsi="Arial" w:cs="Arial"/>
          <w:sz w:val="24"/>
          <w:szCs w:val="24"/>
        </w:rPr>
        <w:t>s</w:t>
      </w:r>
      <w:r w:rsidR="0066270D">
        <w:rPr>
          <w:rFonts w:ascii="Arial" w:hAnsi="Arial" w:cs="Arial"/>
          <w:sz w:val="24"/>
          <w:szCs w:val="24"/>
        </w:rPr>
        <w:t xml:space="preserve"> being compulsorily acquired, this </w:t>
      </w:r>
      <w:r w:rsidR="00511B78">
        <w:rPr>
          <w:rFonts w:ascii="Arial" w:hAnsi="Arial" w:cs="Arial"/>
          <w:sz w:val="24"/>
          <w:szCs w:val="24"/>
        </w:rPr>
        <w:t xml:space="preserve">could breach the restricted period and mean the scheme fails to meet the statutory criteria, making the shares taxable. </w:t>
      </w:r>
    </w:p>
    <w:p w14:paraId="5A57CEBF" w14:textId="011C72EC" w:rsidR="00511B78" w:rsidRDefault="00511B78"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Providing an exemption to the restricted period in the case of takeovers or other re-organisations that are outside the control of the employee </w:t>
      </w:r>
      <w:r w:rsidR="00513FA2">
        <w:rPr>
          <w:rFonts w:ascii="Arial" w:hAnsi="Arial" w:cs="Arial"/>
          <w:sz w:val="24"/>
          <w:szCs w:val="24"/>
        </w:rPr>
        <w:t>would not significantly undermine the policy</w:t>
      </w:r>
      <w:r w:rsidR="002B61C9">
        <w:rPr>
          <w:rFonts w:ascii="Arial" w:hAnsi="Arial" w:cs="Arial"/>
          <w:sz w:val="24"/>
          <w:szCs w:val="24"/>
        </w:rPr>
        <w:t xml:space="preserve"> intent behind</w:t>
      </w:r>
      <w:r w:rsidR="00513FA2">
        <w:rPr>
          <w:rFonts w:ascii="Arial" w:hAnsi="Arial" w:cs="Arial"/>
          <w:sz w:val="24"/>
          <w:szCs w:val="24"/>
        </w:rPr>
        <w:t xml:space="preserve"> the restricted period. </w:t>
      </w:r>
      <w:r w:rsidR="007150A5">
        <w:rPr>
          <w:rFonts w:ascii="Arial" w:hAnsi="Arial" w:cs="Arial"/>
          <w:sz w:val="24"/>
          <w:szCs w:val="24"/>
        </w:rPr>
        <w:t xml:space="preserve">The </w:t>
      </w:r>
      <w:r w:rsidR="0058359C">
        <w:rPr>
          <w:rFonts w:ascii="Arial" w:hAnsi="Arial" w:cs="Arial"/>
          <w:sz w:val="24"/>
          <w:szCs w:val="24"/>
        </w:rPr>
        <w:t>B</w:t>
      </w:r>
      <w:r w:rsidR="007150A5">
        <w:rPr>
          <w:rFonts w:ascii="Arial" w:hAnsi="Arial" w:cs="Arial"/>
          <w:sz w:val="24"/>
          <w:szCs w:val="24"/>
        </w:rPr>
        <w:t>ill proposes</w:t>
      </w:r>
      <w:r w:rsidR="00513FA2">
        <w:rPr>
          <w:rFonts w:ascii="Arial" w:hAnsi="Arial" w:cs="Arial"/>
          <w:sz w:val="24"/>
          <w:szCs w:val="24"/>
        </w:rPr>
        <w:t xml:space="preserve"> that takeovers and similar </w:t>
      </w:r>
      <w:r w:rsidR="00FA0011">
        <w:rPr>
          <w:rFonts w:ascii="Arial" w:hAnsi="Arial" w:cs="Arial"/>
          <w:sz w:val="24"/>
          <w:szCs w:val="24"/>
        </w:rPr>
        <w:t>re-organisations and acquisitions do not disturb the exempt status of benefits provided under ESS even if this occurs within the restricted period, provided it is outside the control of the employee</w:t>
      </w:r>
      <w:r w:rsidR="00D6011D">
        <w:rPr>
          <w:rFonts w:ascii="Arial" w:hAnsi="Arial" w:cs="Arial"/>
          <w:sz w:val="24"/>
          <w:szCs w:val="24"/>
        </w:rPr>
        <w:t xml:space="preserve">. </w:t>
      </w:r>
    </w:p>
    <w:p w14:paraId="0B55768F" w14:textId="02D54447" w:rsidR="009145B0" w:rsidRPr="00D9410E" w:rsidRDefault="00D37776" w:rsidP="00D9410E">
      <w:pPr>
        <w:pStyle w:val="Heading3"/>
      </w:pPr>
      <w:r w:rsidRPr="00D9410E">
        <w:t xml:space="preserve">Flexibility to allow employees to retain </w:t>
      </w:r>
      <w:r w:rsidR="00962A04" w:rsidRPr="00D9410E">
        <w:t>their shares if they leave employment</w:t>
      </w:r>
    </w:p>
    <w:p w14:paraId="2350A908" w14:textId="0B760704" w:rsidR="00D37776" w:rsidRDefault="00CF54F3"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Currently, employees who leave employment within the restricted period </w:t>
      </w:r>
      <w:r w:rsidR="00057E2D">
        <w:rPr>
          <w:rFonts w:ascii="Arial" w:hAnsi="Arial" w:cs="Arial"/>
          <w:sz w:val="24"/>
          <w:szCs w:val="24"/>
        </w:rPr>
        <w:t xml:space="preserve">in the exempt ESS rules </w:t>
      </w:r>
      <w:r w:rsidR="003B523A">
        <w:rPr>
          <w:rFonts w:ascii="Arial" w:hAnsi="Arial" w:cs="Arial"/>
          <w:sz w:val="24"/>
          <w:szCs w:val="24"/>
        </w:rPr>
        <w:t xml:space="preserve">must have their shares bought back for the lesser of cost or market value, </w:t>
      </w:r>
      <w:r w:rsidR="008E0FF7">
        <w:rPr>
          <w:rFonts w:ascii="Arial" w:hAnsi="Arial" w:cs="Arial"/>
          <w:sz w:val="24"/>
          <w:szCs w:val="24"/>
        </w:rPr>
        <w:t>except in</w:t>
      </w:r>
      <w:r w:rsidR="003A043F">
        <w:rPr>
          <w:rFonts w:ascii="Arial" w:hAnsi="Arial" w:cs="Arial"/>
          <w:sz w:val="24"/>
          <w:szCs w:val="24"/>
        </w:rPr>
        <w:t xml:space="preserve"> limited cases</w:t>
      </w:r>
      <w:r w:rsidR="005E75AF">
        <w:rPr>
          <w:rFonts w:ascii="Arial" w:hAnsi="Arial" w:cs="Arial"/>
          <w:sz w:val="24"/>
          <w:szCs w:val="24"/>
        </w:rPr>
        <w:t xml:space="preserve">. </w:t>
      </w:r>
      <w:r w:rsidR="00F7635F">
        <w:rPr>
          <w:rFonts w:ascii="Arial" w:hAnsi="Arial" w:cs="Arial"/>
          <w:sz w:val="24"/>
          <w:szCs w:val="24"/>
        </w:rPr>
        <w:t>These limited c</w:t>
      </w:r>
      <w:r w:rsidR="005E75AF">
        <w:rPr>
          <w:rFonts w:ascii="Arial" w:hAnsi="Arial" w:cs="Arial"/>
          <w:sz w:val="24"/>
          <w:szCs w:val="24"/>
        </w:rPr>
        <w:t xml:space="preserve">ases include employees retiring, being made </w:t>
      </w:r>
      <w:r w:rsidR="005E75AF">
        <w:rPr>
          <w:rFonts w:ascii="Arial" w:hAnsi="Arial" w:cs="Arial"/>
          <w:sz w:val="24"/>
          <w:szCs w:val="24"/>
        </w:rPr>
        <w:lastRenderedPageBreak/>
        <w:t xml:space="preserve">redundant or </w:t>
      </w:r>
      <w:r w:rsidR="009D4E0D">
        <w:rPr>
          <w:rFonts w:ascii="Arial" w:hAnsi="Arial" w:cs="Arial"/>
          <w:sz w:val="24"/>
          <w:szCs w:val="24"/>
        </w:rPr>
        <w:t xml:space="preserve">if the employee dies. </w:t>
      </w:r>
      <w:r w:rsidR="00A04761">
        <w:rPr>
          <w:rFonts w:ascii="Arial" w:hAnsi="Arial" w:cs="Arial"/>
          <w:sz w:val="24"/>
          <w:szCs w:val="24"/>
        </w:rPr>
        <w:t xml:space="preserve">These employees </w:t>
      </w:r>
      <w:proofErr w:type="gramStart"/>
      <w:r w:rsidR="00A04761">
        <w:rPr>
          <w:rFonts w:ascii="Arial" w:hAnsi="Arial" w:cs="Arial"/>
          <w:sz w:val="24"/>
          <w:szCs w:val="24"/>
        </w:rPr>
        <w:t>are able to</w:t>
      </w:r>
      <w:proofErr w:type="gramEnd"/>
      <w:r w:rsidR="00A04761">
        <w:rPr>
          <w:rFonts w:ascii="Arial" w:hAnsi="Arial" w:cs="Arial"/>
          <w:sz w:val="24"/>
          <w:szCs w:val="24"/>
        </w:rPr>
        <w:t xml:space="preserve"> keep their shares or have them bought back for the lesser of cost or market value. </w:t>
      </w:r>
    </w:p>
    <w:p w14:paraId="32C828F8" w14:textId="6F56C4C1" w:rsidR="0002767C" w:rsidRDefault="00106237"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The ESS rules were amended in 2018 to</w:t>
      </w:r>
      <w:r w:rsidR="00001190">
        <w:rPr>
          <w:rFonts w:ascii="Arial" w:hAnsi="Arial" w:cs="Arial"/>
          <w:sz w:val="24"/>
          <w:szCs w:val="24"/>
        </w:rPr>
        <w:t xml:space="preserve"> allow trans-Tasman companies to offer Australian exempt schemes to their New Zealand employees. </w:t>
      </w:r>
      <w:r w:rsidR="00C66451">
        <w:rPr>
          <w:rFonts w:ascii="Arial" w:hAnsi="Arial" w:cs="Arial"/>
          <w:sz w:val="24"/>
          <w:szCs w:val="24"/>
        </w:rPr>
        <w:t xml:space="preserve">Australian ESS rules requires that all employees leaving employment must be able to keep their shares. Since </w:t>
      </w:r>
      <w:proofErr w:type="gramStart"/>
      <w:r w:rsidR="00C66451">
        <w:rPr>
          <w:rFonts w:ascii="Arial" w:hAnsi="Arial" w:cs="Arial"/>
          <w:sz w:val="24"/>
          <w:szCs w:val="24"/>
        </w:rPr>
        <w:t xml:space="preserve">this </w:t>
      </w:r>
      <w:r w:rsidR="005B0FB5">
        <w:rPr>
          <w:rFonts w:ascii="Arial" w:hAnsi="Arial" w:cs="Arial"/>
          <w:sz w:val="24"/>
          <w:szCs w:val="24"/>
        </w:rPr>
        <w:t>conflicts</w:t>
      </w:r>
      <w:proofErr w:type="gramEnd"/>
      <w:r w:rsidR="005B0FB5">
        <w:rPr>
          <w:rFonts w:ascii="Arial" w:hAnsi="Arial" w:cs="Arial"/>
          <w:sz w:val="24"/>
          <w:szCs w:val="24"/>
        </w:rPr>
        <w:t xml:space="preserve"> with New Zealand’s rules</w:t>
      </w:r>
      <w:r w:rsidR="00F61078">
        <w:rPr>
          <w:rFonts w:ascii="Arial" w:hAnsi="Arial" w:cs="Arial"/>
          <w:sz w:val="24"/>
          <w:szCs w:val="24"/>
        </w:rPr>
        <w:t>,</w:t>
      </w:r>
      <w:r w:rsidR="005B0FB5">
        <w:rPr>
          <w:rFonts w:ascii="Arial" w:hAnsi="Arial" w:cs="Arial"/>
          <w:sz w:val="24"/>
          <w:szCs w:val="24"/>
        </w:rPr>
        <w:t xml:space="preserve"> it is difficult for trans-Tasman companies to offer the same scheme in both countries.</w:t>
      </w:r>
    </w:p>
    <w:p w14:paraId="487AB10C" w14:textId="0D03679C" w:rsidR="00697E72" w:rsidRDefault="00697E72"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 </w:t>
      </w:r>
      <w:r w:rsidR="0058359C">
        <w:rPr>
          <w:rFonts w:ascii="Arial" w:hAnsi="Arial" w:cs="Arial"/>
          <w:sz w:val="24"/>
          <w:szCs w:val="24"/>
        </w:rPr>
        <w:t>B</w:t>
      </w:r>
      <w:r>
        <w:rPr>
          <w:rFonts w:ascii="Arial" w:hAnsi="Arial" w:cs="Arial"/>
          <w:sz w:val="24"/>
          <w:szCs w:val="24"/>
        </w:rPr>
        <w:t>ill proposes that companies have the option to choose whether their trust deed allows either:</w:t>
      </w:r>
    </w:p>
    <w:p w14:paraId="5E10E09C" w14:textId="0246D72D" w:rsidR="00697E72" w:rsidRPr="005A51FF" w:rsidRDefault="003D0A05" w:rsidP="005A51FF">
      <w:pPr>
        <w:pStyle w:val="NumberedParagraphCabStandard"/>
        <w:numPr>
          <w:ilvl w:val="1"/>
          <w:numId w:val="4"/>
        </w:numPr>
        <w:tabs>
          <w:tab w:val="num" w:pos="1418"/>
        </w:tabs>
        <w:ind w:left="1418" w:hanging="709"/>
      </w:pPr>
      <w:r>
        <w:t>That a</w:t>
      </w:r>
      <w:r w:rsidR="00644A79">
        <w:t>ll e</w:t>
      </w:r>
      <w:r w:rsidR="00697E72" w:rsidRPr="005A51FF">
        <w:t>mployees can keep their shares or have them bought back for the lesser of cost or market value</w:t>
      </w:r>
      <w:r w:rsidR="00343FD5" w:rsidRPr="005A51FF">
        <w:t>; or</w:t>
      </w:r>
    </w:p>
    <w:p w14:paraId="2CF38FAE" w14:textId="2375D539" w:rsidR="00343FD5" w:rsidRPr="005A51FF" w:rsidRDefault="006F3693" w:rsidP="005A51FF">
      <w:pPr>
        <w:pStyle w:val="NumberedParagraphCabStandard"/>
        <w:numPr>
          <w:ilvl w:val="1"/>
          <w:numId w:val="4"/>
        </w:numPr>
        <w:tabs>
          <w:tab w:val="num" w:pos="1418"/>
        </w:tabs>
        <w:ind w:left="1418" w:hanging="709"/>
      </w:pPr>
      <w:r>
        <w:t>That t</w:t>
      </w:r>
      <w:r w:rsidR="00343FD5" w:rsidRPr="005A51FF">
        <w:t>he trustee must buy the shares back for the lesser of cost or market value.</w:t>
      </w:r>
    </w:p>
    <w:p w14:paraId="3AB67CE8" w14:textId="68E1CE5F" w:rsidR="00CE1061" w:rsidRPr="000214DC" w:rsidRDefault="006C4C93" w:rsidP="005D0B71">
      <w:pPr>
        <w:pStyle w:val="Heading3"/>
        <w:rPr>
          <w:b/>
        </w:rPr>
      </w:pPr>
      <w:r w:rsidRPr="000214DC">
        <w:rPr>
          <w:b/>
        </w:rPr>
        <w:t xml:space="preserve">Provisional </w:t>
      </w:r>
      <w:r w:rsidR="00CE1E42" w:rsidRPr="000214DC">
        <w:rPr>
          <w:b/>
        </w:rPr>
        <w:t>t</w:t>
      </w:r>
      <w:r w:rsidRPr="000214DC">
        <w:rPr>
          <w:b/>
        </w:rPr>
        <w:t>ax</w:t>
      </w:r>
      <w:r w:rsidR="009A4D2C" w:rsidRPr="000214DC">
        <w:rPr>
          <w:b/>
        </w:rPr>
        <w:t xml:space="preserve"> </w:t>
      </w:r>
    </w:p>
    <w:p w14:paraId="6DE3CF2C" w14:textId="68550A06" w:rsidR="002757DE" w:rsidRDefault="00EE1636"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w:t>
      </w:r>
      <w:r w:rsidR="0058359C">
        <w:rPr>
          <w:rFonts w:ascii="Arial" w:hAnsi="Arial" w:cs="Arial"/>
          <w:sz w:val="24"/>
          <w:szCs w:val="24"/>
        </w:rPr>
        <w:t>B</w:t>
      </w:r>
      <w:r>
        <w:rPr>
          <w:rFonts w:ascii="Arial" w:hAnsi="Arial" w:cs="Arial"/>
          <w:sz w:val="24"/>
          <w:szCs w:val="24"/>
        </w:rPr>
        <w:t xml:space="preserve">ill includes </w:t>
      </w:r>
      <w:proofErr w:type="gramStart"/>
      <w:r>
        <w:rPr>
          <w:rFonts w:ascii="Arial" w:hAnsi="Arial" w:cs="Arial"/>
          <w:sz w:val="24"/>
          <w:szCs w:val="24"/>
        </w:rPr>
        <w:t>a number of</w:t>
      </w:r>
      <w:proofErr w:type="gramEnd"/>
      <w:r>
        <w:rPr>
          <w:rFonts w:ascii="Arial" w:hAnsi="Arial" w:cs="Arial"/>
          <w:sz w:val="24"/>
          <w:szCs w:val="24"/>
        </w:rPr>
        <w:t xml:space="preserve"> remedial amendments to align tax legislation with Inland Revenue’s systems.</w:t>
      </w:r>
      <w:r w:rsidR="00D57602">
        <w:rPr>
          <w:rFonts w:ascii="Arial" w:hAnsi="Arial" w:cs="Arial"/>
          <w:sz w:val="24"/>
          <w:szCs w:val="24"/>
        </w:rPr>
        <w:t xml:space="preserve"> This h</w:t>
      </w:r>
      <w:r w:rsidR="00D52849">
        <w:rPr>
          <w:rFonts w:ascii="Arial" w:hAnsi="Arial" w:cs="Arial"/>
          <w:sz w:val="24"/>
          <w:szCs w:val="24"/>
        </w:rPr>
        <w:t>as</w:t>
      </w:r>
      <w:r w:rsidR="00D57602">
        <w:rPr>
          <w:rFonts w:ascii="Arial" w:hAnsi="Arial" w:cs="Arial"/>
          <w:sz w:val="24"/>
          <w:szCs w:val="24"/>
        </w:rPr>
        <w:t xml:space="preserve"> arisen following the development and design of </w:t>
      </w:r>
      <w:r w:rsidR="00B47584">
        <w:rPr>
          <w:rFonts w:ascii="Arial" w:hAnsi="Arial" w:cs="Arial"/>
          <w:sz w:val="24"/>
          <w:szCs w:val="24"/>
        </w:rPr>
        <w:t xml:space="preserve">release </w:t>
      </w:r>
      <w:r w:rsidR="00F61078">
        <w:rPr>
          <w:rFonts w:ascii="Arial" w:hAnsi="Arial" w:cs="Arial"/>
          <w:sz w:val="24"/>
          <w:szCs w:val="24"/>
        </w:rPr>
        <w:t>3</w:t>
      </w:r>
      <w:r w:rsidR="00B47584">
        <w:rPr>
          <w:rFonts w:ascii="Arial" w:hAnsi="Arial" w:cs="Arial"/>
          <w:sz w:val="24"/>
          <w:szCs w:val="24"/>
        </w:rPr>
        <w:t xml:space="preserve"> of Inland Revenue’s business transformation programme.</w:t>
      </w:r>
      <w:r>
        <w:rPr>
          <w:rFonts w:ascii="Arial" w:hAnsi="Arial" w:cs="Arial"/>
          <w:sz w:val="24"/>
          <w:szCs w:val="24"/>
        </w:rPr>
        <w:t xml:space="preserve"> The</w:t>
      </w:r>
      <w:r w:rsidR="00B47584">
        <w:rPr>
          <w:rFonts w:ascii="Arial" w:hAnsi="Arial" w:cs="Arial"/>
          <w:sz w:val="24"/>
          <w:szCs w:val="24"/>
        </w:rPr>
        <w:t xml:space="preserve"> changes</w:t>
      </w:r>
      <w:r>
        <w:rPr>
          <w:rFonts w:ascii="Arial" w:hAnsi="Arial" w:cs="Arial"/>
          <w:sz w:val="24"/>
          <w:szCs w:val="24"/>
        </w:rPr>
        <w:t xml:space="preserve"> </w:t>
      </w:r>
      <w:r w:rsidR="009E74BA">
        <w:rPr>
          <w:rFonts w:ascii="Arial" w:hAnsi="Arial" w:cs="Arial"/>
          <w:sz w:val="24"/>
          <w:szCs w:val="24"/>
        </w:rPr>
        <w:t>either</w:t>
      </w:r>
      <w:r w:rsidR="0030475A">
        <w:rPr>
          <w:rFonts w:ascii="Arial" w:hAnsi="Arial" w:cs="Arial"/>
          <w:sz w:val="24"/>
          <w:szCs w:val="24"/>
        </w:rPr>
        <w:t xml:space="preserve"> have no or a positive impact on </w:t>
      </w:r>
      <w:r w:rsidR="00C07D3A">
        <w:rPr>
          <w:rFonts w:ascii="Arial" w:hAnsi="Arial" w:cs="Arial"/>
          <w:sz w:val="24"/>
          <w:szCs w:val="24"/>
        </w:rPr>
        <w:t>taxpayers or are necessary to</w:t>
      </w:r>
      <w:r w:rsidR="004B4968">
        <w:rPr>
          <w:rFonts w:ascii="Arial" w:hAnsi="Arial" w:cs="Arial"/>
          <w:sz w:val="24"/>
          <w:szCs w:val="24"/>
        </w:rPr>
        <w:t xml:space="preserve"> </w:t>
      </w:r>
      <w:r w:rsidR="00C07D3A">
        <w:rPr>
          <w:rFonts w:ascii="Arial" w:hAnsi="Arial" w:cs="Arial"/>
          <w:sz w:val="24"/>
          <w:szCs w:val="24"/>
        </w:rPr>
        <w:t>maintain</w:t>
      </w:r>
      <w:r w:rsidR="004B4968">
        <w:rPr>
          <w:rFonts w:ascii="Arial" w:hAnsi="Arial" w:cs="Arial"/>
          <w:sz w:val="24"/>
          <w:szCs w:val="24"/>
        </w:rPr>
        <w:t xml:space="preserve"> the integrity of the tax system. </w:t>
      </w:r>
    </w:p>
    <w:p w14:paraId="37C3D192" w14:textId="5F6C2AAE" w:rsidR="005D0B71" w:rsidRPr="00F4751E" w:rsidRDefault="00F4751E" w:rsidP="00F4751E">
      <w:pPr>
        <w:pStyle w:val="Heading3"/>
      </w:pPr>
      <w:r w:rsidRPr="00F4751E">
        <w:t>Removing the ability of taxpayers to make an estimate on their final instalment and receive the interest concessions for the standard uplift method.</w:t>
      </w:r>
    </w:p>
    <w:p w14:paraId="7B8AF079" w14:textId="24BE53F4" w:rsidR="0035442A" w:rsidRDefault="005E5AA9"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This is an integrity measure to ensure that taxpayers cannot take advantage of the design of the system to</w:t>
      </w:r>
      <w:r w:rsidR="00255661">
        <w:rPr>
          <w:rFonts w:ascii="Arial" w:hAnsi="Arial" w:cs="Arial"/>
          <w:sz w:val="24"/>
          <w:szCs w:val="24"/>
        </w:rPr>
        <w:t xml:space="preserve"> both </w:t>
      </w:r>
      <w:r>
        <w:rPr>
          <w:rFonts w:ascii="Arial" w:hAnsi="Arial" w:cs="Arial"/>
          <w:sz w:val="24"/>
          <w:szCs w:val="24"/>
        </w:rPr>
        <w:t>reduce their obligations under the provisional tax rules</w:t>
      </w:r>
      <w:r w:rsidR="00255661">
        <w:rPr>
          <w:rFonts w:ascii="Arial" w:hAnsi="Arial" w:cs="Arial"/>
          <w:sz w:val="24"/>
          <w:szCs w:val="24"/>
        </w:rPr>
        <w:t xml:space="preserve"> and obtain an interest concession</w:t>
      </w:r>
      <w:r>
        <w:rPr>
          <w:rFonts w:ascii="Arial" w:hAnsi="Arial" w:cs="Arial"/>
          <w:sz w:val="24"/>
          <w:szCs w:val="24"/>
        </w:rPr>
        <w:t xml:space="preserve">. The </w:t>
      </w:r>
      <w:r w:rsidR="0058359C">
        <w:rPr>
          <w:rFonts w:ascii="Arial" w:hAnsi="Arial" w:cs="Arial"/>
          <w:sz w:val="24"/>
          <w:szCs w:val="24"/>
        </w:rPr>
        <w:t>B</w:t>
      </w:r>
      <w:r>
        <w:rPr>
          <w:rFonts w:ascii="Arial" w:hAnsi="Arial" w:cs="Arial"/>
          <w:sz w:val="24"/>
          <w:szCs w:val="24"/>
        </w:rPr>
        <w:t>ill proposes that this amendment apply from the 2019-20 income year.</w:t>
      </w:r>
    </w:p>
    <w:p w14:paraId="1831EB2A" w14:textId="43AEC05F" w:rsidR="006479B3" w:rsidRPr="006479B3" w:rsidRDefault="006479B3" w:rsidP="0029501D">
      <w:pPr>
        <w:pStyle w:val="Heading3"/>
        <w:rPr>
          <w:rFonts w:cs="Arial"/>
          <w:szCs w:val="24"/>
        </w:rPr>
      </w:pPr>
      <w:r w:rsidRPr="0029501D">
        <w:t>Clarify the calculation of interest for standard uplift method taxpayers</w:t>
      </w:r>
    </w:p>
    <w:p w14:paraId="75D4D487" w14:textId="12E48883" w:rsidR="006479B3" w:rsidRPr="00267EA5" w:rsidRDefault="00D701D0"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This amendment aligns the legislation with the policy intent and system design</w:t>
      </w:r>
      <w:r w:rsidR="00624C67">
        <w:rPr>
          <w:rFonts w:ascii="Arial" w:hAnsi="Arial" w:cs="Arial"/>
          <w:sz w:val="24"/>
          <w:szCs w:val="24"/>
        </w:rPr>
        <w:t>.</w:t>
      </w:r>
      <w:r w:rsidR="00840B47">
        <w:rPr>
          <w:rFonts w:ascii="Arial" w:hAnsi="Arial" w:cs="Arial"/>
          <w:sz w:val="24"/>
          <w:szCs w:val="24"/>
        </w:rPr>
        <w:t xml:space="preserve"> This change will apply retrospectively from 1 April 2017 to align with the treatment in the system and provide certainty to taxpayers. The amendment is </w:t>
      </w:r>
      <w:r w:rsidR="009E74BA">
        <w:rPr>
          <w:rFonts w:ascii="Arial" w:hAnsi="Arial" w:cs="Arial"/>
          <w:sz w:val="24"/>
          <w:szCs w:val="24"/>
        </w:rPr>
        <w:t>beneficial</w:t>
      </w:r>
      <w:r w:rsidR="00840B47">
        <w:rPr>
          <w:rFonts w:ascii="Arial" w:hAnsi="Arial" w:cs="Arial"/>
          <w:sz w:val="24"/>
          <w:szCs w:val="24"/>
        </w:rPr>
        <w:t xml:space="preserve"> to taxpayers</w:t>
      </w:r>
      <w:r w:rsidR="00267EA5">
        <w:rPr>
          <w:rFonts w:ascii="Arial" w:hAnsi="Arial" w:cs="Arial"/>
          <w:sz w:val="24"/>
          <w:szCs w:val="24"/>
        </w:rPr>
        <w:t>.</w:t>
      </w:r>
    </w:p>
    <w:p w14:paraId="36131F6D" w14:textId="380FACC5" w:rsidR="006479B3" w:rsidRPr="0029501D" w:rsidRDefault="009D2A17" w:rsidP="0029501D">
      <w:pPr>
        <w:pStyle w:val="Heading3"/>
      </w:pPr>
      <w:r w:rsidRPr="0029501D">
        <w:t>Clarify the application of late payment penalties applicable from the final instalment date for standard method taxpayers</w:t>
      </w:r>
    </w:p>
    <w:p w14:paraId="7DAC2EEA" w14:textId="1849129B" w:rsidR="006479B3" w:rsidRDefault="00AE7906"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This corrects an error in the legislation as originally enacted. Inland Revenue’s systems have been applying the rule as it was intended to apply, which is </w:t>
      </w:r>
      <w:r w:rsidR="009E74BA">
        <w:rPr>
          <w:rFonts w:ascii="Arial" w:hAnsi="Arial" w:cs="Arial"/>
          <w:sz w:val="24"/>
          <w:szCs w:val="24"/>
        </w:rPr>
        <w:t>beneficial</w:t>
      </w:r>
      <w:r>
        <w:rPr>
          <w:rFonts w:ascii="Arial" w:hAnsi="Arial" w:cs="Arial"/>
          <w:sz w:val="24"/>
          <w:szCs w:val="24"/>
        </w:rPr>
        <w:t xml:space="preserve"> to taxpayers. T</w:t>
      </w:r>
      <w:r w:rsidR="006815C3">
        <w:rPr>
          <w:rFonts w:ascii="Arial" w:hAnsi="Arial" w:cs="Arial"/>
          <w:sz w:val="24"/>
          <w:szCs w:val="24"/>
        </w:rPr>
        <w:t xml:space="preserve">he </w:t>
      </w:r>
      <w:r w:rsidR="0058359C">
        <w:rPr>
          <w:rFonts w:ascii="Arial" w:hAnsi="Arial" w:cs="Arial"/>
          <w:sz w:val="24"/>
          <w:szCs w:val="24"/>
        </w:rPr>
        <w:t>B</w:t>
      </w:r>
      <w:r w:rsidR="006815C3">
        <w:rPr>
          <w:rFonts w:ascii="Arial" w:hAnsi="Arial" w:cs="Arial"/>
          <w:sz w:val="24"/>
          <w:szCs w:val="24"/>
        </w:rPr>
        <w:t xml:space="preserve">ill recommends this amendment apply from </w:t>
      </w:r>
      <w:r w:rsidR="00617540">
        <w:rPr>
          <w:rFonts w:ascii="Arial" w:hAnsi="Arial" w:cs="Arial"/>
          <w:sz w:val="24"/>
          <w:szCs w:val="24"/>
        </w:rPr>
        <w:t>1 April 2017 to provide certainty to taxpayers.</w:t>
      </w:r>
    </w:p>
    <w:p w14:paraId="6529B5B4" w14:textId="4769B4A1" w:rsidR="00E84FCC" w:rsidRPr="0029501D" w:rsidRDefault="00E84FCC" w:rsidP="0029501D">
      <w:pPr>
        <w:pStyle w:val="Heading3"/>
      </w:pPr>
      <w:r w:rsidRPr="0029501D">
        <w:t>Remove the ability for taxpayers to choose the provisional tax instalment to which a payment is applied</w:t>
      </w:r>
    </w:p>
    <w:p w14:paraId="5F981C62" w14:textId="3712E692" w:rsidR="006479B3" w:rsidRDefault="004C39F3"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This change will</w:t>
      </w:r>
      <w:r w:rsidR="00C733C9">
        <w:rPr>
          <w:rFonts w:ascii="Arial" w:hAnsi="Arial" w:cs="Arial"/>
          <w:sz w:val="24"/>
          <w:szCs w:val="24"/>
        </w:rPr>
        <w:t xml:space="preserve"> remove the ability for taxpayers to direct a payment to a </w:t>
      </w:r>
      <w:proofErr w:type="gramStart"/>
      <w:r w:rsidR="00C733C9">
        <w:rPr>
          <w:rFonts w:ascii="Arial" w:hAnsi="Arial" w:cs="Arial"/>
          <w:sz w:val="24"/>
          <w:szCs w:val="24"/>
        </w:rPr>
        <w:t>particular instalment</w:t>
      </w:r>
      <w:proofErr w:type="gramEnd"/>
      <w:r w:rsidR="00C733C9">
        <w:rPr>
          <w:rFonts w:ascii="Arial" w:hAnsi="Arial" w:cs="Arial"/>
          <w:sz w:val="24"/>
          <w:szCs w:val="24"/>
        </w:rPr>
        <w:t xml:space="preserve"> of provisional tax. It will prevent non-compliant taxpayers from reducing </w:t>
      </w:r>
      <w:r w:rsidR="00C733C9">
        <w:rPr>
          <w:rFonts w:ascii="Arial" w:hAnsi="Arial" w:cs="Arial"/>
          <w:sz w:val="24"/>
          <w:szCs w:val="24"/>
        </w:rPr>
        <w:lastRenderedPageBreak/>
        <w:t>their exposure to late payment penalties and gaining an advantage compared to compliant taxpayers</w:t>
      </w:r>
      <w:r w:rsidR="004C0F5E">
        <w:rPr>
          <w:rFonts w:ascii="Arial" w:hAnsi="Arial" w:cs="Arial"/>
          <w:sz w:val="24"/>
          <w:szCs w:val="24"/>
        </w:rPr>
        <w:t>.</w:t>
      </w:r>
      <w:r w:rsidR="005B2406">
        <w:rPr>
          <w:rFonts w:ascii="Arial" w:hAnsi="Arial" w:cs="Arial"/>
          <w:sz w:val="24"/>
          <w:szCs w:val="24"/>
        </w:rPr>
        <w:t xml:space="preserve"> </w:t>
      </w:r>
      <w:r w:rsidR="007D63C9">
        <w:rPr>
          <w:rFonts w:ascii="Arial" w:hAnsi="Arial" w:cs="Arial"/>
          <w:sz w:val="24"/>
          <w:szCs w:val="24"/>
        </w:rPr>
        <w:t xml:space="preserve">In addition, Inland Revenue’s systems have not been configured to allow for such payment directions. </w:t>
      </w:r>
      <w:r w:rsidR="005B2406">
        <w:rPr>
          <w:rFonts w:ascii="Arial" w:hAnsi="Arial" w:cs="Arial"/>
          <w:sz w:val="24"/>
          <w:szCs w:val="24"/>
        </w:rPr>
        <w:t>Th</w:t>
      </w:r>
      <w:r w:rsidR="007D63C9">
        <w:rPr>
          <w:rFonts w:ascii="Arial" w:hAnsi="Arial" w:cs="Arial"/>
          <w:sz w:val="24"/>
          <w:szCs w:val="24"/>
        </w:rPr>
        <w:t>e proposed amendment</w:t>
      </w:r>
      <w:r w:rsidR="005B2406">
        <w:rPr>
          <w:rFonts w:ascii="Arial" w:hAnsi="Arial" w:cs="Arial"/>
          <w:sz w:val="24"/>
          <w:szCs w:val="24"/>
        </w:rPr>
        <w:t xml:space="preserve"> will apply from 1 April 2017</w:t>
      </w:r>
      <w:r w:rsidR="00421561">
        <w:rPr>
          <w:rFonts w:ascii="Arial" w:hAnsi="Arial" w:cs="Arial"/>
          <w:sz w:val="24"/>
          <w:szCs w:val="24"/>
        </w:rPr>
        <w:t xml:space="preserve"> to stop taxpayers revisiting </w:t>
      </w:r>
      <w:r w:rsidR="003119B2">
        <w:rPr>
          <w:rFonts w:ascii="Arial" w:hAnsi="Arial" w:cs="Arial"/>
          <w:sz w:val="24"/>
          <w:szCs w:val="24"/>
        </w:rPr>
        <w:t>prior periods to gain a retrospective advantage.</w:t>
      </w:r>
      <w:r w:rsidR="005B2406">
        <w:rPr>
          <w:rFonts w:ascii="Arial" w:hAnsi="Arial" w:cs="Arial"/>
          <w:sz w:val="24"/>
          <w:szCs w:val="24"/>
        </w:rPr>
        <w:t xml:space="preserve"> </w:t>
      </w:r>
      <w:r w:rsidR="003119B2">
        <w:rPr>
          <w:rFonts w:ascii="Arial" w:hAnsi="Arial" w:cs="Arial"/>
          <w:sz w:val="24"/>
          <w:szCs w:val="24"/>
        </w:rPr>
        <w:t>A</w:t>
      </w:r>
      <w:r w:rsidR="005B2406">
        <w:rPr>
          <w:rFonts w:ascii="Arial" w:hAnsi="Arial" w:cs="Arial"/>
          <w:sz w:val="24"/>
          <w:szCs w:val="24"/>
        </w:rPr>
        <w:t xml:space="preserve"> savings provision </w:t>
      </w:r>
      <w:r w:rsidR="003119B2">
        <w:rPr>
          <w:rFonts w:ascii="Arial" w:hAnsi="Arial" w:cs="Arial"/>
          <w:sz w:val="24"/>
          <w:szCs w:val="24"/>
        </w:rPr>
        <w:t>will</w:t>
      </w:r>
      <w:r w:rsidR="005B2406">
        <w:rPr>
          <w:rFonts w:ascii="Arial" w:hAnsi="Arial" w:cs="Arial"/>
          <w:sz w:val="24"/>
          <w:szCs w:val="24"/>
        </w:rPr>
        <w:t xml:space="preserve"> cover the unlikely position where a taxpayer has requested the allocation of a payment.</w:t>
      </w:r>
    </w:p>
    <w:p w14:paraId="4B9F69ED" w14:textId="79203EA9" w:rsidR="006479B3" w:rsidRPr="0029501D" w:rsidRDefault="00E84FCC" w:rsidP="0029501D">
      <w:pPr>
        <w:pStyle w:val="Heading3"/>
      </w:pPr>
      <w:r w:rsidRPr="0029501D">
        <w:t>Clarify the way in which provisional tax</w:t>
      </w:r>
      <w:r w:rsidR="00952470">
        <w:t xml:space="preserve"> </w:t>
      </w:r>
      <w:r w:rsidR="00FB6F58">
        <w:t>is</w:t>
      </w:r>
      <w:r w:rsidRPr="0029501D">
        <w:t xml:space="preserve"> truncated to whole dollars</w:t>
      </w:r>
    </w:p>
    <w:p w14:paraId="1286B41F" w14:textId="3DA1F09B" w:rsidR="006479B3" w:rsidRDefault="008C0769"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w:t>
      </w:r>
      <w:r w:rsidR="0058359C">
        <w:rPr>
          <w:rFonts w:ascii="Arial" w:hAnsi="Arial" w:cs="Arial"/>
          <w:sz w:val="24"/>
          <w:szCs w:val="24"/>
        </w:rPr>
        <w:t>B</w:t>
      </w:r>
      <w:r>
        <w:rPr>
          <w:rFonts w:ascii="Arial" w:hAnsi="Arial" w:cs="Arial"/>
          <w:sz w:val="24"/>
          <w:szCs w:val="24"/>
        </w:rPr>
        <w:t xml:space="preserve">ill proposes an amendment to confirm the current system approach of truncating </w:t>
      </w:r>
      <w:r w:rsidR="00053879">
        <w:rPr>
          <w:rFonts w:ascii="Arial" w:hAnsi="Arial" w:cs="Arial"/>
          <w:sz w:val="24"/>
          <w:szCs w:val="24"/>
        </w:rPr>
        <w:t xml:space="preserve">cents. The </w:t>
      </w:r>
      <w:r w:rsidR="00A510B8">
        <w:rPr>
          <w:rFonts w:ascii="Arial" w:hAnsi="Arial" w:cs="Arial"/>
          <w:sz w:val="24"/>
          <w:szCs w:val="24"/>
        </w:rPr>
        <w:t>application</w:t>
      </w:r>
      <w:r w:rsidR="00053879">
        <w:rPr>
          <w:rFonts w:ascii="Arial" w:hAnsi="Arial" w:cs="Arial"/>
          <w:sz w:val="24"/>
          <w:szCs w:val="24"/>
        </w:rPr>
        <w:t xml:space="preserve"> date proposed for this change is 1 April 2017</w:t>
      </w:r>
      <w:r w:rsidR="00952470">
        <w:rPr>
          <w:rFonts w:ascii="Arial" w:hAnsi="Arial" w:cs="Arial"/>
          <w:sz w:val="24"/>
          <w:szCs w:val="24"/>
        </w:rPr>
        <w:t xml:space="preserve"> to provide certainty to taxpayers</w:t>
      </w:r>
      <w:r w:rsidR="00E4692E">
        <w:rPr>
          <w:rFonts w:ascii="Arial" w:hAnsi="Arial" w:cs="Arial"/>
          <w:sz w:val="24"/>
          <w:szCs w:val="24"/>
        </w:rPr>
        <w:t xml:space="preserve"> and ensure no taxpayer is disadvantaged by this technicality.</w:t>
      </w:r>
    </w:p>
    <w:p w14:paraId="26D81301" w14:textId="77DE7506" w:rsidR="0029501D" w:rsidRPr="0029501D" w:rsidRDefault="0029501D" w:rsidP="0029501D">
      <w:pPr>
        <w:pStyle w:val="Heading3"/>
      </w:pPr>
      <w:r w:rsidRPr="0029501D">
        <w:t>Clarify the wording in the interest concession rules to more clearly indicate how the interest rules apply to the final instalment</w:t>
      </w:r>
      <w:r w:rsidR="00977C15">
        <w:t xml:space="preserve"> of provisional tax</w:t>
      </w:r>
    </w:p>
    <w:p w14:paraId="09DB685C" w14:textId="20D82A92" w:rsidR="0029501D" w:rsidRDefault="003015AD"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Some of the wording in the legislation for the current interest concession rules is unclear. </w:t>
      </w:r>
      <w:r w:rsidR="000B0023">
        <w:rPr>
          <w:rFonts w:ascii="Arial" w:hAnsi="Arial" w:cs="Arial"/>
          <w:sz w:val="24"/>
          <w:szCs w:val="24"/>
        </w:rPr>
        <w:t>This amendment will not have any</w:t>
      </w:r>
      <w:r w:rsidR="005C5CC1">
        <w:rPr>
          <w:rFonts w:ascii="Arial" w:hAnsi="Arial" w:cs="Arial"/>
          <w:sz w:val="24"/>
          <w:szCs w:val="24"/>
        </w:rPr>
        <w:t xml:space="preserve"> practical</w:t>
      </w:r>
      <w:r w:rsidR="000B0023">
        <w:rPr>
          <w:rFonts w:ascii="Arial" w:hAnsi="Arial" w:cs="Arial"/>
          <w:sz w:val="24"/>
          <w:szCs w:val="24"/>
        </w:rPr>
        <w:t xml:space="preserve"> impact on taxpayers. The proposed application date is 1 April 2017</w:t>
      </w:r>
      <w:r w:rsidR="005C5CC1">
        <w:rPr>
          <w:rFonts w:ascii="Arial" w:hAnsi="Arial" w:cs="Arial"/>
          <w:sz w:val="24"/>
          <w:szCs w:val="24"/>
        </w:rPr>
        <w:t xml:space="preserve"> to provide taxpayers with certainty</w:t>
      </w:r>
      <w:r w:rsidR="000B0023">
        <w:rPr>
          <w:rFonts w:ascii="Arial" w:hAnsi="Arial" w:cs="Arial"/>
          <w:sz w:val="24"/>
          <w:szCs w:val="24"/>
        </w:rPr>
        <w:t>.</w:t>
      </w:r>
    </w:p>
    <w:p w14:paraId="435327A4" w14:textId="10443E68" w:rsidR="0029501D" w:rsidRPr="0029501D" w:rsidRDefault="0029501D" w:rsidP="0029501D">
      <w:pPr>
        <w:pStyle w:val="Heading3"/>
      </w:pPr>
      <w:r w:rsidRPr="0029501D">
        <w:t>Amend section 139</w:t>
      </w:r>
      <w:proofErr w:type="gramStart"/>
      <w:r w:rsidRPr="0029501D">
        <w:t>B(</w:t>
      </w:r>
      <w:proofErr w:type="gramEnd"/>
      <w:r w:rsidRPr="0029501D">
        <w:t>6) of the Tax Administration Act 1994 to ensure it correctly covers taxpayers who have a non-standard number of instalments</w:t>
      </w:r>
    </w:p>
    <w:p w14:paraId="139EA558" w14:textId="54E2B2D2" w:rsidR="0029501D" w:rsidRDefault="00351E63"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provisions that </w:t>
      </w:r>
      <w:r w:rsidR="00C966D1">
        <w:rPr>
          <w:rFonts w:ascii="Arial" w:hAnsi="Arial" w:cs="Arial"/>
          <w:sz w:val="24"/>
          <w:szCs w:val="24"/>
        </w:rPr>
        <w:t xml:space="preserve">cover the interest concession rules do not allow for taxpayers with </w:t>
      </w:r>
      <w:proofErr w:type="gramStart"/>
      <w:r w:rsidR="00C966D1">
        <w:rPr>
          <w:rFonts w:ascii="Arial" w:hAnsi="Arial" w:cs="Arial"/>
          <w:sz w:val="24"/>
          <w:szCs w:val="24"/>
        </w:rPr>
        <w:t>more or less than</w:t>
      </w:r>
      <w:proofErr w:type="gramEnd"/>
      <w:r w:rsidR="00C966D1">
        <w:rPr>
          <w:rFonts w:ascii="Arial" w:hAnsi="Arial" w:cs="Arial"/>
          <w:sz w:val="24"/>
          <w:szCs w:val="24"/>
        </w:rPr>
        <w:t xml:space="preserve"> three instalment</w:t>
      </w:r>
      <w:r w:rsidR="00566BB2">
        <w:rPr>
          <w:rFonts w:ascii="Arial" w:hAnsi="Arial" w:cs="Arial"/>
          <w:sz w:val="24"/>
          <w:szCs w:val="24"/>
        </w:rPr>
        <w:t>s</w:t>
      </w:r>
      <w:r w:rsidR="00C966D1">
        <w:rPr>
          <w:rFonts w:ascii="Arial" w:hAnsi="Arial" w:cs="Arial"/>
          <w:sz w:val="24"/>
          <w:szCs w:val="24"/>
        </w:rPr>
        <w:t xml:space="preserve"> of provisional tax. The </w:t>
      </w:r>
      <w:r w:rsidR="0058359C">
        <w:rPr>
          <w:rFonts w:ascii="Arial" w:hAnsi="Arial" w:cs="Arial"/>
          <w:sz w:val="24"/>
          <w:szCs w:val="24"/>
        </w:rPr>
        <w:t>B</w:t>
      </w:r>
      <w:r w:rsidR="00C966D1">
        <w:rPr>
          <w:rFonts w:ascii="Arial" w:hAnsi="Arial" w:cs="Arial"/>
          <w:sz w:val="24"/>
          <w:szCs w:val="24"/>
        </w:rPr>
        <w:t xml:space="preserve">ill proposes an amendment to ensure that these taxpayers </w:t>
      </w:r>
      <w:proofErr w:type="gramStart"/>
      <w:r w:rsidR="00C966D1">
        <w:rPr>
          <w:rFonts w:ascii="Arial" w:hAnsi="Arial" w:cs="Arial"/>
          <w:sz w:val="24"/>
          <w:szCs w:val="24"/>
        </w:rPr>
        <w:t>are able to</w:t>
      </w:r>
      <w:proofErr w:type="gramEnd"/>
      <w:r w:rsidR="00C966D1">
        <w:rPr>
          <w:rFonts w:ascii="Arial" w:hAnsi="Arial" w:cs="Arial"/>
          <w:sz w:val="24"/>
          <w:szCs w:val="24"/>
        </w:rPr>
        <w:t xml:space="preserve"> access the interest concession rules. </w:t>
      </w:r>
      <w:r w:rsidR="006C1DF1">
        <w:rPr>
          <w:rFonts w:ascii="Arial" w:hAnsi="Arial" w:cs="Arial"/>
          <w:sz w:val="24"/>
          <w:szCs w:val="24"/>
        </w:rPr>
        <w:t xml:space="preserve">This amendment should apply from </w:t>
      </w:r>
      <w:r w:rsidR="00186C09">
        <w:rPr>
          <w:rFonts w:ascii="Arial" w:hAnsi="Arial" w:cs="Arial"/>
          <w:sz w:val="24"/>
          <w:szCs w:val="24"/>
        </w:rPr>
        <w:t>the 2019-20 income year, to ensure that no taxpayers are disadvantaged.</w:t>
      </w:r>
    </w:p>
    <w:p w14:paraId="015495A3" w14:textId="77777777" w:rsidR="005575FD" w:rsidRPr="00EF7063" w:rsidRDefault="005575FD" w:rsidP="003A46F5">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Impact analysis</w:t>
      </w:r>
    </w:p>
    <w:p w14:paraId="7AB141F8" w14:textId="607187A4" w:rsidR="00106231" w:rsidRDefault="00C3587D"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Regulatory </w:t>
      </w:r>
      <w:r w:rsidR="00DC505F">
        <w:rPr>
          <w:rFonts w:ascii="Arial" w:hAnsi="Arial" w:cs="Arial"/>
          <w:sz w:val="24"/>
          <w:szCs w:val="24"/>
        </w:rPr>
        <w:t xml:space="preserve">Impact </w:t>
      </w:r>
      <w:r w:rsidR="00CF344F">
        <w:rPr>
          <w:rFonts w:ascii="Arial" w:hAnsi="Arial" w:cs="Arial"/>
          <w:sz w:val="24"/>
          <w:szCs w:val="24"/>
        </w:rPr>
        <w:t>A</w:t>
      </w:r>
      <w:r w:rsidR="00DC505F">
        <w:rPr>
          <w:rFonts w:ascii="Arial" w:hAnsi="Arial" w:cs="Arial"/>
          <w:sz w:val="24"/>
          <w:szCs w:val="24"/>
        </w:rPr>
        <w:t>ssessment</w:t>
      </w:r>
      <w:r w:rsidR="00CF344F">
        <w:rPr>
          <w:rFonts w:ascii="Arial" w:hAnsi="Arial" w:cs="Arial"/>
          <w:sz w:val="24"/>
          <w:szCs w:val="24"/>
        </w:rPr>
        <w:t>s were prepared</w:t>
      </w:r>
      <w:r w:rsidR="001329AF">
        <w:rPr>
          <w:rFonts w:ascii="Arial" w:hAnsi="Arial" w:cs="Arial"/>
          <w:sz w:val="24"/>
          <w:szCs w:val="24"/>
        </w:rPr>
        <w:t xml:space="preserve"> for the policy items in the Bill that required impact assessment. These were submitted at the time that the Cabinet Committee approval for the relevant policy items in the </w:t>
      </w:r>
      <w:r w:rsidR="0058359C">
        <w:rPr>
          <w:rFonts w:ascii="Arial" w:hAnsi="Arial" w:cs="Arial"/>
          <w:sz w:val="24"/>
          <w:szCs w:val="24"/>
        </w:rPr>
        <w:t>B</w:t>
      </w:r>
      <w:r w:rsidR="001329AF">
        <w:rPr>
          <w:rFonts w:ascii="Arial" w:hAnsi="Arial" w:cs="Arial"/>
          <w:sz w:val="24"/>
          <w:szCs w:val="24"/>
        </w:rPr>
        <w:t>ill was sought.</w:t>
      </w:r>
    </w:p>
    <w:p w14:paraId="00019DFA" w14:textId="083E0045" w:rsidR="001329AF" w:rsidRDefault="001329AF"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 </w:t>
      </w:r>
      <w:r w:rsidR="00611B9D">
        <w:rPr>
          <w:rFonts w:ascii="Arial" w:hAnsi="Arial" w:cs="Arial"/>
          <w:sz w:val="24"/>
          <w:szCs w:val="24"/>
        </w:rPr>
        <w:t>regulatory impact assessments prepared cover:</w:t>
      </w:r>
    </w:p>
    <w:p w14:paraId="4D9D01DA" w14:textId="15CF1713" w:rsidR="00611B9D" w:rsidRDefault="00611B9D" w:rsidP="00611B9D">
      <w:pPr>
        <w:pStyle w:val="NumberedParagraphCabStandard"/>
        <w:numPr>
          <w:ilvl w:val="1"/>
          <w:numId w:val="4"/>
        </w:numPr>
        <w:tabs>
          <w:tab w:val="num" w:pos="1418"/>
        </w:tabs>
        <w:ind w:left="1418" w:hanging="709"/>
        <w:rPr>
          <w:rFonts w:cs="Arial"/>
          <w:szCs w:val="24"/>
        </w:rPr>
      </w:pPr>
      <w:r>
        <w:rPr>
          <w:rFonts w:cs="Arial"/>
          <w:szCs w:val="24"/>
        </w:rPr>
        <w:t xml:space="preserve">Business Transformation related </w:t>
      </w:r>
      <w:proofErr w:type="spellStart"/>
      <w:r>
        <w:rPr>
          <w:rFonts w:cs="Arial"/>
          <w:szCs w:val="24"/>
        </w:rPr>
        <w:t>KiwiSaver</w:t>
      </w:r>
      <w:proofErr w:type="spellEnd"/>
      <w:r>
        <w:rPr>
          <w:rFonts w:cs="Arial"/>
          <w:szCs w:val="24"/>
        </w:rPr>
        <w:t xml:space="preserve"> refinements</w:t>
      </w:r>
      <w:r w:rsidR="00357EE2">
        <w:rPr>
          <w:rFonts w:cs="Arial"/>
          <w:szCs w:val="24"/>
        </w:rPr>
        <w:t>.</w:t>
      </w:r>
    </w:p>
    <w:p w14:paraId="6A161E12" w14:textId="004FF0A2" w:rsidR="00611B9D" w:rsidRDefault="00611B9D" w:rsidP="00611B9D">
      <w:pPr>
        <w:pStyle w:val="NumberedParagraphCabStandard"/>
        <w:numPr>
          <w:ilvl w:val="1"/>
          <w:numId w:val="4"/>
        </w:numPr>
        <w:tabs>
          <w:tab w:val="num" w:pos="1418"/>
        </w:tabs>
        <w:ind w:left="1418" w:hanging="709"/>
        <w:rPr>
          <w:rFonts w:cs="Arial"/>
          <w:szCs w:val="24"/>
        </w:rPr>
      </w:pPr>
      <w:r>
        <w:rPr>
          <w:rFonts w:cs="Arial"/>
          <w:szCs w:val="24"/>
        </w:rPr>
        <w:t>Student Loans: Back-year reassessments prior to 2013</w:t>
      </w:r>
      <w:r w:rsidR="00357EE2">
        <w:rPr>
          <w:rFonts w:cs="Arial"/>
          <w:szCs w:val="24"/>
        </w:rPr>
        <w:t>.</w:t>
      </w:r>
    </w:p>
    <w:p w14:paraId="03FC6DAA" w14:textId="052BE72A" w:rsidR="00BA2F18" w:rsidRDefault="00B76A98" w:rsidP="00611B9D">
      <w:pPr>
        <w:pStyle w:val="NumberedParagraphCabStandard"/>
        <w:numPr>
          <w:ilvl w:val="1"/>
          <w:numId w:val="4"/>
        </w:numPr>
        <w:tabs>
          <w:tab w:val="num" w:pos="1418"/>
        </w:tabs>
        <w:ind w:left="1418" w:hanging="709"/>
        <w:rPr>
          <w:rFonts w:cs="Arial"/>
          <w:szCs w:val="24"/>
        </w:rPr>
      </w:pPr>
      <w:r>
        <w:rPr>
          <w:rFonts w:cs="Arial"/>
          <w:szCs w:val="24"/>
        </w:rPr>
        <w:t>Extending the refundability of research and development tax credits</w:t>
      </w:r>
      <w:r w:rsidR="00357EE2">
        <w:rPr>
          <w:rFonts w:cs="Arial"/>
          <w:szCs w:val="24"/>
        </w:rPr>
        <w:t>.</w:t>
      </w:r>
    </w:p>
    <w:p w14:paraId="5AF7BC51" w14:textId="15476232" w:rsidR="00BB5788" w:rsidRDefault="005D3EDD"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regulatory </w:t>
      </w:r>
      <w:r w:rsidR="000E267E">
        <w:rPr>
          <w:rFonts w:ascii="Arial" w:hAnsi="Arial" w:cs="Arial"/>
          <w:sz w:val="24"/>
          <w:szCs w:val="24"/>
        </w:rPr>
        <w:t>impact requirements do not apply to the remaining items in the Bill</w:t>
      </w:r>
      <w:r w:rsidR="000457C9">
        <w:rPr>
          <w:rFonts w:ascii="Arial" w:hAnsi="Arial" w:cs="Arial"/>
          <w:sz w:val="24"/>
          <w:szCs w:val="24"/>
        </w:rPr>
        <w:t xml:space="preserve">. </w:t>
      </w:r>
      <w:proofErr w:type="gramStart"/>
      <w:r w:rsidR="000457C9">
        <w:rPr>
          <w:rFonts w:ascii="Arial" w:hAnsi="Arial" w:cs="Arial"/>
          <w:sz w:val="24"/>
          <w:szCs w:val="24"/>
        </w:rPr>
        <w:t>A number of</w:t>
      </w:r>
      <w:proofErr w:type="gramEnd"/>
      <w:r w:rsidR="000457C9">
        <w:rPr>
          <w:rFonts w:ascii="Arial" w:hAnsi="Arial" w:cs="Arial"/>
          <w:sz w:val="24"/>
          <w:szCs w:val="24"/>
        </w:rPr>
        <w:t xml:space="preserve"> items involve technical “revisions” or consolidations that substantially re-enact the current law to improve legislative clarity and understanding (including the fixing of errors, the clarification of the existing legislative intent and the reconciliation of inconsistencies). Other items </w:t>
      </w:r>
      <w:r w:rsidR="002B5A98">
        <w:rPr>
          <w:rFonts w:ascii="Arial" w:hAnsi="Arial" w:cs="Arial"/>
          <w:sz w:val="24"/>
          <w:szCs w:val="24"/>
        </w:rPr>
        <w:t>have no or only minor impacts on businesses, individuals or not-for-profit entities.</w:t>
      </w:r>
    </w:p>
    <w:p w14:paraId="3DD86960" w14:textId="7DC04D97" w:rsidR="005575FD" w:rsidRPr="00724CD9" w:rsidRDefault="005575FD" w:rsidP="00724CD9">
      <w:pPr>
        <w:spacing w:after="240" w:line="240" w:lineRule="auto"/>
        <w:rPr>
          <w:rFonts w:ascii="Arial" w:hAnsi="Arial" w:cs="Arial"/>
          <w:b/>
          <w:sz w:val="24"/>
          <w:szCs w:val="24"/>
        </w:rPr>
      </w:pPr>
      <w:r w:rsidRPr="00724CD9">
        <w:rPr>
          <w:rFonts w:ascii="Arial" w:hAnsi="Arial" w:cs="Arial"/>
          <w:b/>
          <w:sz w:val="24"/>
          <w:szCs w:val="24"/>
        </w:rPr>
        <w:t>Compliance</w:t>
      </w:r>
    </w:p>
    <w:p w14:paraId="324F4E29" w14:textId="2BD4465E" w:rsidR="00F157A4" w:rsidRPr="00EF7063" w:rsidRDefault="007550F9"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lastRenderedPageBreak/>
        <w:t>The Bill complies with</w:t>
      </w:r>
      <w:r w:rsidR="005575FD" w:rsidRPr="00EF7063">
        <w:rPr>
          <w:rFonts w:ascii="Arial" w:hAnsi="Arial" w:cs="Arial"/>
          <w:sz w:val="24"/>
          <w:szCs w:val="24"/>
        </w:rPr>
        <w:t>:</w:t>
      </w:r>
    </w:p>
    <w:p w14:paraId="27763CE8" w14:textId="77777777" w:rsidR="00F157A4" w:rsidRPr="007E14CA" w:rsidRDefault="005575FD" w:rsidP="007E14CA">
      <w:pPr>
        <w:pStyle w:val="NumberedParagraphCabStandard"/>
        <w:numPr>
          <w:ilvl w:val="1"/>
          <w:numId w:val="4"/>
        </w:numPr>
        <w:tabs>
          <w:tab w:val="num" w:pos="1418"/>
        </w:tabs>
        <w:ind w:left="1418" w:hanging="709"/>
      </w:pPr>
      <w:r w:rsidRPr="007E14CA">
        <w:t>the principles of the Treaty of Waitangi;</w:t>
      </w:r>
    </w:p>
    <w:p w14:paraId="7E0B6B17" w14:textId="1E0A9A81" w:rsidR="00F157A4" w:rsidRPr="007E14CA" w:rsidRDefault="005575FD" w:rsidP="007E14CA">
      <w:pPr>
        <w:pStyle w:val="NumberedParagraphCabStandard"/>
        <w:numPr>
          <w:ilvl w:val="1"/>
          <w:numId w:val="4"/>
        </w:numPr>
        <w:tabs>
          <w:tab w:val="num" w:pos="1418"/>
        </w:tabs>
        <w:ind w:left="1418" w:hanging="709"/>
      </w:pPr>
      <w:r w:rsidRPr="007E14CA">
        <w:t>the rights and freedoms contained in the New Zealand Bill of Rights Act 1990 and the Human Rights Act 1993</w:t>
      </w:r>
      <w:r w:rsidR="00A73DFD">
        <w:t>;</w:t>
      </w:r>
    </w:p>
    <w:p w14:paraId="17185741" w14:textId="717B64A3" w:rsidR="00F157A4" w:rsidRPr="007E14CA" w:rsidRDefault="005575FD" w:rsidP="007E14CA">
      <w:pPr>
        <w:pStyle w:val="NumberedParagraphCabStandard"/>
        <w:numPr>
          <w:ilvl w:val="1"/>
          <w:numId w:val="4"/>
        </w:numPr>
        <w:tabs>
          <w:tab w:val="num" w:pos="1418"/>
        </w:tabs>
        <w:ind w:left="1418" w:hanging="709"/>
      </w:pPr>
      <w:r w:rsidRPr="007E14CA">
        <w:t>the disclosure statement requirements (a disclosure statement has been prepared and is attached to th</w:t>
      </w:r>
      <w:r w:rsidR="007550F9">
        <w:t>is</w:t>
      </w:r>
      <w:r w:rsidRPr="007E14CA">
        <w:t xml:space="preserve"> paper);</w:t>
      </w:r>
    </w:p>
    <w:p w14:paraId="1BD822DF" w14:textId="431318E4" w:rsidR="00F157A4" w:rsidRPr="007E14CA" w:rsidRDefault="005575FD" w:rsidP="007E14CA">
      <w:pPr>
        <w:pStyle w:val="NumberedParagraphCabStandard"/>
        <w:numPr>
          <w:ilvl w:val="1"/>
          <w:numId w:val="4"/>
        </w:numPr>
        <w:tabs>
          <w:tab w:val="num" w:pos="1418"/>
        </w:tabs>
        <w:ind w:left="1418" w:hanging="709"/>
      </w:pPr>
      <w:r w:rsidRPr="007E14CA">
        <w:t>the principles and guidelines set out in the Privacy Act 1993</w:t>
      </w:r>
      <w:r w:rsidR="00A73DFD">
        <w:t>;</w:t>
      </w:r>
    </w:p>
    <w:p w14:paraId="4DBE78B6" w14:textId="77777777" w:rsidR="00F157A4" w:rsidRPr="007E14CA" w:rsidRDefault="005575FD" w:rsidP="007E14CA">
      <w:pPr>
        <w:pStyle w:val="NumberedParagraphCabStandard"/>
        <w:numPr>
          <w:ilvl w:val="1"/>
          <w:numId w:val="4"/>
        </w:numPr>
        <w:tabs>
          <w:tab w:val="num" w:pos="1418"/>
        </w:tabs>
        <w:ind w:left="1418" w:hanging="709"/>
      </w:pPr>
      <w:r w:rsidRPr="007E14CA">
        <w:t>relevant international standards and obligations;</w:t>
      </w:r>
    </w:p>
    <w:p w14:paraId="1F29C4B2" w14:textId="22560796" w:rsidR="005575FD" w:rsidRPr="007E14CA" w:rsidRDefault="00C17D84" w:rsidP="007E14CA">
      <w:pPr>
        <w:pStyle w:val="NumberedParagraphCabStandard"/>
        <w:numPr>
          <w:ilvl w:val="1"/>
          <w:numId w:val="4"/>
        </w:numPr>
        <w:tabs>
          <w:tab w:val="num" w:pos="1418"/>
        </w:tabs>
        <w:ind w:left="1418" w:hanging="709"/>
      </w:pPr>
      <w:r w:rsidRPr="007E14CA">
        <w:t xml:space="preserve">the </w:t>
      </w:r>
      <w:hyperlink r:id="rId7" w:history="1">
        <w:r w:rsidRPr="007E14CA">
          <w:t>Legislation Guidelines</w:t>
        </w:r>
      </w:hyperlink>
      <w:r w:rsidRPr="007E14CA">
        <w:t> (2018 edition), which are maintained by the Legislation Design and Advisory Committee</w:t>
      </w:r>
      <w:r w:rsidR="005575FD" w:rsidRPr="007E14CA">
        <w:t>.</w:t>
      </w:r>
    </w:p>
    <w:p w14:paraId="206BADB1"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Consultation</w:t>
      </w:r>
    </w:p>
    <w:p w14:paraId="77F9F103" w14:textId="30542CDC" w:rsidR="00A73194" w:rsidRDefault="00AE280E" w:rsidP="009C4375">
      <w:pPr>
        <w:pStyle w:val="ListParagraph"/>
        <w:numPr>
          <w:ilvl w:val="0"/>
          <w:numId w:val="4"/>
        </w:numPr>
        <w:spacing w:after="240" w:line="240" w:lineRule="auto"/>
        <w:ind w:left="709" w:hanging="709"/>
        <w:contextualSpacing w:val="0"/>
        <w:jc w:val="both"/>
        <w:rPr>
          <w:rFonts w:ascii="Arial" w:hAnsi="Arial" w:cs="Arial"/>
          <w:sz w:val="24"/>
          <w:szCs w:val="24"/>
        </w:rPr>
      </w:pPr>
      <w:r w:rsidRPr="00AE280E">
        <w:rPr>
          <w:rFonts w:ascii="Arial" w:hAnsi="Arial" w:cs="Arial"/>
          <w:sz w:val="24"/>
          <w:szCs w:val="24"/>
        </w:rPr>
        <w:t>The substantive policy initiatives to which this Bill is intended to give effect were subject to public and other consultation in accordance with the Generic Tax Policy Process</w:t>
      </w:r>
      <w:r>
        <w:rPr>
          <w:rFonts w:ascii="Arial" w:hAnsi="Arial" w:cs="Arial"/>
          <w:sz w:val="24"/>
          <w:szCs w:val="24"/>
        </w:rPr>
        <w:t>.</w:t>
      </w:r>
      <w:r w:rsidR="00362135">
        <w:rPr>
          <w:rFonts w:ascii="Arial" w:hAnsi="Arial" w:cs="Arial"/>
          <w:sz w:val="24"/>
          <w:szCs w:val="24"/>
        </w:rPr>
        <w:t xml:space="preserve"> </w:t>
      </w:r>
    </w:p>
    <w:p w14:paraId="5F5F06F1" w14:textId="2391993D" w:rsidR="006E689A" w:rsidRPr="006E689A" w:rsidRDefault="006E689A" w:rsidP="006E689A">
      <w:pPr>
        <w:spacing w:after="240" w:line="240" w:lineRule="auto"/>
        <w:rPr>
          <w:rFonts w:ascii="Arial" w:hAnsi="Arial" w:cs="Arial"/>
          <w:b/>
          <w:i/>
          <w:sz w:val="24"/>
          <w:szCs w:val="24"/>
        </w:rPr>
      </w:pPr>
      <w:r>
        <w:rPr>
          <w:rFonts w:ascii="Arial" w:hAnsi="Arial" w:cs="Arial"/>
          <w:b/>
          <w:i/>
          <w:sz w:val="24"/>
          <w:szCs w:val="24"/>
        </w:rPr>
        <w:t>Relevant government departments or other public bodies</w:t>
      </w:r>
    </w:p>
    <w:p w14:paraId="1B0585F4" w14:textId="1975C192" w:rsidR="006E689A" w:rsidRPr="006E689A" w:rsidRDefault="006E689A" w:rsidP="005B3EDE">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Treasury was consulted in the development of many of the proposals in the Bill. Other government departments and public bodies consulted on relevant aspects of the proposals </w:t>
      </w:r>
      <w:r w:rsidR="00AC71AA">
        <w:rPr>
          <w:rFonts w:ascii="Arial" w:hAnsi="Arial" w:cs="Arial"/>
          <w:sz w:val="24"/>
          <w:szCs w:val="24"/>
        </w:rPr>
        <w:t xml:space="preserve">include the Ministry of Education, </w:t>
      </w:r>
      <w:r w:rsidR="00277A38">
        <w:rPr>
          <w:rFonts w:ascii="Arial" w:hAnsi="Arial" w:cs="Arial"/>
          <w:sz w:val="24"/>
          <w:szCs w:val="24"/>
        </w:rPr>
        <w:t xml:space="preserve">the Ministry of Social Development, </w:t>
      </w:r>
      <w:r w:rsidR="00B77BCA">
        <w:rPr>
          <w:rFonts w:ascii="Arial" w:hAnsi="Arial" w:cs="Arial"/>
          <w:sz w:val="24"/>
          <w:szCs w:val="24"/>
        </w:rPr>
        <w:t>the Office for Disability Issues</w:t>
      </w:r>
      <w:r w:rsidR="001C2D10">
        <w:rPr>
          <w:rFonts w:ascii="Arial" w:hAnsi="Arial" w:cs="Arial"/>
          <w:sz w:val="24"/>
          <w:szCs w:val="24"/>
        </w:rPr>
        <w:t>, the Ministry of Business, Innovation and Employment</w:t>
      </w:r>
      <w:r w:rsidR="00BF5BF8">
        <w:rPr>
          <w:rFonts w:ascii="Arial" w:hAnsi="Arial" w:cs="Arial"/>
          <w:sz w:val="24"/>
          <w:szCs w:val="24"/>
        </w:rPr>
        <w:t xml:space="preserve">. The Financial Markets Authority and Office of the Privacy Commissioner have also been consulted on relevant proposals. </w:t>
      </w:r>
    </w:p>
    <w:p w14:paraId="32561573" w14:textId="158A9A4A" w:rsidR="005575FD" w:rsidRPr="00B924E1" w:rsidRDefault="00B924E1" w:rsidP="006E689A">
      <w:pPr>
        <w:spacing w:after="240" w:line="240" w:lineRule="auto"/>
        <w:rPr>
          <w:rFonts w:ascii="Arial" w:hAnsi="Arial" w:cs="Arial"/>
          <w:b/>
          <w:i/>
          <w:sz w:val="24"/>
          <w:szCs w:val="24"/>
        </w:rPr>
      </w:pPr>
      <w:r>
        <w:rPr>
          <w:rFonts w:ascii="Arial" w:hAnsi="Arial" w:cs="Arial"/>
          <w:b/>
          <w:i/>
          <w:sz w:val="24"/>
          <w:szCs w:val="24"/>
        </w:rPr>
        <w:t>R</w:t>
      </w:r>
      <w:r w:rsidR="005575FD" w:rsidRPr="00B924E1">
        <w:rPr>
          <w:rFonts w:ascii="Arial" w:hAnsi="Arial" w:cs="Arial"/>
          <w:b/>
          <w:i/>
          <w:sz w:val="24"/>
          <w:szCs w:val="24"/>
        </w:rPr>
        <w:t>elevant private sector organisations and public consultation processes</w:t>
      </w:r>
    </w:p>
    <w:p w14:paraId="624C609E" w14:textId="01569899" w:rsidR="006E689A" w:rsidRDefault="00504A26" w:rsidP="00504A26">
      <w:pPr>
        <w:pStyle w:val="ListParagraph"/>
        <w:numPr>
          <w:ilvl w:val="0"/>
          <w:numId w:val="4"/>
        </w:numPr>
        <w:spacing w:after="240" w:line="240" w:lineRule="auto"/>
        <w:ind w:left="709" w:hanging="709"/>
        <w:contextualSpacing w:val="0"/>
        <w:rPr>
          <w:rFonts w:ascii="Arial" w:hAnsi="Arial" w:cs="Arial"/>
          <w:sz w:val="24"/>
          <w:szCs w:val="24"/>
        </w:rPr>
      </w:pPr>
      <w:proofErr w:type="spellStart"/>
      <w:r>
        <w:rPr>
          <w:rFonts w:ascii="Arial" w:hAnsi="Arial" w:cs="Arial"/>
          <w:sz w:val="24"/>
          <w:szCs w:val="24"/>
        </w:rPr>
        <w:t>KiwiSaver</w:t>
      </w:r>
      <w:proofErr w:type="spellEnd"/>
      <w:r>
        <w:rPr>
          <w:rFonts w:ascii="Arial" w:hAnsi="Arial" w:cs="Arial"/>
          <w:sz w:val="24"/>
          <w:szCs w:val="24"/>
        </w:rPr>
        <w:t xml:space="preserve"> scheme providers have been consulted on the </w:t>
      </w:r>
      <w:proofErr w:type="spellStart"/>
      <w:r>
        <w:rPr>
          <w:rFonts w:ascii="Arial" w:hAnsi="Arial" w:cs="Arial"/>
          <w:sz w:val="24"/>
          <w:szCs w:val="24"/>
        </w:rPr>
        <w:t>KiwiSaver</w:t>
      </w:r>
      <w:proofErr w:type="spellEnd"/>
      <w:r>
        <w:rPr>
          <w:rFonts w:ascii="Arial" w:hAnsi="Arial" w:cs="Arial"/>
          <w:sz w:val="24"/>
          <w:szCs w:val="24"/>
        </w:rPr>
        <w:t xml:space="preserve"> proposals and are supportive. </w:t>
      </w:r>
    </w:p>
    <w:p w14:paraId="7228E724" w14:textId="777229D1" w:rsidR="00C465C1" w:rsidRDefault="00741DEB" w:rsidP="009C4375">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A wide range of organisations have been consulted on the development of the </w:t>
      </w:r>
      <w:r w:rsidR="00683D11">
        <w:rPr>
          <w:rFonts w:ascii="Arial" w:hAnsi="Arial" w:cs="Arial"/>
          <w:sz w:val="24"/>
          <w:szCs w:val="24"/>
        </w:rPr>
        <w:t>r</w:t>
      </w:r>
      <w:r>
        <w:rPr>
          <w:rFonts w:ascii="Arial" w:hAnsi="Arial" w:cs="Arial"/>
          <w:sz w:val="24"/>
          <w:szCs w:val="24"/>
        </w:rPr>
        <w:t xml:space="preserve">esearch and development tax credits policy. </w:t>
      </w:r>
      <w:r w:rsidR="006B36E4">
        <w:rPr>
          <w:rFonts w:ascii="Arial" w:hAnsi="Arial" w:cs="Arial"/>
          <w:sz w:val="24"/>
          <w:szCs w:val="24"/>
        </w:rPr>
        <w:t xml:space="preserve">Officials have discussed the proposals with the </w:t>
      </w:r>
      <w:r w:rsidR="0032562A" w:rsidRPr="0032562A">
        <w:rPr>
          <w:rFonts w:ascii="Arial" w:hAnsi="Arial" w:cs="Arial"/>
          <w:sz w:val="24"/>
          <w:szCs w:val="24"/>
        </w:rPr>
        <w:t>Corporate Taxpayers’ Group; Chartered Accountants Australia and New Zealand; representatives from PwC, KPMG, Deloitte and EY; approximately 25 representatives from R&amp;D performing businesses in tax loss or with insufficient taxable income to fully utilise non-refundable R&amp;D tax credits; some large established R&amp;D performers; levy bodies; charities; cooperatives; Federation of Maori Authorities; and Māori business representatives.</w:t>
      </w:r>
      <w:r w:rsidR="0032562A">
        <w:rPr>
          <w:rFonts w:ascii="Arial" w:hAnsi="Arial" w:cs="Arial"/>
          <w:sz w:val="24"/>
          <w:szCs w:val="24"/>
        </w:rPr>
        <w:t xml:space="preserve"> The </w:t>
      </w:r>
      <w:r w:rsidR="00113334">
        <w:rPr>
          <w:rFonts w:ascii="Arial" w:hAnsi="Arial" w:cs="Arial"/>
          <w:sz w:val="24"/>
          <w:szCs w:val="24"/>
        </w:rPr>
        <w:t>refundability proposals have been shaped through these discussions.</w:t>
      </w:r>
    </w:p>
    <w:p w14:paraId="2B819CEB" w14:textId="0740DEB9" w:rsidR="005575FD" w:rsidRDefault="00832958" w:rsidP="006E689A">
      <w:pPr>
        <w:spacing w:after="240" w:line="240" w:lineRule="auto"/>
        <w:rPr>
          <w:rFonts w:ascii="Arial" w:hAnsi="Arial" w:cs="Arial"/>
          <w:b/>
          <w:i/>
          <w:sz w:val="24"/>
          <w:szCs w:val="24"/>
        </w:rPr>
      </w:pPr>
      <w:r w:rsidRPr="00832958">
        <w:rPr>
          <w:rFonts w:ascii="Arial" w:hAnsi="Arial" w:cs="Arial"/>
          <w:b/>
          <w:i/>
          <w:sz w:val="24"/>
          <w:szCs w:val="24"/>
        </w:rPr>
        <w:t>T</w:t>
      </w:r>
      <w:r w:rsidR="005575FD" w:rsidRPr="00832958">
        <w:rPr>
          <w:rFonts w:ascii="Arial" w:hAnsi="Arial" w:cs="Arial"/>
          <w:b/>
          <w:i/>
          <w:sz w:val="24"/>
          <w:szCs w:val="24"/>
        </w:rPr>
        <w:t>he government caucus and other parties represented in Parliament</w:t>
      </w:r>
    </w:p>
    <w:p w14:paraId="5EAD148E" w14:textId="33A4B4B0" w:rsidR="00832958" w:rsidRPr="00832958" w:rsidRDefault="00832958" w:rsidP="00832958">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Both Government caucus and coalition and support parties will be consulted on this Bill prior to its proposed introduction. </w:t>
      </w:r>
    </w:p>
    <w:p w14:paraId="266DA96E"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lastRenderedPageBreak/>
        <w:t>Binding on the Crown</w:t>
      </w:r>
    </w:p>
    <w:p w14:paraId="1A754324" w14:textId="4C4C1B22" w:rsidR="000C721E" w:rsidRDefault="009C692B"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A number of the </w:t>
      </w:r>
      <w:r w:rsidR="00E83208">
        <w:rPr>
          <w:rFonts w:ascii="Arial" w:hAnsi="Arial" w:cs="Arial"/>
          <w:sz w:val="24"/>
          <w:szCs w:val="24"/>
        </w:rPr>
        <w:t>A</w:t>
      </w:r>
      <w:r>
        <w:rPr>
          <w:rFonts w:ascii="Arial" w:hAnsi="Arial" w:cs="Arial"/>
          <w:sz w:val="24"/>
          <w:szCs w:val="24"/>
        </w:rPr>
        <w:t xml:space="preserve">cts being amended by this </w:t>
      </w:r>
      <w:r w:rsidR="000104F5">
        <w:rPr>
          <w:rFonts w:ascii="Arial" w:hAnsi="Arial" w:cs="Arial"/>
          <w:sz w:val="24"/>
          <w:szCs w:val="24"/>
        </w:rPr>
        <w:t>B</w:t>
      </w:r>
      <w:r>
        <w:rPr>
          <w:rFonts w:ascii="Arial" w:hAnsi="Arial" w:cs="Arial"/>
          <w:sz w:val="24"/>
          <w:szCs w:val="24"/>
        </w:rPr>
        <w:t xml:space="preserve">ill currently </w:t>
      </w:r>
      <w:proofErr w:type="gramStart"/>
      <w:r>
        <w:rPr>
          <w:rFonts w:ascii="Arial" w:hAnsi="Arial" w:cs="Arial"/>
          <w:sz w:val="24"/>
          <w:szCs w:val="24"/>
        </w:rPr>
        <w:t>bind</w:t>
      </w:r>
      <w:proofErr w:type="gramEnd"/>
      <w:r>
        <w:rPr>
          <w:rFonts w:ascii="Arial" w:hAnsi="Arial" w:cs="Arial"/>
          <w:sz w:val="24"/>
          <w:szCs w:val="24"/>
        </w:rPr>
        <w:t xml:space="preserve"> the </w:t>
      </w:r>
      <w:r w:rsidR="00E83208">
        <w:rPr>
          <w:rFonts w:ascii="Arial" w:hAnsi="Arial" w:cs="Arial"/>
          <w:sz w:val="24"/>
          <w:szCs w:val="24"/>
        </w:rPr>
        <w:t>C</w:t>
      </w:r>
      <w:r>
        <w:rPr>
          <w:rFonts w:ascii="Arial" w:hAnsi="Arial" w:cs="Arial"/>
          <w:sz w:val="24"/>
          <w:szCs w:val="24"/>
        </w:rPr>
        <w:t>rown</w:t>
      </w:r>
      <w:r w:rsidR="00E83208">
        <w:rPr>
          <w:rFonts w:ascii="Arial" w:hAnsi="Arial" w:cs="Arial"/>
          <w:sz w:val="24"/>
          <w:szCs w:val="24"/>
        </w:rPr>
        <w:t>.</w:t>
      </w:r>
      <w:r>
        <w:rPr>
          <w:rFonts w:ascii="Arial" w:hAnsi="Arial" w:cs="Arial"/>
          <w:sz w:val="24"/>
          <w:szCs w:val="24"/>
        </w:rPr>
        <w:t xml:space="preserve"> </w:t>
      </w:r>
      <w:r w:rsidR="00E83208">
        <w:rPr>
          <w:rFonts w:ascii="Arial" w:hAnsi="Arial" w:cs="Arial"/>
          <w:sz w:val="24"/>
          <w:szCs w:val="24"/>
        </w:rPr>
        <w:t xml:space="preserve">This Bill does not </w:t>
      </w:r>
      <w:r>
        <w:rPr>
          <w:rFonts w:ascii="Arial" w:hAnsi="Arial" w:cs="Arial"/>
          <w:sz w:val="24"/>
          <w:szCs w:val="24"/>
        </w:rPr>
        <w:t xml:space="preserve">change this. </w:t>
      </w:r>
    </w:p>
    <w:p w14:paraId="7DEE39BD"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 xml:space="preserve">Allocation of </w:t>
      </w:r>
      <w:proofErr w:type="gramStart"/>
      <w:r w:rsidRPr="00EF7063">
        <w:rPr>
          <w:rFonts w:ascii="Arial" w:hAnsi="Arial" w:cs="Arial"/>
          <w:b/>
          <w:color w:val="auto"/>
          <w:sz w:val="24"/>
          <w:szCs w:val="24"/>
        </w:rPr>
        <w:t>decision making</w:t>
      </w:r>
      <w:proofErr w:type="gramEnd"/>
      <w:r w:rsidRPr="00EF7063">
        <w:rPr>
          <w:rFonts w:ascii="Arial" w:hAnsi="Arial" w:cs="Arial"/>
          <w:b/>
          <w:color w:val="auto"/>
          <w:sz w:val="24"/>
          <w:szCs w:val="24"/>
        </w:rPr>
        <w:t xml:space="preserve"> powers</w:t>
      </w:r>
    </w:p>
    <w:p w14:paraId="372A0923" w14:textId="5990EB50" w:rsidR="005575FD" w:rsidRPr="00EF7063" w:rsidRDefault="009C692B" w:rsidP="00344A73">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w:t>
      </w:r>
      <w:r w:rsidR="00E1688B">
        <w:rPr>
          <w:rFonts w:ascii="Arial" w:hAnsi="Arial" w:cs="Arial"/>
          <w:sz w:val="24"/>
          <w:szCs w:val="24"/>
        </w:rPr>
        <w:t>B</w:t>
      </w:r>
      <w:r w:rsidR="00BD0655">
        <w:rPr>
          <w:rFonts w:ascii="Arial" w:hAnsi="Arial" w:cs="Arial"/>
          <w:sz w:val="24"/>
          <w:szCs w:val="24"/>
        </w:rPr>
        <w:t>ill</w:t>
      </w:r>
      <w:r>
        <w:rPr>
          <w:rFonts w:ascii="Arial" w:hAnsi="Arial" w:cs="Arial"/>
          <w:sz w:val="24"/>
          <w:szCs w:val="24"/>
        </w:rPr>
        <w:t xml:space="preserve"> does not involve the allocation of decision-making powers between the executive, the courts, and tribunals.</w:t>
      </w:r>
    </w:p>
    <w:p w14:paraId="4F5C5E5D"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Associated regulations</w:t>
      </w:r>
    </w:p>
    <w:p w14:paraId="2413DE10" w14:textId="4A945CD1" w:rsidR="00B60146" w:rsidRPr="00B60146" w:rsidRDefault="00B60146" w:rsidP="00B60146">
      <w:pPr>
        <w:pStyle w:val="ListParagraph"/>
        <w:numPr>
          <w:ilvl w:val="0"/>
          <w:numId w:val="4"/>
        </w:numPr>
        <w:spacing w:after="240" w:line="240" w:lineRule="auto"/>
        <w:ind w:left="709" w:hanging="709"/>
        <w:contextualSpacing w:val="0"/>
        <w:rPr>
          <w:rFonts w:ascii="Arial" w:hAnsi="Arial" w:cs="Arial"/>
          <w:b/>
          <w:sz w:val="24"/>
          <w:szCs w:val="24"/>
        </w:rPr>
      </w:pPr>
      <w:r>
        <w:rPr>
          <w:rFonts w:ascii="Arial" w:hAnsi="Arial" w:cs="Arial"/>
          <w:sz w:val="24"/>
          <w:szCs w:val="24"/>
        </w:rPr>
        <w:t xml:space="preserve">No regulations are required to bring the proposed </w:t>
      </w:r>
      <w:r w:rsidR="0058359C">
        <w:rPr>
          <w:rFonts w:ascii="Arial" w:hAnsi="Arial" w:cs="Arial"/>
          <w:sz w:val="24"/>
          <w:szCs w:val="24"/>
        </w:rPr>
        <w:t>B</w:t>
      </w:r>
      <w:r>
        <w:rPr>
          <w:rFonts w:ascii="Arial" w:hAnsi="Arial" w:cs="Arial"/>
          <w:sz w:val="24"/>
          <w:szCs w:val="24"/>
        </w:rPr>
        <w:t xml:space="preserve">ill into operation. </w:t>
      </w:r>
      <w:r w:rsidR="005575FD" w:rsidRPr="00B60146">
        <w:rPr>
          <w:rFonts w:ascii="Arial" w:hAnsi="Arial" w:cs="Arial"/>
          <w:sz w:val="24"/>
          <w:szCs w:val="24"/>
        </w:rPr>
        <w:t xml:space="preserve"> </w:t>
      </w:r>
    </w:p>
    <w:p w14:paraId="110BFA04" w14:textId="7BAFD88F" w:rsidR="005575FD" w:rsidRPr="00B60146" w:rsidRDefault="005575FD" w:rsidP="00B60146">
      <w:pPr>
        <w:spacing w:after="240" w:line="240" w:lineRule="auto"/>
        <w:rPr>
          <w:rFonts w:ascii="Arial" w:hAnsi="Arial" w:cs="Arial"/>
          <w:b/>
          <w:sz w:val="24"/>
          <w:szCs w:val="24"/>
        </w:rPr>
      </w:pPr>
      <w:r w:rsidRPr="00B60146">
        <w:rPr>
          <w:rFonts w:ascii="Arial" w:hAnsi="Arial" w:cs="Arial"/>
          <w:b/>
          <w:sz w:val="24"/>
          <w:szCs w:val="24"/>
        </w:rPr>
        <w:t>Other instruments</w:t>
      </w:r>
    </w:p>
    <w:p w14:paraId="13831F75" w14:textId="332B1DFA" w:rsidR="005575FD" w:rsidRPr="00EF7063" w:rsidRDefault="006E3F01" w:rsidP="00344A73">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The Bill does not</w:t>
      </w:r>
      <w:r w:rsidR="005575FD" w:rsidRPr="00EF7063">
        <w:rPr>
          <w:rFonts w:ascii="Arial" w:hAnsi="Arial" w:cs="Arial"/>
          <w:sz w:val="24"/>
          <w:szCs w:val="24"/>
        </w:rPr>
        <w:t xml:space="preserve"> include any provision empowering the making of other instruments that are deemed to be legislative instruments or disallowable instruments (or both).</w:t>
      </w:r>
    </w:p>
    <w:p w14:paraId="22F83496"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Definition of Minister/department</w:t>
      </w:r>
    </w:p>
    <w:p w14:paraId="270633B0" w14:textId="42AF8F7F" w:rsidR="005575FD" w:rsidRPr="00EF7063" w:rsidRDefault="009339FA"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The </w:t>
      </w:r>
      <w:r w:rsidR="0058359C">
        <w:rPr>
          <w:rFonts w:ascii="Arial" w:hAnsi="Arial" w:cs="Arial"/>
          <w:sz w:val="24"/>
          <w:szCs w:val="24"/>
        </w:rPr>
        <w:t>B</w:t>
      </w:r>
      <w:r>
        <w:rPr>
          <w:rFonts w:ascii="Arial" w:hAnsi="Arial" w:cs="Arial"/>
          <w:sz w:val="24"/>
          <w:szCs w:val="24"/>
        </w:rPr>
        <w:t>ill does not contain a definition of Minister, department, or chief executive</w:t>
      </w:r>
      <w:r w:rsidR="005575FD" w:rsidRPr="00EF7063">
        <w:rPr>
          <w:rFonts w:ascii="Arial" w:hAnsi="Arial" w:cs="Arial"/>
          <w:sz w:val="24"/>
          <w:szCs w:val="24"/>
        </w:rPr>
        <w:t>.</w:t>
      </w:r>
    </w:p>
    <w:p w14:paraId="33F9AE92"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Commencement of legislation</w:t>
      </w:r>
    </w:p>
    <w:p w14:paraId="0CAAE365" w14:textId="13727450" w:rsidR="005575FD" w:rsidRPr="00EF7063" w:rsidRDefault="000321DA" w:rsidP="00F157A4">
      <w:pPr>
        <w:pStyle w:val="ListParagraph"/>
        <w:numPr>
          <w:ilvl w:val="0"/>
          <w:numId w:val="4"/>
        </w:numPr>
        <w:spacing w:after="240" w:line="240" w:lineRule="auto"/>
        <w:ind w:left="709" w:hanging="709"/>
        <w:contextualSpacing w:val="0"/>
        <w:rPr>
          <w:rFonts w:ascii="Arial" w:hAnsi="Arial" w:cs="Arial"/>
          <w:sz w:val="24"/>
          <w:szCs w:val="24"/>
        </w:rPr>
      </w:pPr>
      <w:r>
        <w:rPr>
          <w:rFonts w:ascii="Arial" w:hAnsi="Arial" w:cs="Arial"/>
          <w:sz w:val="24"/>
          <w:szCs w:val="24"/>
        </w:rPr>
        <w:t xml:space="preserve">As an omnibus taxation Bill, each provision of the Bill comes into force on the date specified in the Bill for that </w:t>
      </w:r>
      <w:proofErr w:type="gramStart"/>
      <w:r>
        <w:rPr>
          <w:rFonts w:ascii="Arial" w:hAnsi="Arial" w:cs="Arial"/>
          <w:sz w:val="24"/>
          <w:szCs w:val="24"/>
        </w:rPr>
        <w:t>particular provision</w:t>
      </w:r>
      <w:proofErr w:type="gramEnd"/>
      <w:r>
        <w:rPr>
          <w:rFonts w:ascii="Arial" w:hAnsi="Arial" w:cs="Arial"/>
          <w:sz w:val="24"/>
          <w:szCs w:val="24"/>
        </w:rPr>
        <w:t>.</w:t>
      </w:r>
    </w:p>
    <w:p w14:paraId="56C5C8B4"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Parliamentary stages</w:t>
      </w:r>
    </w:p>
    <w:p w14:paraId="7CB18651" w14:textId="28C76636" w:rsidR="005575FD" w:rsidRPr="00EF7063" w:rsidRDefault="000321DA" w:rsidP="00344A73">
      <w:pPr>
        <w:pStyle w:val="ListParagraph"/>
        <w:numPr>
          <w:ilvl w:val="0"/>
          <w:numId w:val="4"/>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The Bill should be introduced </w:t>
      </w:r>
      <w:r w:rsidR="00D224F3">
        <w:rPr>
          <w:rFonts w:ascii="Arial" w:hAnsi="Arial" w:cs="Arial"/>
          <w:sz w:val="24"/>
          <w:szCs w:val="24"/>
        </w:rPr>
        <w:t xml:space="preserve">on or after </w:t>
      </w:r>
      <w:r w:rsidR="00396098">
        <w:rPr>
          <w:rFonts w:ascii="Arial" w:hAnsi="Arial" w:cs="Arial"/>
          <w:sz w:val="24"/>
          <w:szCs w:val="24"/>
        </w:rPr>
        <w:t>26</w:t>
      </w:r>
      <w:r w:rsidR="00D224F3">
        <w:rPr>
          <w:rFonts w:ascii="Arial" w:hAnsi="Arial" w:cs="Arial"/>
          <w:sz w:val="24"/>
          <w:szCs w:val="24"/>
        </w:rPr>
        <w:t xml:space="preserve"> June 2019</w:t>
      </w:r>
      <w:r w:rsidR="00622E75">
        <w:rPr>
          <w:rFonts w:ascii="Arial" w:hAnsi="Arial" w:cs="Arial"/>
          <w:sz w:val="24"/>
          <w:szCs w:val="24"/>
        </w:rPr>
        <w:t xml:space="preserve">, </w:t>
      </w:r>
      <w:r w:rsidR="009C7830">
        <w:rPr>
          <w:rFonts w:ascii="Arial" w:hAnsi="Arial" w:cs="Arial"/>
          <w:sz w:val="24"/>
          <w:szCs w:val="24"/>
        </w:rPr>
        <w:t>r</w:t>
      </w:r>
      <w:r w:rsidR="00622E75">
        <w:rPr>
          <w:rFonts w:ascii="Arial" w:hAnsi="Arial" w:cs="Arial"/>
          <w:sz w:val="24"/>
          <w:szCs w:val="24"/>
        </w:rPr>
        <w:t>eferred to the Finance and Expenditure Select Committee, and</w:t>
      </w:r>
      <w:r w:rsidR="00544EC4">
        <w:rPr>
          <w:rFonts w:ascii="Arial" w:hAnsi="Arial" w:cs="Arial"/>
          <w:sz w:val="24"/>
          <w:szCs w:val="24"/>
        </w:rPr>
        <w:t xml:space="preserve"> ideally</w:t>
      </w:r>
      <w:r w:rsidR="00622E75">
        <w:rPr>
          <w:rFonts w:ascii="Arial" w:hAnsi="Arial" w:cs="Arial"/>
          <w:sz w:val="24"/>
          <w:szCs w:val="24"/>
        </w:rPr>
        <w:t xml:space="preserve"> reported back to the house by </w:t>
      </w:r>
      <w:r w:rsidR="0002692D">
        <w:rPr>
          <w:rFonts w:ascii="Arial" w:hAnsi="Arial" w:cs="Arial"/>
          <w:sz w:val="24"/>
          <w:szCs w:val="24"/>
        </w:rPr>
        <w:t>the end of 2019</w:t>
      </w:r>
      <w:r w:rsidR="005575FD" w:rsidRPr="00EF7063">
        <w:rPr>
          <w:rFonts w:ascii="Arial" w:hAnsi="Arial" w:cs="Arial"/>
          <w:sz w:val="24"/>
          <w:szCs w:val="24"/>
        </w:rPr>
        <w:t>.</w:t>
      </w:r>
      <w:r w:rsidR="00622E75">
        <w:rPr>
          <w:rFonts w:ascii="Arial" w:hAnsi="Arial" w:cs="Arial"/>
          <w:sz w:val="24"/>
          <w:szCs w:val="24"/>
        </w:rPr>
        <w:t xml:space="preserve"> Because the </w:t>
      </w:r>
      <w:r w:rsidR="0058359C">
        <w:rPr>
          <w:rFonts w:ascii="Arial" w:hAnsi="Arial" w:cs="Arial"/>
          <w:sz w:val="24"/>
          <w:szCs w:val="24"/>
        </w:rPr>
        <w:t>B</w:t>
      </w:r>
      <w:r w:rsidR="00622E75">
        <w:rPr>
          <w:rFonts w:ascii="Arial" w:hAnsi="Arial" w:cs="Arial"/>
          <w:sz w:val="24"/>
          <w:szCs w:val="24"/>
        </w:rPr>
        <w:t xml:space="preserve">ill contains changes necessary for Inland Revenue’s Business Transformation release 4, the </w:t>
      </w:r>
      <w:r w:rsidR="0058359C">
        <w:rPr>
          <w:rFonts w:ascii="Arial" w:hAnsi="Arial" w:cs="Arial"/>
          <w:sz w:val="24"/>
          <w:szCs w:val="24"/>
        </w:rPr>
        <w:t>B</w:t>
      </w:r>
      <w:r w:rsidR="00622E75">
        <w:rPr>
          <w:rFonts w:ascii="Arial" w:hAnsi="Arial" w:cs="Arial"/>
          <w:sz w:val="24"/>
          <w:szCs w:val="24"/>
        </w:rPr>
        <w:t xml:space="preserve">ill should be </w:t>
      </w:r>
      <w:r w:rsidR="007635B5">
        <w:rPr>
          <w:rFonts w:ascii="Arial" w:hAnsi="Arial" w:cs="Arial"/>
          <w:sz w:val="24"/>
          <w:szCs w:val="24"/>
        </w:rPr>
        <w:t>passed</w:t>
      </w:r>
      <w:r w:rsidR="00234A02">
        <w:rPr>
          <w:rFonts w:ascii="Arial" w:hAnsi="Arial" w:cs="Arial"/>
          <w:sz w:val="24"/>
          <w:szCs w:val="24"/>
        </w:rPr>
        <w:t xml:space="preserve"> </w:t>
      </w:r>
      <w:r w:rsidR="00BB1FBE">
        <w:rPr>
          <w:rFonts w:ascii="Arial" w:hAnsi="Arial" w:cs="Arial"/>
          <w:sz w:val="24"/>
          <w:szCs w:val="24"/>
        </w:rPr>
        <w:t xml:space="preserve">no later than </w:t>
      </w:r>
      <w:r w:rsidR="0002692D">
        <w:rPr>
          <w:rFonts w:ascii="Arial" w:hAnsi="Arial" w:cs="Arial"/>
          <w:sz w:val="24"/>
          <w:szCs w:val="24"/>
        </w:rPr>
        <w:t>Febr</w:t>
      </w:r>
      <w:r w:rsidR="00281A7D">
        <w:rPr>
          <w:rFonts w:ascii="Arial" w:hAnsi="Arial" w:cs="Arial"/>
          <w:sz w:val="24"/>
          <w:szCs w:val="24"/>
        </w:rPr>
        <w:t>uary</w:t>
      </w:r>
      <w:r w:rsidR="00622E75">
        <w:rPr>
          <w:rFonts w:ascii="Arial" w:hAnsi="Arial" w:cs="Arial"/>
          <w:sz w:val="24"/>
          <w:szCs w:val="24"/>
        </w:rPr>
        <w:t xml:space="preserve"> 2020</w:t>
      </w:r>
      <w:r w:rsidR="0038289A">
        <w:rPr>
          <w:rFonts w:ascii="Arial" w:hAnsi="Arial" w:cs="Arial"/>
          <w:sz w:val="24"/>
          <w:szCs w:val="24"/>
        </w:rPr>
        <w:t>.</w:t>
      </w:r>
    </w:p>
    <w:p w14:paraId="1DE3152B" w14:textId="77777777" w:rsidR="00EF7063" w:rsidRPr="00EF7063" w:rsidRDefault="00EF7063" w:rsidP="00EF7063">
      <w:pPr>
        <w:spacing w:after="240" w:line="240" w:lineRule="auto"/>
        <w:rPr>
          <w:rFonts w:ascii="Arial" w:hAnsi="Arial" w:cs="Arial"/>
          <w:b/>
          <w:sz w:val="24"/>
          <w:szCs w:val="24"/>
        </w:rPr>
      </w:pPr>
      <w:r w:rsidRPr="00EF7063">
        <w:rPr>
          <w:rFonts w:ascii="Arial" w:hAnsi="Arial" w:cs="Arial"/>
          <w:b/>
          <w:sz w:val="24"/>
          <w:szCs w:val="24"/>
        </w:rPr>
        <w:t>Proactive Release</w:t>
      </w:r>
    </w:p>
    <w:p w14:paraId="2BAFD981" w14:textId="637EAF6D" w:rsidR="00EF7063" w:rsidRPr="00EF7063" w:rsidRDefault="00EF7063" w:rsidP="00344A73">
      <w:pPr>
        <w:pStyle w:val="ListParagraph"/>
        <w:numPr>
          <w:ilvl w:val="0"/>
          <w:numId w:val="4"/>
        </w:numPr>
        <w:spacing w:after="240" w:line="240" w:lineRule="auto"/>
        <w:ind w:left="709" w:hanging="709"/>
        <w:contextualSpacing w:val="0"/>
        <w:jc w:val="both"/>
        <w:rPr>
          <w:rFonts w:ascii="Arial" w:hAnsi="Arial" w:cs="Arial"/>
          <w:sz w:val="24"/>
          <w:szCs w:val="24"/>
        </w:rPr>
      </w:pPr>
      <w:r w:rsidRPr="00EF7063">
        <w:rPr>
          <w:rFonts w:ascii="Arial" w:hAnsi="Arial" w:cs="Arial"/>
          <w:sz w:val="24"/>
          <w:szCs w:val="24"/>
        </w:rPr>
        <w:tab/>
      </w:r>
      <w:r w:rsidR="0019490C">
        <w:rPr>
          <w:rFonts w:ascii="Arial" w:hAnsi="Arial" w:cs="Arial"/>
          <w:sz w:val="24"/>
          <w:szCs w:val="24"/>
        </w:rPr>
        <w:t>I propose that this paper</w:t>
      </w:r>
      <w:r w:rsidR="001F593D">
        <w:rPr>
          <w:rFonts w:ascii="Arial" w:hAnsi="Arial" w:cs="Arial"/>
          <w:sz w:val="24"/>
          <w:szCs w:val="24"/>
        </w:rPr>
        <w:t>,</w:t>
      </w:r>
      <w:r w:rsidR="0019490C">
        <w:rPr>
          <w:rFonts w:ascii="Arial" w:hAnsi="Arial" w:cs="Arial"/>
          <w:sz w:val="24"/>
          <w:szCs w:val="24"/>
        </w:rPr>
        <w:t xml:space="preserve"> a</w:t>
      </w:r>
      <w:r w:rsidR="0094088A">
        <w:rPr>
          <w:rFonts w:ascii="Arial" w:hAnsi="Arial" w:cs="Arial"/>
          <w:sz w:val="24"/>
          <w:szCs w:val="24"/>
        </w:rPr>
        <w:t>longside associated policy and Cabinet papers</w:t>
      </w:r>
      <w:r w:rsidR="001F593D">
        <w:rPr>
          <w:rFonts w:ascii="Arial" w:hAnsi="Arial" w:cs="Arial"/>
          <w:sz w:val="24"/>
          <w:szCs w:val="24"/>
        </w:rPr>
        <w:t>,</w:t>
      </w:r>
      <w:r w:rsidR="0094088A">
        <w:rPr>
          <w:rFonts w:ascii="Arial" w:hAnsi="Arial" w:cs="Arial"/>
          <w:sz w:val="24"/>
          <w:szCs w:val="24"/>
        </w:rPr>
        <w:t xml:space="preserve"> be proactively released when the Bill is introduced, subject to </w:t>
      </w:r>
      <w:r w:rsidR="00B171D6">
        <w:rPr>
          <w:rFonts w:ascii="Arial" w:hAnsi="Arial" w:cs="Arial"/>
          <w:sz w:val="24"/>
          <w:szCs w:val="24"/>
        </w:rPr>
        <w:t>redactions</w:t>
      </w:r>
      <w:r w:rsidR="001F593D">
        <w:rPr>
          <w:rFonts w:ascii="Arial" w:hAnsi="Arial" w:cs="Arial"/>
          <w:sz w:val="24"/>
          <w:szCs w:val="24"/>
        </w:rPr>
        <w:t xml:space="preserve"> considered</w:t>
      </w:r>
      <w:r w:rsidR="00B171D6">
        <w:rPr>
          <w:rFonts w:ascii="Arial" w:hAnsi="Arial" w:cs="Arial"/>
          <w:sz w:val="24"/>
          <w:szCs w:val="24"/>
        </w:rPr>
        <w:t xml:space="preserve"> under the</w:t>
      </w:r>
      <w:r w:rsidR="001F593D">
        <w:rPr>
          <w:rFonts w:ascii="Arial" w:hAnsi="Arial" w:cs="Arial"/>
          <w:sz w:val="24"/>
          <w:szCs w:val="24"/>
        </w:rPr>
        <w:t xml:space="preserve"> provisions of the O</w:t>
      </w:r>
      <w:r w:rsidR="00B171D6">
        <w:rPr>
          <w:rFonts w:ascii="Arial" w:hAnsi="Arial" w:cs="Arial"/>
          <w:sz w:val="24"/>
          <w:szCs w:val="24"/>
        </w:rPr>
        <w:t xml:space="preserve">fficial </w:t>
      </w:r>
      <w:r w:rsidR="001F593D">
        <w:rPr>
          <w:rFonts w:ascii="Arial" w:hAnsi="Arial" w:cs="Arial"/>
          <w:sz w:val="24"/>
          <w:szCs w:val="24"/>
        </w:rPr>
        <w:t>I</w:t>
      </w:r>
      <w:r w:rsidR="00B171D6">
        <w:rPr>
          <w:rFonts w:ascii="Arial" w:hAnsi="Arial" w:cs="Arial"/>
          <w:sz w:val="24"/>
          <w:szCs w:val="24"/>
        </w:rPr>
        <w:t xml:space="preserve">nformation </w:t>
      </w:r>
      <w:r w:rsidR="001F593D">
        <w:rPr>
          <w:rFonts w:ascii="Arial" w:hAnsi="Arial" w:cs="Arial"/>
          <w:sz w:val="24"/>
          <w:szCs w:val="24"/>
        </w:rPr>
        <w:t>A</w:t>
      </w:r>
      <w:r w:rsidR="00B171D6">
        <w:rPr>
          <w:rFonts w:ascii="Arial" w:hAnsi="Arial" w:cs="Arial"/>
          <w:sz w:val="24"/>
          <w:szCs w:val="24"/>
        </w:rPr>
        <w:t>ct</w:t>
      </w:r>
      <w:r w:rsidR="001F593D">
        <w:rPr>
          <w:rFonts w:ascii="Arial" w:hAnsi="Arial" w:cs="Arial"/>
          <w:sz w:val="24"/>
          <w:szCs w:val="24"/>
        </w:rPr>
        <w:t xml:space="preserve"> 1982</w:t>
      </w:r>
      <w:r w:rsidR="00B171D6">
        <w:rPr>
          <w:rFonts w:ascii="Arial" w:hAnsi="Arial" w:cs="Arial"/>
          <w:sz w:val="24"/>
          <w:szCs w:val="24"/>
        </w:rPr>
        <w:t xml:space="preserve">. </w:t>
      </w:r>
    </w:p>
    <w:p w14:paraId="1437FD43" w14:textId="77777777" w:rsidR="005575FD" w:rsidRPr="00EF7063" w:rsidRDefault="005575FD" w:rsidP="00F157A4">
      <w:pPr>
        <w:pStyle w:val="Heading2"/>
        <w:spacing w:before="0" w:after="240" w:line="240" w:lineRule="auto"/>
        <w:rPr>
          <w:rFonts w:ascii="Arial" w:hAnsi="Arial" w:cs="Arial"/>
          <w:b/>
          <w:color w:val="auto"/>
          <w:sz w:val="24"/>
          <w:szCs w:val="24"/>
        </w:rPr>
      </w:pPr>
      <w:r w:rsidRPr="00EF7063">
        <w:rPr>
          <w:rFonts w:ascii="Arial" w:hAnsi="Arial" w:cs="Arial"/>
          <w:b/>
          <w:color w:val="auto"/>
          <w:sz w:val="24"/>
          <w:szCs w:val="24"/>
        </w:rPr>
        <w:t>Recommendations</w:t>
      </w:r>
    </w:p>
    <w:p w14:paraId="42FBAD2F" w14:textId="0E1CC211" w:rsidR="005575FD" w:rsidRPr="00EF7063" w:rsidRDefault="005575FD" w:rsidP="00E54BED">
      <w:pPr>
        <w:pStyle w:val="CabStandard"/>
        <w:numPr>
          <w:ilvl w:val="0"/>
          <w:numId w:val="0"/>
        </w:numPr>
        <w:ind w:left="720" w:hanging="720"/>
        <w:rPr>
          <w:rFonts w:ascii="Arial" w:hAnsi="Arial" w:cs="Arial"/>
        </w:rPr>
      </w:pPr>
      <w:r w:rsidRPr="00EF7063">
        <w:rPr>
          <w:rFonts w:ascii="Arial" w:hAnsi="Arial" w:cs="Arial"/>
        </w:rPr>
        <w:t xml:space="preserve">The Minister </w:t>
      </w:r>
      <w:r w:rsidR="002F4EC8">
        <w:rPr>
          <w:rFonts w:ascii="Arial" w:hAnsi="Arial" w:cs="Arial"/>
        </w:rPr>
        <w:t>of Revenue</w:t>
      </w:r>
      <w:r w:rsidRPr="00EF7063">
        <w:rPr>
          <w:rFonts w:ascii="Arial" w:hAnsi="Arial" w:cs="Arial"/>
        </w:rPr>
        <w:t xml:space="preserve"> recommends the Committee:</w:t>
      </w:r>
    </w:p>
    <w:p w14:paraId="0B725F9E" w14:textId="77777777" w:rsidR="001263AC" w:rsidRDefault="001263AC" w:rsidP="001263AC">
      <w:pPr>
        <w:pStyle w:val="CabStandard"/>
        <w:numPr>
          <w:ilvl w:val="0"/>
          <w:numId w:val="11"/>
        </w:numPr>
        <w:ind w:left="709" w:hanging="709"/>
        <w:jc w:val="both"/>
        <w:rPr>
          <w:rFonts w:ascii="Arial" w:hAnsi="Arial" w:cs="Arial"/>
          <w:szCs w:val="24"/>
        </w:rPr>
      </w:pPr>
      <w:r>
        <w:rPr>
          <w:rFonts w:ascii="Arial" w:hAnsi="Arial" w:cs="Arial"/>
          <w:b/>
          <w:szCs w:val="24"/>
        </w:rPr>
        <w:t xml:space="preserve">note </w:t>
      </w:r>
      <w:r>
        <w:rPr>
          <w:rFonts w:ascii="Arial" w:hAnsi="Arial" w:cs="Arial"/>
          <w:szCs w:val="24"/>
        </w:rPr>
        <w:t xml:space="preserve">that on 20 March 2019, the Cabinet Economic Development Committee agreed that the period a scheme provider </w:t>
      </w:r>
      <w:proofErr w:type="gramStart"/>
      <w:r>
        <w:rPr>
          <w:rFonts w:ascii="Arial" w:hAnsi="Arial" w:cs="Arial"/>
          <w:szCs w:val="24"/>
        </w:rPr>
        <w:t>has to</w:t>
      </w:r>
      <w:proofErr w:type="gramEnd"/>
      <w:r>
        <w:rPr>
          <w:rFonts w:ascii="Arial" w:hAnsi="Arial" w:cs="Arial"/>
          <w:szCs w:val="24"/>
        </w:rPr>
        <w:t xml:space="preserve"> share information and transfer funds to a new provider when a member transfers schemes be reduced from 35 days to 10 days [DEV-19-MIN-0038.1]; </w:t>
      </w:r>
    </w:p>
    <w:p w14:paraId="497E4037" w14:textId="6F27A3B9" w:rsidR="001263AC" w:rsidRPr="001263AC" w:rsidRDefault="001263AC" w:rsidP="001263AC">
      <w:pPr>
        <w:pStyle w:val="ListParagraph"/>
        <w:numPr>
          <w:ilvl w:val="0"/>
          <w:numId w:val="11"/>
        </w:numPr>
        <w:ind w:left="709" w:hanging="709"/>
        <w:jc w:val="both"/>
        <w:rPr>
          <w:rFonts w:ascii="Arial" w:hAnsi="Arial" w:cs="Arial"/>
          <w:b/>
          <w:szCs w:val="24"/>
        </w:rPr>
      </w:pPr>
      <w:r w:rsidRPr="00C55CFD">
        <w:rPr>
          <w:rFonts w:ascii="Arial" w:hAnsi="Arial" w:cs="Arial"/>
          <w:b/>
          <w:szCs w:val="24"/>
        </w:rPr>
        <w:t xml:space="preserve">agree </w:t>
      </w:r>
      <w:r w:rsidRPr="00D807FC">
        <w:rPr>
          <w:rFonts w:ascii="Arial" w:eastAsia="Times New Roman" w:hAnsi="Arial" w:cs="Arial"/>
          <w:sz w:val="24"/>
          <w:szCs w:val="24"/>
          <w:lang w:val="en-GB" w:eastAsia="ja-JP"/>
        </w:rPr>
        <w:t>to</w:t>
      </w:r>
      <w:r>
        <w:rPr>
          <w:rFonts w:ascii="Arial" w:eastAsia="Times New Roman" w:hAnsi="Arial" w:cs="Arial"/>
          <w:sz w:val="24"/>
          <w:szCs w:val="24"/>
          <w:lang w:val="en-GB" w:eastAsia="ja-JP"/>
        </w:rPr>
        <w:t xml:space="preserve"> recommend that Cabinet rescind the decision referred to in recommendation 1; and instead replace it with agreement that</w:t>
      </w:r>
      <w:r w:rsidRPr="00D807FC">
        <w:rPr>
          <w:rFonts w:ascii="Arial" w:eastAsia="Times New Roman" w:hAnsi="Arial" w:cs="Arial"/>
          <w:sz w:val="24"/>
          <w:szCs w:val="24"/>
          <w:lang w:val="en-GB" w:eastAsia="ja-JP"/>
        </w:rPr>
        <w:t xml:space="preserve"> the period a scheme provider </w:t>
      </w:r>
      <w:proofErr w:type="gramStart"/>
      <w:r w:rsidRPr="00D807FC">
        <w:rPr>
          <w:rFonts w:ascii="Arial" w:eastAsia="Times New Roman" w:hAnsi="Arial" w:cs="Arial"/>
          <w:sz w:val="24"/>
          <w:szCs w:val="24"/>
          <w:lang w:val="en-GB" w:eastAsia="ja-JP"/>
        </w:rPr>
        <w:t>has to</w:t>
      </w:r>
      <w:proofErr w:type="gramEnd"/>
      <w:r w:rsidRPr="00D807FC">
        <w:rPr>
          <w:rFonts w:ascii="Arial" w:eastAsia="Times New Roman" w:hAnsi="Arial" w:cs="Arial"/>
          <w:sz w:val="24"/>
          <w:szCs w:val="24"/>
          <w:lang w:val="en-GB" w:eastAsia="ja-JP"/>
        </w:rPr>
        <w:t xml:space="preserve"> </w:t>
      </w:r>
      <w:r w:rsidRPr="00D807FC">
        <w:rPr>
          <w:rFonts w:ascii="Arial" w:eastAsia="Times New Roman" w:hAnsi="Arial" w:cs="Arial"/>
          <w:sz w:val="24"/>
          <w:szCs w:val="24"/>
          <w:lang w:val="en-GB" w:eastAsia="ja-JP"/>
        </w:rPr>
        <w:lastRenderedPageBreak/>
        <w:t>share member information and transfer funds to a new provider when a member transfers schemes be reduced from 35</w:t>
      </w:r>
      <w:r>
        <w:rPr>
          <w:rFonts w:ascii="Arial" w:eastAsia="Times New Roman" w:hAnsi="Arial" w:cs="Arial"/>
          <w:sz w:val="24"/>
          <w:szCs w:val="24"/>
          <w:lang w:val="en-GB" w:eastAsia="ja-JP"/>
        </w:rPr>
        <w:t xml:space="preserve"> </w:t>
      </w:r>
      <w:r w:rsidRPr="00D807FC">
        <w:rPr>
          <w:rFonts w:ascii="Arial" w:eastAsia="Times New Roman" w:hAnsi="Arial" w:cs="Arial"/>
          <w:sz w:val="24"/>
          <w:szCs w:val="24"/>
          <w:lang w:val="en-GB" w:eastAsia="ja-JP"/>
        </w:rPr>
        <w:t>days to 10</w:t>
      </w:r>
      <w:r>
        <w:rPr>
          <w:rFonts w:ascii="Arial" w:eastAsia="Times New Roman" w:hAnsi="Arial" w:cs="Arial"/>
          <w:sz w:val="24"/>
          <w:szCs w:val="24"/>
          <w:lang w:val="en-GB" w:eastAsia="ja-JP"/>
        </w:rPr>
        <w:t xml:space="preserve"> </w:t>
      </w:r>
      <w:r w:rsidRPr="00E807F6">
        <w:rPr>
          <w:rFonts w:ascii="Arial" w:eastAsia="Times New Roman" w:hAnsi="Arial" w:cs="Arial"/>
          <w:sz w:val="24"/>
          <w:szCs w:val="24"/>
          <w:lang w:val="en-GB" w:eastAsia="ja-JP"/>
        </w:rPr>
        <w:t xml:space="preserve">working </w:t>
      </w:r>
      <w:r w:rsidRPr="00D807FC">
        <w:rPr>
          <w:rFonts w:ascii="Arial" w:eastAsia="Times New Roman" w:hAnsi="Arial" w:cs="Arial"/>
          <w:sz w:val="24"/>
          <w:szCs w:val="24"/>
          <w:lang w:val="en-GB" w:eastAsia="ja-JP"/>
        </w:rPr>
        <w:t>days</w:t>
      </w:r>
      <w:r>
        <w:rPr>
          <w:rFonts w:ascii="Arial" w:eastAsia="Times New Roman" w:hAnsi="Arial" w:cs="Arial"/>
          <w:sz w:val="24"/>
          <w:szCs w:val="24"/>
          <w:lang w:val="en-GB" w:eastAsia="ja-JP"/>
        </w:rPr>
        <w:t>;</w:t>
      </w:r>
    </w:p>
    <w:p w14:paraId="4C2FC69B" w14:textId="342D50B7" w:rsidR="005575FD" w:rsidRPr="00EF7063" w:rsidRDefault="005575FD" w:rsidP="009C4375">
      <w:pPr>
        <w:pStyle w:val="CabStandard"/>
        <w:numPr>
          <w:ilvl w:val="0"/>
          <w:numId w:val="11"/>
        </w:numPr>
        <w:ind w:left="709" w:hanging="709"/>
        <w:jc w:val="both"/>
        <w:rPr>
          <w:rFonts w:ascii="Arial" w:hAnsi="Arial" w:cs="Arial"/>
          <w:szCs w:val="24"/>
        </w:rPr>
      </w:pPr>
      <w:r w:rsidRPr="00C32EAA">
        <w:rPr>
          <w:rFonts w:ascii="Arial" w:hAnsi="Arial" w:cs="Arial"/>
          <w:b/>
          <w:szCs w:val="24"/>
        </w:rPr>
        <w:t>note</w:t>
      </w:r>
      <w:r w:rsidRPr="00EF7063">
        <w:rPr>
          <w:rFonts w:ascii="Arial" w:hAnsi="Arial" w:cs="Arial"/>
          <w:szCs w:val="24"/>
        </w:rPr>
        <w:t xml:space="preserve"> that the </w:t>
      </w:r>
      <w:r w:rsidR="00343B70">
        <w:rPr>
          <w:rFonts w:ascii="Arial" w:hAnsi="Arial" w:cs="Arial"/>
          <w:szCs w:val="24"/>
        </w:rPr>
        <w:t>Taxation</w:t>
      </w:r>
      <w:r w:rsidR="00B360ED">
        <w:rPr>
          <w:rFonts w:ascii="Arial" w:hAnsi="Arial" w:cs="Arial"/>
          <w:szCs w:val="24"/>
        </w:rPr>
        <w:t xml:space="preserve"> (</w:t>
      </w:r>
      <w:proofErr w:type="spellStart"/>
      <w:r w:rsidR="00B360ED">
        <w:rPr>
          <w:rFonts w:ascii="Arial" w:hAnsi="Arial" w:cs="Arial"/>
          <w:szCs w:val="24"/>
        </w:rPr>
        <w:t>KiwiSaver</w:t>
      </w:r>
      <w:proofErr w:type="spellEnd"/>
      <w:r w:rsidR="00B360ED">
        <w:rPr>
          <w:rFonts w:ascii="Arial" w:hAnsi="Arial" w:cs="Arial"/>
          <w:szCs w:val="24"/>
        </w:rPr>
        <w:t>, Student Loans, and Remedial Matters)</w:t>
      </w:r>
      <w:r w:rsidRPr="00EF7063">
        <w:rPr>
          <w:rFonts w:ascii="Arial" w:hAnsi="Arial" w:cs="Arial"/>
          <w:szCs w:val="24"/>
        </w:rPr>
        <w:t xml:space="preserve"> Bill holds a category </w:t>
      </w:r>
      <w:r w:rsidR="00AE300F">
        <w:rPr>
          <w:rFonts w:ascii="Arial" w:hAnsi="Arial" w:cs="Arial"/>
          <w:szCs w:val="24"/>
        </w:rPr>
        <w:t>3</w:t>
      </w:r>
      <w:r w:rsidRPr="00EF7063">
        <w:rPr>
          <w:rFonts w:ascii="Arial" w:hAnsi="Arial" w:cs="Arial"/>
          <w:szCs w:val="24"/>
        </w:rPr>
        <w:t xml:space="preserve"> priority on the </w:t>
      </w:r>
      <w:r w:rsidR="00AE300F">
        <w:rPr>
          <w:rFonts w:ascii="Arial" w:hAnsi="Arial" w:cs="Arial"/>
          <w:szCs w:val="24"/>
        </w:rPr>
        <w:t>2019 L</w:t>
      </w:r>
      <w:r w:rsidRPr="00EF7063">
        <w:rPr>
          <w:rFonts w:ascii="Arial" w:hAnsi="Arial" w:cs="Arial"/>
          <w:szCs w:val="24"/>
        </w:rPr>
        <w:t>egislation Programme (</w:t>
      </w:r>
      <w:r w:rsidR="00AE300F">
        <w:rPr>
          <w:rFonts w:ascii="Arial" w:hAnsi="Arial" w:cs="Arial"/>
          <w:szCs w:val="24"/>
        </w:rPr>
        <w:t>to be passed if possible in the year</w:t>
      </w:r>
      <w:r w:rsidRPr="00EF7063">
        <w:rPr>
          <w:rFonts w:ascii="Arial" w:hAnsi="Arial" w:cs="Arial"/>
          <w:szCs w:val="24"/>
        </w:rPr>
        <w:t>);</w:t>
      </w:r>
    </w:p>
    <w:p w14:paraId="5FE2FCAD" w14:textId="4ED7CCED" w:rsidR="005575FD" w:rsidRPr="00EF7063" w:rsidRDefault="005575FD" w:rsidP="009C4375">
      <w:pPr>
        <w:pStyle w:val="CabStandard"/>
        <w:numPr>
          <w:ilvl w:val="0"/>
          <w:numId w:val="11"/>
        </w:numPr>
        <w:ind w:left="709" w:hanging="709"/>
        <w:jc w:val="both"/>
        <w:rPr>
          <w:rFonts w:ascii="Arial" w:hAnsi="Arial" w:cs="Arial"/>
          <w:szCs w:val="24"/>
        </w:rPr>
      </w:pPr>
      <w:r w:rsidRPr="00752F1B">
        <w:rPr>
          <w:rFonts w:ascii="Arial" w:hAnsi="Arial" w:cs="Arial"/>
          <w:b/>
          <w:szCs w:val="24"/>
        </w:rPr>
        <w:t>note</w:t>
      </w:r>
      <w:r w:rsidRPr="00EF7063">
        <w:rPr>
          <w:rFonts w:ascii="Arial" w:hAnsi="Arial" w:cs="Arial"/>
          <w:szCs w:val="24"/>
        </w:rPr>
        <w:t xml:space="preserve"> that the Bill </w:t>
      </w:r>
      <w:r w:rsidR="00546D3A">
        <w:rPr>
          <w:rFonts w:ascii="Arial" w:hAnsi="Arial" w:cs="Arial"/>
          <w:szCs w:val="24"/>
        </w:rPr>
        <w:t xml:space="preserve">contains legislative changes that give effect to </w:t>
      </w:r>
      <w:proofErr w:type="spellStart"/>
      <w:r w:rsidR="00660670">
        <w:rPr>
          <w:rFonts w:ascii="Arial" w:hAnsi="Arial" w:cs="Arial"/>
          <w:szCs w:val="24"/>
        </w:rPr>
        <w:t>KiwiSaver</w:t>
      </w:r>
      <w:proofErr w:type="spellEnd"/>
      <w:r w:rsidR="00660670">
        <w:rPr>
          <w:rFonts w:ascii="Arial" w:hAnsi="Arial" w:cs="Arial"/>
          <w:szCs w:val="24"/>
        </w:rPr>
        <w:t xml:space="preserve"> and Student loan </w:t>
      </w:r>
      <w:r w:rsidR="00546D3A">
        <w:rPr>
          <w:rFonts w:ascii="Arial" w:hAnsi="Arial" w:cs="Arial"/>
          <w:szCs w:val="24"/>
        </w:rPr>
        <w:t>policy changes agreed by Cabine</w:t>
      </w:r>
      <w:r w:rsidR="00660670">
        <w:rPr>
          <w:rFonts w:ascii="Arial" w:hAnsi="Arial" w:cs="Arial"/>
          <w:szCs w:val="24"/>
        </w:rPr>
        <w:t xml:space="preserve">t to </w:t>
      </w:r>
      <w:r w:rsidR="001F593D">
        <w:rPr>
          <w:rFonts w:ascii="Arial" w:hAnsi="Arial" w:cs="Arial"/>
          <w:szCs w:val="24"/>
        </w:rPr>
        <w:t>enable</w:t>
      </w:r>
      <w:r w:rsidR="00660670">
        <w:rPr>
          <w:rFonts w:ascii="Arial" w:hAnsi="Arial" w:cs="Arial"/>
          <w:szCs w:val="24"/>
        </w:rPr>
        <w:t xml:space="preserve"> Inland Revenue’s </w:t>
      </w:r>
      <w:r w:rsidR="00E71CE2">
        <w:rPr>
          <w:rFonts w:ascii="Arial" w:hAnsi="Arial" w:cs="Arial"/>
          <w:szCs w:val="24"/>
        </w:rPr>
        <w:t>B</w:t>
      </w:r>
      <w:r w:rsidR="00660670">
        <w:rPr>
          <w:rFonts w:ascii="Arial" w:hAnsi="Arial" w:cs="Arial"/>
          <w:szCs w:val="24"/>
        </w:rPr>
        <w:t xml:space="preserve">usiness </w:t>
      </w:r>
      <w:r w:rsidR="00E71CE2">
        <w:rPr>
          <w:rFonts w:ascii="Arial" w:hAnsi="Arial" w:cs="Arial"/>
          <w:szCs w:val="24"/>
        </w:rPr>
        <w:t>T</w:t>
      </w:r>
      <w:r w:rsidR="00660670">
        <w:rPr>
          <w:rFonts w:ascii="Arial" w:hAnsi="Arial" w:cs="Arial"/>
          <w:szCs w:val="24"/>
        </w:rPr>
        <w:t xml:space="preserve">ransformation </w:t>
      </w:r>
      <w:r w:rsidR="00E71CE2">
        <w:rPr>
          <w:rFonts w:ascii="Arial" w:hAnsi="Arial" w:cs="Arial"/>
          <w:szCs w:val="24"/>
        </w:rPr>
        <w:t>R</w:t>
      </w:r>
      <w:r w:rsidR="00660670">
        <w:rPr>
          <w:rFonts w:ascii="Arial" w:hAnsi="Arial" w:cs="Arial"/>
          <w:szCs w:val="24"/>
        </w:rPr>
        <w:t xml:space="preserve">elease </w:t>
      </w:r>
      <w:r w:rsidR="00B7402D">
        <w:rPr>
          <w:rFonts w:ascii="Arial" w:hAnsi="Arial" w:cs="Arial"/>
          <w:szCs w:val="24"/>
        </w:rPr>
        <w:t>4</w:t>
      </w:r>
      <w:r w:rsidR="00660670">
        <w:rPr>
          <w:rFonts w:ascii="Arial" w:hAnsi="Arial" w:cs="Arial"/>
          <w:szCs w:val="24"/>
        </w:rPr>
        <w:t>,</w:t>
      </w:r>
      <w:r w:rsidR="0046231F">
        <w:rPr>
          <w:rFonts w:ascii="Arial" w:hAnsi="Arial" w:cs="Arial"/>
          <w:szCs w:val="24"/>
        </w:rPr>
        <w:t xml:space="preserve"> changes that extend the refundability of Research and Development tax credits and </w:t>
      </w:r>
      <w:r w:rsidR="00D5377B">
        <w:rPr>
          <w:rFonts w:ascii="Arial" w:hAnsi="Arial" w:cs="Arial"/>
          <w:szCs w:val="24"/>
        </w:rPr>
        <w:t>grant</w:t>
      </w:r>
      <w:r w:rsidR="001356F6">
        <w:rPr>
          <w:rFonts w:ascii="Arial" w:hAnsi="Arial" w:cs="Arial"/>
          <w:szCs w:val="24"/>
        </w:rPr>
        <w:t xml:space="preserve"> overseas </w:t>
      </w:r>
      <w:proofErr w:type="spellStart"/>
      <w:r w:rsidR="001356F6">
        <w:rPr>
          <w:rFonts w:ascii="Arial" w:hAnsi="Arial" w:cs="Arial"/>
          <w:szCs w:val="24"/>
        </w:rPr>
        <w:t>donee</w:t>
      </w:r>
      <w:proofErr w:type="spellEnd"/>
      <w:r w:rsidR="001356F6">
        <w:rPr>
          <w:rFonts w:ascii="Arial" w:hAnsi="Arial" w:cs="Arial"/>
          <w:szCs w:val="24"/>
        </w:rPr>
        <w:t xml:space="preserve"> status to </w:t>
      </w:r>
      <w:r w:rsidR="00D5377B">
        <w:rPr>
          <w:rFonts w:ascii="Arial" w:hAnsi="Arial" w:cs="Arial"/>
          <w:szCs w:val="24"/>
        </w:rPr>
        <w:t>four charities</w:t>
      </w:r>
      <w:r w:rsidR="00660670">
        <w:rPr>
          <w:rFonts w:ascii="Arial" w:hAnsi="Arial" w:cs="Arial"/>
          <w:szCs w:val="24"/>
        </w:rPr>
        <w:t xml:space="preserve"> and </w:t>
      </w:r>
      <w:proofErr w:type="gramStart"/>
      <w:r w:rsidR="00660670">
        <w:rPr>
          <w:rFonts w:ascii="Arial" w:hAnsi="Arial" w:cs="Arial"/>
          <w:szCs w:val="24"/>
        </w:rPr>
        <w:t>a number of</w:t>
      </w:r>
      <w:proofErr w:type="gramEnd"/>
      <w:r w:rsidR="00660670">
        <w:rPr>
          <w:rFonts w:ascii="Arial" w:hAnsi="Arial" w:cs="Arial"/>
          <w:szCs w:val="24"/>
        </w:rPr>
        <w:t xml:space="preserve"> remedial amendments</w:t>
      </w:r>
      <w:r w:rsidRPr="00EF7063">
        <w:rPr>
          <w:rFonts w:ascii="Arial" w:hAnsi="Arial" w:cs="Arial"/>
          <w:szCs w:val="24"/>
        </w:rPr>
        <w:t>;</w:t>
      </w:r>
    </w:p>
    <w:p w14:paraId="220466EB" w14:textId="554154FE" w:rsidR="005575FD" w:rsidRPr="00EF7063" w:rsidRDefault="005575FD" w:rsidP="009C4375">
      <w:pPr>
        <w:pStyle w:val="CabStandard"/>
        <w:numPr>
          <w:ilvl w:val="0"/>
          <w:numId w:val="11"/>
        </w:numPr>
        <w:ind w:left="709" w:hanging="709"/>
        <w:jc w:val="both"/>
        <w:rPr>
          <w:rFonts w:ascii="Arial" w:hAnsi="Arial" w:cs="Arial"/>
          <w:szCs w:val="24"/>
        </w:rPr>
      </w:pPr>
      <w:r w:rsidRPr="00752F1B">
        <w:rPr>
          <w:rFonts w:ascii="Arial" w:hAnsi="Arial" w:cs="Arial"/>
          <w:b/>
          <w:szCs w:val="24"/>
        </w:rPr>
        <w:t>approve</w:t>
      </w:r>
      <w:r w:rsidRPr="00EF7063">
        <w:rPr>
          <w:rFonts w:ascii="Arial" w:hAnsi="Arial" w:cs="Arial"/>
          <w:szCs w:val="24"/>
        </w:rPr>
        <w:t xml:space="preserve"> the </w:t>
      </w:r>
      <w:r w:rsidR="004437CA">
        <w:rPr>
          <w:rFonts w:ascii="Arial" w:hAnsi="Arial" w:cs="Arial"/>
          <w:szCs w:val="24"/>
        </w:rPr>
        <w:t>Taxation (</w:t>
      </w:r>
      <w:proofErr w:type="spellStart"/>
      <w:r w:rsidR="004437CA">
        <w:rPr>
          <w:rFonts w:ascii="Arial" w:hAnsi="Arial" w:cs="Arial"/>
          <w:szCs w:val="24"/>
        </w:rPr>
        <w:t>KiwiSaver</w:t>
      </w:r>
      <w:proofErr w:type="spellEnd"/>
      <w:r w:rsidR="004437CA">
        <w:rPr>
          <w:rFonts w:ascii="Arial" w:hAnsi="Arial" w:cs="Arial"/>
          <w:szCs w:val="24"/>
        </w:rPr>
        <w:t>, Student Loans, and Remedial Matters)</w:t>
      </w:r>
      <w:r w:rsidRPr="00EF7063">
        <w:rPr>
          <w:rFonts w:ascii="Arial" w:hAnsi="Arial" w:cs="Arial"/>
          <w:szCs w:val="24"/>
        </w:rPr>
        <w:t xml:space="preserve"> Bill for introduction, subject to the final approval of the government caucus and </w:t>
      </w:r>
      <w:proofErr w:type="gramStart"/>
      <w:r w:rsidRPr="00EF7063">
        <w:rPr>
          <w:rFonts w:ascii="Arial" w:hAnsi="Arial" w:cs="Arial"/>
          <w:szCs w:val="24"/>
        </w:rPr>
        <w:t>sufficient</w:t>
      </w:r>
      <w:proofErr w:type="gramEnd"/>
      <w:r w:rsidRPr="00EF7063">
        <w:rPr>
          <w:rFonts w:ascii="Arial" w:hAnsi="Arial" w:cs="Arial"/>
          <w:szCs w:val="24"/>
        </w:rPr>
        <w:t xml:space="preserve"> support in the House of Representatives;</w:t>
      </w:r>
    </w:p>
    <w:p w14:paraId="1DED18B2" w14:textId="08A5426B" w:rsidR="00E54BED" w:rsidRPr="00EF7063" w:rsidRDefault="005575FD" w:rsidP="00E54BED">
      <w:pPr>
        <w:pStyle w:val="CabStandard"/>
        <w:numPr>
          <w:ilvl w:val="0"/>
          <w:numId w:val="11"/>
        </w:numPr>
        <w:ind w:left="709" w:hanging="709"/>
        <w:rPr>
          <w:rFonts w:ascii="Arial" w:hAnsi="Arial" w:cs="Arial"/>
          <w:szCs w:val="24"/>
        </w:rPr>
      </w:pPr>
      <w:r w:rsidRPr="00752F1B">
        <w:rPr>
          <w:rFonts w:ascii="Arial" w:hAnsi="Arial" w:cs="Arial"/>
          <w:b/>
          <w:szCs w:val="24"/>
        </w:rPr>
        <w:t>agree</w:t>
      </w:r>
      <w:r w:rsidRPr="00EF7063">
        <w:rPr>
          <w:rFonts w:ascii="Arial" w:hAnsi="Arial" w:cs="Arial"/>
          <w:szCs w:val="24"/>
        </w:rPr>
        <w:t xml:space="preserve"> that the Bill be introduced on</w:t>
      </w:r>
      <w:r w:rsidR="00924466">
        <w:rPr>
          <w:rFonts w:ascii="Arial" w:hAnsi="Arial" w:cs="Arial"/>
          <w:szCs w:val="24"/>
        </w:rPr>
        <w:t xml:space="preserve"> or after </w:t>
      </w:r>
      <w:r w:rsidR="00212913">
        <w:rPr>
          <w:rFonts w:ascii="Arial" w:hAnsi="Arial" w:cs="Arial"/>
          <w:szCs w:val="24"/>
        </w:rPr>
        <w:t>26</w:t>
      </w:r>
      <w:r w:rsidR="00234A02">
        <w:rPr>
          <w:rFonts w:ascii="Arial" w:hAnsi="Arial" w:cs="Arial"/>
          <w:szCs w:val="24"/>
        </w:rPr>
        <w:t xml:space="preserve"> June 2019</w:t>
      </w:r>
      <w:r w:rsidRPr="00EF7063">
        <w:rPr>
          <w:rFonts w:ascii="Arial" w:hAnsi="Arial" w:cs="Arial"/>
          <w:szCs w:val="24"/>
        </w:rPr>
        <w:t>;</w:t>
      </w:r>
    </w:p>
    <w:p w14:paraId="2BD9178B" w14:textId="77777777" w:rsidR="00E54BED" w:rsidRPr="00EF7063" w:rsidRDefault="005575FD" w:rsidP="00EB3938">
      <w:pPr>
        <w:pStyle w:val="CabStandard"/>
        <w:numPr>
          <w:ilvl w:val="0"/>
          <w:numId w:val="11"/>
        </w:numPr>
        <w:ind w:left="709" w:hanging="709"/>
        <w:rPr>
          <w:rFonts w:ascii="Arial" w:hAnsi="Arial" w:cs="Arial"/>
          <w:szCs w:val="24"/>
        </w:rPr>
      </w:pPr>
      <w:r w:rsidRPr="00752F1B">
        <w:rPr>
          <w:rFonts w:ascii="Arial" w:hAnsi="Arial" w:cs="Arial"/>
          <w:b/>
          <w:szCs w:val="24"/>
        </w:rPr>
        <w:t>agree</w:t>
      </w:r>
      <w:r w:rsidRPr="00EF7063">
        <w:rPr>
          <w:rFonts w:ascii="Arial" w:hAnsi="Arial" w:cs="Arial"/>
          <w:szCs w:val="24"/>
        </w:rPr>
        <w:t xml:space="preserve"> that the government propose that the Bill be:</w:t>
      </w:r>
    </w:p>
    <w:p w14:paraId="4268EFC9" w14:textId="6D009BBD" w:rsidR="00E54BED" w:rsidRPr="00EF7063" w:rsidRDefault="005575FD" w:rsidP="00E54BED">
      <w:pPr>
        <w:pStyle w:val="CabStandard"/>
        <w:numPr>
          <w:ilvl w:val="1"/>
          <w:numId w:val="11"/>
        </w:numPr>
        <w:ind w:left="1418" w:hanging="709"/>
        <w:rPr>
          <w:rFonts w:ascii="Arial" w:hAnsi="Arial" w:cs="Arial"/>
          <w:szCs w:val="24"/>
        </w:rPr>
      </w:pPr>
      <w:r w:rsidRPr="00EF7063">
        <w:rPr>
          <w:rFonts w:ascii="Arial" w:hAnsi="Arial" w:cs="Arial"/>
          <w:szCs w:val="24"/>
        </w:rPr>
        <w:t xml:space="preserve">referred to the </w:t>
      </w:r>
      <w:r w:rsidR="00CC3C02">
        <w:rPr>
          <w:rFonts w:ascii="Arial" w:hAnsi="Arial" w:cs="Arial"/>
          <w:szCs w:val="24"/>
        </w:rPr>
        <w:t>Finance and Expenditure</w:t>
      </w:r>
      <w:r w:rsidRPr="00EF7063">
        <w:rPr>
          <w:rFonts w:ascii="Arial" w:hAnsi="Arial" w:cs="Arial"/>
          <w:szCs w:val="24"/>
        </w:rPr>
        <w:t xml:space="preserve"> </w:t>
      </w:r>
      <w:r w:rsidR="00CC3C02">
        <w:rPr>
          <w:rFonts w:ascii="Arial" w:hAnsi="Arial" w:cs="Arial"/>
          <w:szCs w:val="24"/>
        </w:rPr>
        <w:t>C</w:t>
      </w:r>
      <w:r w:rsidRPr="00EF7063">
        <w:rPr>
          <w:rFonts w:ascii="Arial" w:hAnsi="Arial" w:cs="Arial"/>
          <w:szCs w:val="24"/>
        </w:rPr>
        <w:t>ommittee for consideration;</w:t>
      </w:r>
    </w:p>
    <w:p w14:paraId="4EC3C603" w14:textId="353A633F" w:rsidR="005575FD" w:rsidRPr="00EF7063" w:rsidRDefault="00BB1FBE" w:rsidP="00E54BED">
      <w:pPr>
        <w:pStyle w:val="CabStandard"/>
        <w:numPr>
          <w:ilvl w:val="1"/>
          <w:numId w:val="11"/>
        </w:numPr>
        <w:ind w:left="1418" w:hanging="709"/>
        <w:rPr>
          <w:rFonts w:ascii="Arial" w:hAnsi="Arial" w:cs="Arial"/>
          <w:szCs w:val="24"/>
        </w:rPr>
      </w:pPr>
      <w:r>
        <w:rPr>
          <w:rFonts w:ascii="Arial" w:hAnsi="Arial" w:cs="Arial"/>
          <w:szCs w:val="24"/>
        </w:rPr>
        <w:t>passed</w:t>
      </w:r>
      <w:r w:rsidR="005575FD" w:rsidRPr="00EF7063">
        <w:rPr>
          <w:rFonts w:ascii="Arial" w:hAnsi="Arial" w:cs="Arial"/>
          <w:szCs w:val="24"/>
        </w:rPr>
        <w:t xml:space="preserve"> </w:t>
      </w:r>
      <w:r>
        <w:rPr>
          <w:rFonts w:ascii="Arial" w:hAnsi="Arial" w:cs="Arial"/>
          <w:szCs w:val="24"/>
        </w:rPr>
        <w:t>no later than</w:t>
      </w:r>
      <w:r w:rsidR="005575FD" w:rsidRPr="00EF7063">
        <w:rPr>
          <w:rFonts w:ascii="Arial" w:hAnsi="Arial" w:cs="Arial"/>
          <w:szCs w:val="24"/>
        </w:rPr>
        <w:t xml:space="preserve"> </w:t>
      </w:r>
      <w:r w:rsidR="007635B5">
        <w:rPr>
          <w:rFonts w:ascii="Arial" w:hAnsi="Arial" w:cs="Arial"/>
          <w:szCs w:val="24"/>
        </w:rPr>
        <w:t>February</w:t>
      </w:r>
      <w:r w:rsidR="001731A8">
        <w:rPr>
          <w:rFonts w:ascii="Arial" w:hAnsi="Arial" w:cs="Arial"/>
          <w:szCs w:val="24"/>
        </w:rPr>
        <w:t xml:space="preserve"> 2020</w:t>
      </w:r>
      <w:r w:rsidR="005575FD" w:rsidRPr="00EF7063">
        <w:rPr>
          <w:rFonts w:ascii="Arial" w:hAnsi="Arial" w:cs="Arial"/>
          <w:szCs w:val="24"/>
        </w:rPr>
        <w:t>.</w:t>
      </w:r>
    </w:p>
    <w:p w14:paraId="479052AE" w14:textId="77777777" w:rsidR="005575FD" w:rsidRPr="00EF7063" w:rsidRDefault="005575FD" w:rsidP="00EB3938">
      <w:pPr>
        <w:rPr>
          <w:rFonts w:ascii="Arial" w:hAnsi="Arial" w:cs="Arial"/>
          <w:sz w:val="24"/>
          <w:szCs w:val="24"/>
        </w:rPr>
      </w:pPr>
    </w:p>
    <w:p w14:paraId="06C0C524" w14:textId="77777777" w:rsidR="005575FD" w:rsidRPr="00EF7063" w:rsidRDefault="005575FD" w:rsidP="00EB3938">
      <w:pPr>
        <w:rPr>
          <w:rFonts w:ascii="Arial" w:hAnsi="Arial" w:cs="Arial"/>
          <w:sz w:val="24"/>
          <w:szCs w:val="24"/>
        </w:rPr>
      </w:pPr>
      <w:r w:rsidRPr="00EF7063">
        <w:rPr>
          <w:rFonts w:ascii="Arial" w:hAnsi="Arial" w:cs="Arial"/>
          <w:sz w:val="24"/>
          <w:szCs w:val="24"/>
        </w:rPr>
        <w:t>Authorised for lodgement</w:t>
      </w:r>
    </w:p>
    <w:p w14:paraId="2C57A715" w14:textId="462DBA50" w:rsidR="00E54BED" w:rsidRPr="00EF7063" w:rsidRDefault="005575FD" w:rsidP="00E54BED">
      <w:pPr>
        <w:spacing w:after="0" w:line="240" w:lineRule="auto"/>
        <w:rPr>
          <w:rFonts w:ascii="Arial" w:hAnsi="Arial" w:cs="Arial"/>
          <w:sz w:val="24"/>
          <w:szCs w:val="24"/>
        </w:rPr>
      </w:pPr>
      <w:r w:rsidRPr="00EF7063">
        <w:rPr>
          <w:rFonts w:ascii="Arial" w:hAnsi="Arial" w:cs="Arial"/>
          <w:sz w:val="24"/>
          <w:szCs w:val="24"/>
        </w:rPr>
        <w:t xml:space="preserve">Hon </w:t>
      </w:r>
      <w:r w:rsidR="00595A57">
        <w:rPr>
          <w:rFonts w:ascii="Arial" w:hAnsi="Arial" w:cs="Arial"/>
          <w:sz w:val="24"/>
          <w:szCs w:val="24"/>
        </w:rPr>
        <w:t>Stuart Nash</w:t>
      </w:r>
    </w:p>
    <w:p w14:paraId="39B1A287" w14:textId="05BF8813" w:rsidR="005575FD" w:rsidRPr="00EF7063" w:rsidRDefault="005575FD" w:rsidP="00E54BED">
      <w:pPr>
        <w:spacing w:after="0" w:line="240" w:lineRule="auto"/>
        <w:rPr>
          <w:rFonts w:ascii="Arial" w:hAnsi="Arial" w:cs="Arial"/>
          <w:sz w:val="24"/>
          <w:szCs w:val="24"/>
        </w:rPr>
      </w:pPr>
      <w:r w:rsidRPr="00EF7063">
        <w:rPr>
          <w:rFonts w:ascii="Arial" w:hAnsi="Arial" w:cs="Arial"/>
          <w:sz w:val="24"/>
          <w:szCs w:val="24"/>
        </w:rPr>
        <w:t xml:space="preserve">Minister </w:t>
      </w:r>
      <w:r w:rsidR="00595A57">
        <w:rPr>
          <w:rFonts w:ascii="Arial" w:hAnsi="Arial" w:cs="Arial"/>
          <w:sz w:val="24"/>
          <w:szCs w:val="24"/>
        </w:rPr>
        <w:t>of Revenue</w:t>
      </w:r>
    </w:p>
    <w:sectPr w:rsidR="005575FD" w:rsidRPr="00EF7063" w:rsidSect="00587BB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50843" w14:textId="77777777" w:rsidR="007427FB" w:rsidRDefault="007427FB" w:rsidP="00096BAA">
      <w:pPr>
        <w:spacing w:after="0" w:line="240" w:lineRule="auto"/>
      </w:pPr>
      <w:r>
        <w:separator/>
      </w:r>
    </w:p>
  </w:endnote>
  <w:endnote w:type="continuationSeparator" w:id="0">
    <w:p w14:paraId="79BD37CD" w14:textId="77777777" w:rsidR="007427FB" w:rsidRDefault="007427FB" w:rsidP="0009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91AF" w14:textId="77777777" w:rsidR="00096BAA" w:rsidRDefault="00096BAA">
    <w:pPr>
      <w:pStyle w:val="Footer"/>
    </w:pPr>
    <w:r>
      <w:rPr>
        <w:noProof/>
      </w:rPr>
      <mc:AlternateContent>
        <mc:Choice Requires="wps">
          <w:drawing>
            <wp:anchor distT="0" distB="0" distL="114300" distR="114300" simplePos="0" relativeHeight="251659264" behindDoc="0" locked="0" layoutInCell="0" allowOverlap="1" wp14:anchorId="5CCDD805" wp14:editId="5FE51D91">
              <wp:simplePos x="0" y="0"/>
              <wp:positionH relativeFrom="page">
                <wp:posOffset>0</wp:posOffset>
              </wp:positionH>
              <wp:positionV relativeFrom="page">
                <wp:posOffset>10234930</wp:posOffset>
              </wp:positionV>
              <wp:extent cx="7560310" cy="266700"/>
              <wp:effectExtent l="0" t="0" r="0" b="0"/>
              <wp:wrapNone/>
              <wp:docPr id="1" name="MSIPCM23994589bbd90646cf5d8aea"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48E03" w14:textId="77777777" w:rsidR="00096BAA" w:rsidRPr="00096BAA" w:rsidRDefault="00096BAA" w:rsidP="00096BAA">
                          <w:pPr>
                            <w:spacing w:after="0"/>
                            <w:jc w:val="center"/>
                            <w:rPr>
                              <w:rFonts w:ascii="Verdana" w:hAnsi="Verdana"/>
                              <w:color w:val="000000"/>
                              <w:sz w:val="20"/>
                            </w:rPr>
                          </w:pPr>
                          <w:r w:rsidRPr="00096BAA">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CDD805" id="_x0000_t202" coordsize="21600,21600" o:spt="202" path="m,l,21600r21600,l21600,xe">
              <v:stroke joinstyle="miter"/>
              <v:path gradientshapeok="t" o:connecttype="rect"/>
            </v:shapetype>
            <v:shape id="MSIPCM23994589bbd90646cf5d8aea" o:spid="_x0000_s1026" type="#_x0000_t202" alt="{&quot;HashCode&quot;:40431686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NCisTBgDAAA1BgAADgAAAAAAAAAAAAAA&#10;AAAuAgAAZHJzL2Uyb0RvYy54bWxQSwECLQAUAAYACAAAACEAg7KPK98AAAALAQAADwAAAAAAAAAA&#10;AAAAAAByBQAAZHJzL2Rvd25yZXYueG1sUEsFBgAAAAAEAAQA8wAAAH4GAAAAAA==&#10;" o:allowincell="f" filled="f" stroked="f" strokeweight=".5pt">
              <v:textbox inset=",0,,0">
                <w:txbxContent>
                  <w:p w14:paraId="6A748E03" w14:textId="77777777" w:rsidR="00096BAA" w:rsidRPr="00096BAA" w:rsidRDefault="00096BAA" w:rsidP="00096BAA">
                    <w:pPr>
                      <w:spacing w:after="0"/>
                      <w:jc w:val="center"/>
                      <w:rPr>
                        <w:rFonts w:ascii="Verdana" w:hAnsi="Verdana"/>
                        <w:color w:val="000000"/>
                        <w:sz w:val="20"/>
                      </w:rPr>
                    </w:pPr>
                    <w:r w:rsidRPr="00096BAA">
                      <w:rPr>
                        <w:rFonts w:ascii="Verdana" w:hAnsi="Verdana"/>
                        <w:color w:val="000000"/>
                        <w:sz w:val="20"/>
                      </w:rPr>
                      <w:t>IN 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F3DA" w14:textId="77777777" w:rsidR="007427FB" w:rsidRDefault="007427FB" w:rsidP="00096BAA">
      <w:pPr>
        <w:spacing w:after="0" w:line="240" w:lineRule="auto"/>
      </w:pPr>
      <w:r>
        <w:separator/>
      </w:r>
    </w:p>
  </w:footnote>
  <w:footnote w:type="continuationSeparator" w:id="0">
    <w:p w14:paraId="00826E6E" w14:textId="77777777" w:rsidR="007427FB" w:rsidRDefault="007427FB" w:rsidP="0009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C5BCC"/>
    <w:multiLevelType w:val="multilevel"/>
    <w:tmpl w:val="B2363968"/>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3568155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F6102A"/>
    <w:multiLevelType w:val="hybridMultilevel"/>
    <w:tmpl w:val="B92434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5F01E3"/>
    <w:multiLevelType w:val="hybridMultilevel"/>
    <w:tmpl w:val="319440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BE777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AD668E"/>
    <w:multiLevelType w:val="hybridMultilevel"/>
    <w:tmpl w:val="30EC18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5CE6E14"/>
    <w:multiLevelType w:val="hybridMultilevel"/>
    <w:tmpl w:val="9CAE4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6A3FDA"/>
    <w:multiLevelType w:val="hybridMultilevel"/>
    <w:tmpl w:val="A3BAB7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97B5CEB"/>
    <w:multiLevelType w:val="hybridMultilevel"/>
    <w:tmpl w:val="C77445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B903451"/>
    <w:multiLevelType w:val="multilevel"/>
    <w:tmpl w:val="88C67602"/>
    <w:lvl w:ilvl="0">
      <w:start w:val="1"/>
      <w:numFmt w:val="decimal"/>
      <w:lvlText w:val="%1."/>
      <w:lvlJc w:val="left"/>
      <w:pPr>
        <w:ind w:left="357" w:hanging="357"/>
      </w:pPr>
      <w:rPr>
        <w:rFonts w:ascii="Arial" w:hAnsi="Arial" w:cs="Arial" w:hint="default"/>
        <w:b w:val="0"/>
        <w:sz w:val="24"/>
        <w:szCs w:val="24"/>
      </w:rPr>
    </w:lvl>
    <w:lvl w:ilvl="1">
      <w:start w:val="1"/>
      <w:numFmt w:val="decimal"/>
      <w:lvlText w:val="%1.%2."/>
      <w:lvlJc w:val="left"/>
      <w:pPr>
        <w:ind w:left="714" w:hanging="357"/>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4"/>
  </w:num>
  <w:num w:numId="3">
    <w:abstractNumId w:val="0"/>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2"/>
  </w:num>
  <w:num w:numId="16">
    <w:abstractNumId w:val="0"/>
  </w:num>
  <w:num w:numId="17">
    <w:abstractNumId w:val="0"/>
  </w:num>
  <w:num w:numId="18">
    <w:abstractNumId w:val="0"/>
  </w:num>
  <w:num w:numId="19">
    <w:abstractNumId w:val="5"/>
  </w:num>
  <w:num w:numId="20">
    <w:abstractNumId w:val="6"/>
  </w:num>
  <w:num w:numId="21">
    <w:abstractNumId w:val="8"/>
  </w:num>
  <w:num w:numId="22">
    <w:abstractNumId w:val="3"/>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FD"/>
    <w:rsid w:val="00001190"/>
    <w:rsid w:val="00002A2F"/>
    <w:rsid w:val="00006863"/>
    <w:rsid w:val="000104F5"/>
    <w:rsid w:val="00020D59"/>
    <w:rsid w:val="000214DC"/>
    <w:rsid w:val="0002692D"/>
    <w:rsid w:val="0002767C"/>
    <w:rsid w:val="000310B4"/>
    <w:rsid w:val="000321DA"/>
    <w:rsid w:val="00041FE8"/>
    <w:rsid w:val="000425EB"/>
    <w:rsid w:val="000457C9"/>
    <w:rsid w:val="00047B48"/>
    <w:rsid w:val="0005186F"/>
    <w:rsid w:val="00052D05"/>
    <w:rsid w:val="00053879"/>
    <w:rsid w:val="00055244"/>
    <w:rsid w:val="000573B9"/>
    <w:rsid w:val="00057E2D"/>
    <w:rsid w:val="000639BD"/>
    <w:rsid w:val="00064285"/>
    <w:rsid w:val="000669C1"/>
    <w:rsid w:val="000673A4"/>
    <w:rsid w:val="000676E3"/>
    <w:rsid w:val="00076397"/>
    <w:rsid w:val="00076EC1"/>
    <w:rsid w:val="000805A6"/>
    <w:rsid w:val="000860DD"/>
    <w:rsid w:val="000945FC"/>
    <w:rsid w:val="00096BAA"/>
    <w:rsid w:val="000A0396"/>
    <w:rsid w:val="000A1787"/>
    <w:rsid w:val="000A6886"/>
    <w:rsid w:val="000B0023"/>
    <w:rsid w:val="000B445F"/>
    <w:rsid w:val="000B64AF"/>
    <w:rsid w:val="000B7B8F"/>
    <w:rsid w:val="000C0681"/>
    <w:rsid w:val="000C06BD"/>
    <w:rsid w:val="000C59C1"/>
    <w:rsid w:val="000C65D6"/>
    <w:rsid w:val="000C721E"/>
    <w:rsid w:val="000D18A0"/>
    <w:rsid w:val="000E101B"/>
    <w:rsid w:val="000E267E"/>
    <w:rsid w:val="000E364D"/>
    <w:rsid w:val="000E3999"/>
    <w:rsid w:val="000F13D6"/>
    <w:rsid w:val="000F3669"/>
    <w:rsid w:val="000F4768"/>
    <w:rsid w:val="000F5D0A"/>
    <w:rsid w:val="00100357"/>
    <w:rsid w:val="00105940"/>
    <w:rsid w:val="00106231"/>
    <w:rsid w:val="00106237"/>
    <w:rsid w:val="00107D1A"/>
    <w:rsid w:val="00113334"/>
    <w:rsid w:val="00121FA7"/>
    <w:rsid w:val="001246E8"/>
    <w:rsid w:val="001263AC"/>
    <w:rsid w:val="00127585"/>
    <w:rsid w:val="001310C2"/>
    <w:rsid w:val="001329AF"/>
    <w:rsid w:val="001356F6"/>
    <w:rsid w:val="00141F66"/>
    <w:rsid w:val="001425E6"/>
    <w:rsid w:val="00145434"/>
    <w:rsid w:val="00150FF1"/>
    <w:rsid w:val="00151C08"/>
    <w:rsid w:val="0015606B"/>
    <w:rsid w:val="00163016"/>
    <w:rsid w:val="00172883"/>
    <w:rsid w:val="001731A8"/>
    <w:rsid w:val="001811ED"/>
    <w:rsid w:val="001831AE"/>
    <w:rsid w:val="00186C09"/>
    <w:rsid w:val="00187B4D"/>
    <w:rsid w:val="0019490C"/>
    <w:rsid w:val="001A0619"/>
    <w:rsid w:val="001A4669"/>
    <w:rsid w:val="001B196F"/>
    <w:rsid w:val="001B26C1"/>
    <w:rsid w:val="001C0FA3"/>
    <w:rsid w:val="001C2D10"/>
    <w:rsid w:val="001D26BA"/>
    <w:rsid w:val="001D5FE7"/>
    <w:rsid w:val="001E2F6D"/>
    <w:rsid w:val="001E4EF9"/>
    <w:rsid w:val="001E75B7"/>
    <w:rsid w:val="001F0298"/>
    <w:rsid w:val="001F0B43"/>
    <w:rsid w:val="001F1709"/>
    <w:rsid w:val="001F2CAD"/>
    <w:rsid w:val="001F593D"/>
    <w:rsid w:val="00207485"/>
    <w:rsid w:val="00212913"/>
    <w:rsid w:val="00222BE3"/>
    <w:rsid w:val="00234A02"/>
    <w:rsid w:val="00235964"/>
    <w:rsid w:val="00243C86"/>
    <w:rsid w:val="002508F2"/>
    <w:rsid w:val="00253DB7"/>
    <w:rsid w:val="00254292"/>
    <w:rsid w:val="0025441A"/>
    <w:rsid w:val="00255661"/>
    <w:rsid w:val="00263885"/>
    <w:rsid w:val="0026538F"/>
    <w:rsid w:val="00267EA5"/>
    <w:rsid w:val="002757DE"/>
    <w:rsid w:val="00275FC6"/>
    <w:rsid w:val="00277A38"/>
    <w:rsid w:val="00281A7D"/>
    <w:rsid w:val="002839D4"/>
    <w:rsid w:val="002855A8"/>
    <w:rsid w:val="002907EF"/>
    <w:rsid w:val="00292CB8"/>
    <w:rsid w:val="00292D25"/>
    <w:rsid w:val="0029501D"/>
    <w:rsid w:val="002A096E"/>
    <w:rsid w:val="002A18CC"/>
    <w:rsid w:val="002A21F4"/>
    <w:rsid w:val="002A3939"/>
    <w:rsid w:val="002A5517"/>
    <w:rsid w:val="002A680D"/>
    <w:rsid w:val="002B0A91"/>
    <w:rsid w:val="002B4D54"/>
    <w:rsid w:val="002B5186"/>
    <w:rsid w:val="002B5414"/>
    <w:rsid w:val="002B5A98"/>
    <w:rsid w:val="002B61C9"/>
    <w:rsid w:val="002C087B"/>
    <w:rsid w:val="002C468C"/>
    <w:rsid w:val="002D1051"/>
    <w:rsid w:val="002D219A"/>
    <w:rsid w:val="002E1924"/>
    <w:rsid w:val="002E29CF"/>
    <w:rsid w:val="002E2D40"/>
    <w:rsid w:val="002F0446"/>
    <w:rsid w:val="002F0FC9"/>
    <w:rsid w:val="002F1947"/>
    <w:rsid w:val="002F330D"/>
    <w:rsid w:val="002F4EC8"/>
    <w:rsid w:val="002F602F"/>
    <w:rsid w:val="002F65E3"/>
    <w:rsid w:val="002F73F0"/>
    <w:rsid w:val="003015AD"/>
    <w:rsid w:val="00303233"/>
    <w:rsid w:val="0030475A"/>
    <w:rsid w:val="00304C0A"/>
    <w:rsid w:val="00307FC2"/>
    <w:rsid w:val="00310DD6"/>
    <w:rsid w:val="003119B2"/>
    <w:rsid w:val="003216A0"/>
    <w:rsid w:val="00323BFF"/>
    <w:rsid w:val="00323EA5"/>
    <w:rsid w:val="0032562A"/>
    <w:rsid w:val="0033764B"/>
    <w:rsid w:val="003413CE"/>
    <w:rsid w:val="00342AD5"/>
    <w:rsid w:val="00343B70"/>
    <w:rsid w:val="00343FD5"/>
    <w:rsid w:val="00344A73"/>
    <w:rsid w:val="003467FE"/>
    <w:rsid w:val="00351E63"/>
    <w:rsid w:val="00352EFD"/>
    <w:rsid w:val="0035442A"/>
    <w:rsid w:val="00356615"/>
    <w:rsid w:val="00357EE2"/>
    <w:rsid w:val="00362135"/>
    <w:rsid w:val="00362853"/>
    <w:rsid w:val="00366F5D"/>
    <w:rsid w:val="00374B79"/>
    <w:rsid w:val="00382724"/>
    <w:rsid w:val="0038289A"/>
    <w:rsid w:val="00384417"/>
    <w:rsid w:val="003879F8"/>
    <w:rsid w:val="0039032B"/>
    <w:rsid w:val="00396098"/>
    <w:rsid w:val="00396F2C"/>
    <w:rsid w:val="003A043F"/>
    <w:rsid w:val="003A46F5"/>
    <w:rsid w:val="003A66E3"/>
    <w:rsid w:val="003B05C3"/>
    <w:rsid w:val="003B523A"/>
    <w:rsid w:val="003C146A"/>
    <w:rsid w:val="003C22FE"/>
    <w:rsid w:val="003C3558"/>
    <w:rsid w:val="003C7611"/>
    <w:rsid w:val="003D0A05"/>
    <w:rsid w:val="003D0C2A"/>
    <w:rsid w:val="003D15C6"/>
    <w:rsid w:val="003D4A95"/>
    <w:rsid w:val="003E3A4F"/>
    <w:rsid w:val="003E52E0"/>
    <w:rsid w:val="003F2CF6"/>
    <w:rsid w:val="004006A3"/>
    <w:rsid w:val="004040E7"/>
    <w:rsid w:val="004127E0"/>
    <w:rsid w:val="004156A1"/>
    <w:rsid w:val="00416582"/>
    <w:rsid w:val="00417144"/>
    <w:rsid w:val="00421561"/>
    <w:rsid w:val="004225A3"/>
    <w:rsid w:val="00422789"/>
    <w:rsid w:val="0042380C"/>
    <w:rsid w:val="00423B5A"/>
    <w:rsid w:val="0042650F"/>
    <w:rsid w:val="00430BF1"/>
    <w:rsid w:val="00435823"/>
    <w:rsid w:val="004364A0"/>
    <w:rsid w:val="0044099E"/>
    <w:rsid w:val="00441FD4"/>
    <w:rsid w:val="004437CA"/>
    <w:rsid w:val="00445674"/>
    <w:rsid w:val="0045373D"/>
    <w:rsid w:val="004601F3"/>
    <w:rsid w:val="0046231F"/>
    <w:rsid w:val="00464236"/>
    <w:rsid w:val="00477C3C"/>
    <w:rsid w:val="00485106"/>
    <w:rsid w:val="00487F54"/>
    <w:rsid w:val="00490828"/>
    <w:rsid w:val="004917E0"/>
    <w:rsid w:val="00496E00"/>
    <w:rsid w:val="004A15C3"/>
    <w:rsid w:val="004B12B1"/>
    <w:rsid w:val="004B2194"/>
    <w:rsid w:val="004B2D2E"/>
    <w:rsid w:val="004B3AF8"/>
    <w:rsid w:val="004B4968"/>
    <w:rsid w:val="004C0F5E"/>
    <w:rsid w:val="004C39F3"/>
    <w:rsid w:val="004C5446"/>
    <w:rsid w:val="004D04C7"/>
    <w:rsid w:val="004D2397"/>
    <w:rsid w:val="004D50DE"/>
    <w:rsid w:val="004D5886"/>
    <w:rsid w:val="004E3857"/>
    <w:rsid w:val="004F0996"/>
    <w:rsid w:val="004F168F"/>
    <w:rsid w:val="004F221A"/>
    <w:rsid w:val="004F3D27"/>
    <w:rsid w:val="00504A26"/>
    <w:rsid w:val="00505054"/>
    <w:rsid w:val="00505DC4"/>
    <w:rsid w:val="00506469"/>
    <w:rsid w:val="00506648"/>
    <w:rsid w:val="00511B78"/>
    <w:rsid w:val="00512612"/>
    <w:rsid w:val="00513FA2"/>
    <w:rsid w:val="005149E1"/>
    <w:rsid w:val="00514F52"/>
    <w:rsid w:val="0051613D"/>
    <w:rsid w:val="0051633B"/>
    <w:rsid w:val="0052516B"/>
    <w:rsid w:val="00525DD8"/>
    <w:rsid w:val="0053039A"/>
    <w:rsid w:val="00532BB0"/>
    <w:rsid w:val="00533742"/>
    <w:rsid w:val="005378B8"/>
    <w:rsid w:val="005424A1"/>
    <w:rsid w:val="00543971"/>
    <w:rsid w:val="00543A75"/>
    <w:rsid w:val="00544538"/>
    <w:rsid w:val="00544EC4"/>
    <w:rsid w:val="00546D3A"/>
    <w:rsid w:val="005541C1"/>
    <w:rsid w:val="005575FD"/>
    <w:rsid w:val="00557D41"/>
    <w:rsid w:val="00560B75"/>
    <w:rsid w:val="00566160"/>
    <w:rsid w:val="00566BB2"/>
    <w:rsid w:val="005677C3"/>
    <w:rsid w:val="00567B59"/>
    <w:rsid w:val="00574F9D"/>
    <w:rsid w:val="00576D3D"/>
    <w:rsid w:val="00582C90"/>
    <w:rsid w:val="0058359C"/>
    <w:rsid w:val="0058415E"/>
    <w:rsid w:val="00586827"/>
    <w:rsid w:val="00586BE4"/>
    <w:rsid w:val="00593B32"/>
    <w:rsid w:val="00595A57"/>
    <w:rsid w:val="0059672E"/>
    <w:rsid w:val="005A0B23"/>
    <w:rsid w:val="005A51FF"/>
    <w:rsid w:val="005B0FB5"/>
    <w:rsid w:val="005B2406"/>
    <w:rsid w:val="005B3561"/>
    <w:rsid w:val="005B3EDE"/>
    <w:rsid w:val="005C277A"/>
    <w:rsid w:val="005C3C25"/>
    <w:rsid w:val="005C5CC1"/>
    <w:rsid w:val="005D0B71"/>
    <w:rsid w:val="005D3EDD"/>
    <w:rsid w:val="005E259B"/>
    <w:rsid w:val="005E2708"/>
    <w:rsid w:val="005E4AD7"/>
    <w:rsid w:val="005E5AA9"/>
    <w:rsid w:val="005E75AF"/>
    <w:rsid w:val="005F6870"/>
    <w:rsid w:val="00601B2E"/>
    <w:rsid w:val="006029E9"/>
    <w:rsid w:val="0060735B"/>
    <w:rsid w:val="00607C3C"/>
    <w:rsid w:val="00610BAB"/>
    <w:rsid w:val="00610EC5"/>
    <w:rsid w:val="00611B9D"/>
    <w:rsid w:val="00617540"/>
    <w:rsid w:val="00620602"/>
    <w:rsid w:val="00622E75"/>
    <w:rsid w:val="00624C67"/>
    <w:rsid w:val="00624F35"/>
    <w:rsid w:val="00634A84"/>
    <w:rsid w:val="00637A02"/>
    <w:rsid w:val="00637A97"/>
    <w:rsid w:val="0064028B"/>
    <w:rsid w:val="006427EA"/>
    <w:rsid w:val="0064393B"/>
    <w:rsid w:val="00644A79"/>
    <w:rsid w:val="006479B3"/>
    <w:rsid w:val="00650D37"/>
    <w:rsid w:val="00654618"/>
    <w:rsid w:val="00660670"/>
    <w:rsid w:val="00662059"/>
    <w:rsid w:val="0066270D"/>
    <w:rsid w:val="006652AC"/>
    <w:rsid w:val="00670B8A"/>
    <w:rsid w:val="006739ED"/>
    <w:rsid w:val="00673FF4"/>
    <w:rsid w:val="006752C9"/>
    <w:rsid w:val="0067617F"/>
    <w:rsid w:val="006815C3"/>
    <w:rsid w:val="00681EC1"/>
    <w:rsid w:val="00683D11"/>
    <w:rsid w:val="00683EB5"/>
    <w:rsid w:val="00696B17"/>
    <w:rsid w:val="0069705E"/>
    <w:rsid w:val="00697E72"/>
    <w:rsid w:val="006A0DF3"/>
    <w:rsid w:val="006A4B0D"/>
    <w:rsid w:val="006A7F98"/>
    <w:rsid w:val="006B0B0A"/>
    <w:rsid w:val="006B36E4"/>
    <w:rsid w:val="006B7F0B"/>
    <w:rsid w:val="006C1DF1"/>
    <w:rsid w:val="006C4C93"/>
    <w:rsid w:val="006C7B88"/>
    <w:rsid w:val="006D133B"/>
    <w:rsid w:val="006E198B"/>
    <w:rsid w:val="006E1B3C"/>
    <w:rsid w:val="006E3F01"/>
    <w:rsid w:val="006E689A"/>
    <w:rsid w:val="006F09B3"/>
    <w:rsid w:val="006F1981"/>
    <w:rsid w:val="006F3693"/>
    <w:rsid w:val="006F3F9F"/>
    <w:rsid w:val="006F4B14"/>
    <w:rsid w:val="007030E9"/>
    <w:rsid w:val="00712791"/>
    <w:rsid w:val="007150A5"/>
    <w:rsid w:val="00715394"/>
    <w:rsid w:val="00724CD9"/>
    <w:rsid w:val="0072736E"/>
    <w:rsid w:val="0073557B"/>
    <w:rsid w:val="00735852"/>
    <w:rsid w:val="00741DEB"/>
    <w:rsid w:val="00742584"/>
    <w:rsid w:val="007427FB"/>
    <w:rsid w:val="00747C37"/>
    <w:rsid w:val="00752F1B"/>
    <w:rsid w:val="00753A0B"/>
    <w:rsid w:val="0075440F"/>
    <w:rsid w:val="007550F9"/>
    <w:rsid w:val="007635B5"/>
    <w:rsid w:val="007709A7"/>
    <w:rsid w:val="00772746"/>
    <w:rsid w:val="00777235"/>
    <w:rsid w:val="00777897"/>
    <w:rsid w:val="00781E89"/>
    <w:rsid w:val="00783089"/>
    <w:rsid w:val="0078331C"/>
    <w:rsid w:val="00797994"/>
    <w:rsid w:val="007A273B"/>
    <w:rsid w:val="007A45DA"/>
    <w:rsid w:val="007A465D"/>
    <w:rsid w:val="007A7EB6"/>
    <w:rsid w:val="007B06DC"/>
    <w:rsid w:val="007B5934"/>
    <w:rsid w:val="007B5BBF"/>
    <w:rsid w:val="007D1C6C"/>
    <w:rsid w:val="007D1E61"/>
    <w:rsid w:val="007D460A"/>
    <w:rsid w:val="007D63C9"/>
    <w:rsid w:val="007E14CA"/>
    <w:rsid w:val="007E251F"/>
    <w:rsid w:val="007E33FE"/>
    <w:rsid w:val="007E5507"/>
    <w:rsid w:val="00805E8C"/>
    <w:rsid w:val="00806D21"/>
    <w:rsid w:val="00817DE3"/>
    <w:rsid w:val="008233A8"/>
    <w:rsid w:val="00824B5F"/>
    <w:rsid w:val="00830542"/>
    <w:rsid w:val="00832958"/>
    <w:rsid w:val="00840B47"/>
    <w:rsid w:val="0084585C"/>
    <w:rsid w:val="00845FAB"/>
    <w:rsid w:val="00850A59"/>
    <w:rsid w:val="008517DF"/>
    <w:rsid w:val="00857429"/>
    <w:rsid w:val="008678B5"/>
    <w:rsid w:val="00871FBA"/>
    <w:rsid w:val="00873139"/>
    <w:rsid w:val="00875001"/>
    <w:rsid w:val="00893AC4"/>
    <w:rsid w:val="008A4CF8"/>
    <w:rsid w:val="008A5B05"/>
    <w:rsid w:val="008B4D3C"/>
    <w:rsid w:val="008B536A"/>
    <w:rsid w:val="008C0769"/>
    <w:rsid w:val="008C077E"/>
    <w:rsid w:val="008C3569"/>
    <w:rsid w:val="008D2883"/>
    <w:rsid w:val="008D2C39"/>
    <w:rsid w:val="008D4AD0"/>
    <w:rsid w:val="008E0FF7"/>
    <w:rsid w:val="008E1F97"/>
    <w:rsid w:val="008F73C8"/>
    <w:rsid w:val="009145B0"/>
    <w:rsid w:val="0091758A"/>
    <w:rsid w:val="00922D9C"/>
    <w:rsid w:val="00922DA4"/>
    <w:rsid w:val="00923CA3"/>
    <w:rsid w:val="00924466"/>
    <w:rsid w:val="00924747"/>
    <w:rsid w:val="00925C37"/>
    <w:rsid w:val="009269E4"/>
    <w:rsid w:val="009339FA"/>
    <w:rsid w:val="00935520"/>
    <w:rsid w:val="00935F4A"/>
    <w:rsid w:val="00936BDA"/>
    <w:rsid w:val="00937C67"/>
    <w:rsid w:val="0094088A"/>
    <w:rsid w:val="0094474B"/>
    <w:rsid w:val="00952420"/>
    <w:rsid w:val="00952470"/>
    <w:rsid w:val="00954CD0"/>
    <w:rsid w:val="00962A04"/>
    <w:rsid w:val="00964002"/>
    <w:rsid w:val="00971C9D"/>
    <w:rsid w:val="00972ED4"/>
    <w:rsid w:val="0097371C"/>
    <w:rsid w:val="00976117"/>
    <w:rsid w:val="00977C15"/>
    <w:rsid w:val="00980E5D"/>
    <w:rsid w:val="00982516"/>
    <w:rsid w:val="009903ED"/>
    <w:rsid w:val="009A4D2C"/>
    <w:rsid w:val="009A7DDD"/>
    <w:rsid w:val="009B36A3"/>
    <w:rsid w:val="009B7EB0"/>
    <w:rsid w:val="009C1814"/>
    <w:rsid w:val="009C4375"/>
    <w:rsid w:val="009C692B"/>
    <w:rsid w:val="009C7830"/>
    <w:rsid w:val="009D0F4C"/>
    <w:rsid w:val="009D2A17"/>
    <w:rsid w:val="009D4E0D"/>
    <w:rsid w:val="009D70AD"/>
    <w:rsid w:val="009E5351"/>
    <w:rsid w:val="009E74BA"/>
    <w:rsid w:val="009E75B9"/>
    <w:rsid w:val="009F0E20"/>
    <w:rsid w:val="009F7685"/>
    <w:rsid w:val="00A0057B"/>
    <w:rsid w:val="00A01509"/>
    <w:rsid w:val="00A017C1"/>
    <w:rsid w:val="00A03369"/>
    <w:rsid w:val="00A039A0"/>
    <w:rsid w:val="00A03CCD"/>
    <w:rsid w:val="00A0446A"/>
    <w:rsid w:val="00A04761"/>
    <w:rsid w:val="00A05253"/>
    <w:rsid w:val="00A06AB3"/>
    <w:rsid w:val="00A155EC"/>
    <w:rsid w:val="00A158BF"/>
    <w:rsid w:val="00A15E95"/>
    <w:rsid w:val="00A240B9"/>
    <w:rsid w:val="00A243E3"/>
    <w:rsid w:val="00A3198A"/>
    <w:rsid w:val="00A32BC2"/>
    <w:rsid w:val="00A33D7C"/>
    <w:rsid w:val="00A37D4D"/>
    <w:rsid w:val="00A44898"/>
    <w:rsid w:val="00A46454"/>
    <w:rsid w:val="00A510B8"/>
    <w:rsid w:val="00A51402"/>
    <w:rsid w:val="00A5179B"/>
    <w:rsid w:val="00A5622E"/>
    <w:rsid w:val="00A5636B"/>
    <w:rsid w:val="00A572A1"/>
    <w:rsid w:val="00A619AE"/>
    <w:rsid w:val="00A71177"/>
    <w:rsid w:val="00A73194"/>
    <w:rsid w:val="00A73DFD"/>
    <w:rsid w:val="00A749BC"/>
    <w:rsid w:val="00A83D4A"/>
    <w:rsid w:val="00A91929"/>
    <w:rsid w:val="00A953E3"/>
    <w:rsid w:val="00AC0B0F"/>
    <w:rsid w:val="00AC71AA"/>
    <w:rsid w:val="00AD1E6C"/>
    <w:rsid w:val="00AE11DC"/>
    <w:rsid w:val="00AE280E"/>
    <w:rsid w:val="00AE300F"/>
    <w:rsid w:val="00AE5457"/>
    <w:rsid w:val="00AE5DB1"/>
    <w:rsid w:val="00AE7906"/>
    <w:rsid w:val="00AF121E"/>
    <w:rsid w:val="00B01F47"/>
    <w:rsid w:val="00B03FDA"/>
    <w:rsid w:val="00B148FE"/>
    <w:rsid w:val="00B16B26"/>
    <w:rsid w:val="00B171D6"/>
    <w:rsid w:val="00B35D65"/>
    <w:rsid w:val="00B360ED"/>
    <w:rsid w:val="00B4139A"/>
    <w:rsid w:val="00B43F4C"/>
    <w:rsid w:val="00B47584"/>
    <w:rsid w:val="00B50442"/>
    <w:rsid w:val="00B50714"/>
    <w:rsid w:val="00B53C45"/>
    <w:rsid w:val="00B5708E"/>
    <w:rsid w:val="00B57482"/>
    <w:rsid w:val="00B60146"/>
    <w:rsid w:val="00B65B24"/>
    <w:rsid w:val="00B674CD"/>
    <w:rsid w:val="00B71AD9"/>
    <w:rsid w:val="00B7402D"/>
    <w:rsid w:val="00B7565A"/>
    <w:rsid w:val="00B76A98"/>
    <w:rsid w:val="00B77BCA"/>
    <w:rsid w:val="00B820D9"/>
    <w:rsid w:val="00B842D1"/>
    <w:rsid w:val="00B84C1A"/>
    <w:rsid w:val="00B90940"/>
    <w:rsid w:val="00B91610"/>
    <w:rsid w:val="00B924E1"/>
    <w:rsid w:val="00B9335E"/>
    <w:rsid w:val="00B9468B"/>
    <w:rsid w:val="00BA1921"/>
    <w:rsid w:val="00BA2F18"/>
    <w:rsid w:val="00BA4A72"/>
    <w:rsid w:val="00BA77C0"/>
    <w:rsid w:val="00BB1BAE"/>
    <w:rsid w:val="00BB1FBE"/>
    <w:rsid w:val="00BB2541"/>
    <w:rsid w:val="00BB25DA"/>
    <w:rsid w:val="00BB5788"/>
    <w:rsid w:val="00BC0B7D"/>
    <w:rsid w:val="00BC47E5"/>
    <w:rsid w:val="00BC69FD"/>
    <w:rsid w:val="00BD0655"/>
    <w:rsid w:val="00BD5F92"/>
    <w:rsid w:val="00BE0A1C"/>
    <w:rsid w:val="00BE7A24"/>
    <w:rsid w:val="00BF5BF8"/>
    <w:rsid w:val="00C00955"/>
    <w:rsid w:val="00C06A16"/>
    <w:rsid w:val="00C07D3A"/>
    <w:rsid w:val="00C117F2"/>
    <w:rsid w:val="00C12FEF"/>
    <w:rsid w:val="00C17D84"/>
    <w:rsid w:val="00C25DEF"/>
    <w:rsid w:val="00C2646F"/>
    <w:rsid w:val="00C32EAA"/>
    <w:rsid w:val="00C34F7C"/>
    <w:rsid w:val="00C35761"/>
    <w:rsid w:val="00C3587D"/>
    <w:rsid w:val="00C370D0"/>
    <w:rsid w:val="00C4649A"/>
    <w:rsid w:val="00C465C1"/>
    <w:rsid w:val="00C47FDB"/>
    <w:rsid w:val="00C5103E"/>
    <w:rsid w:val="00C546FB"/>
    <w:rsid w:val="00C57AA2"/>
    <w:rsid w:val="00C62753"/>
    <w:rsid w:val="00C66451"/>
    <w:rsid w:val="00C66613"/>
    <w:rsid w:val="00C67067"/>
    <w:rsid w:val="00C72A79"/>
    <w:rsid w:val="00C733C9"/>
    <w:rsid w:val="00C77C3E"/>
    <w:rsid w:val="00C83265"/>
    <w:rsid w:val="00C9296B"/>
    <w:rsid w:val="00C96457"/>
    <w:rsid w:val="00C966D1"/>
    <w:rsid w:val="00CA2ABC"/>
    <w:rsid w:val="00CA4CF5"/>
    <w:rsid w:val="00CB3316"/>
    <w:rsid w:val="00CB3BCB"/>
    <w:rsid w:val="00CB6C90"/>
    <w:rsid w:val="00CB7540"/>
    <w:rsid w:val="00CC0D4E"/>
    <w:rsid w:val="00CC255B"/>
    <w:rsid w:val="00CC3C02"/>
    <w:rsid w:val="00CC6CB5"/>
    <w:rsid w:val="00CD1455"/>
    <w:rsid w:val="00CD3E48"/>
    <w:rsid w:val="00CE075D"/>
    <w:rsid w:val="00CE1061"/>
    <w:rsid w:val="00CE1E42"/>
    <w:rsid w:val="00CE45AF"/>
    <w:rsid w:val="00CE480F"/>
    <w:rsid w:val="00CF17DF"/>
    <w:rsid w:val="00CF2128"/>
    <w:rsid w:val="00CF344F"/>
    <w:rsid w:val="00CF483D"/>
    <w:rsid w:val="00CF54F3"/>
    <w:rsid w:val="00D02DC9"/>
    <w:rsid w:val="00D04DE7"/>
    <w:rsid w:val="00D050CF"/>
    <w:rsid w:val="00D06046"/>
    <w:rsid w:val="00D06CB1"/>
    <w:rsid w:val="00D11F98"/>
    <w:rsid w:val="00D224F3"/>
    <w:rsid w:val="00D23D7F"/>
    <w:rsid w:val="00D27214"/>
    <w:rsid w:val="00D30B2A"/>
    <w:rsid w:val="00D3303C"/>
    <w:rsid w:val="00D37776"/>
    <w:rsid w:val="00D40B40"/>
    <w:rsid w:val="00D40DCE"/>
    <w:rsid w:val="00D44E6F"/>
    <w:rsid w:val="00D50954"/>
    <w:rsid w:val="00D52849"/>
    <w:rsid w:val="00D5301B"/>
    <w:rsid w:val="00D5377B"/>
    <w:rsid w:val="00D57602"/>
    <w:rsid w:val="00D6011D"/>
    <w:rsid w:val="00D6093C"/>
    <w:rsid w:val="00D6634E"/>
    <w:rsid w:val="00D701D0"/>
    <w:rsid w:val="00D72812"/>
    <w:rsid w:val="00D805A6"/>
    <w:rsid w:val="00D927FF"/>
    <w:rsid w:val="00D9410E"/>
    <w:rsid w:val="00D96ED8"/>
    <w:rsid w:val="00DA1BD9"/>
    <w:rsid w:val="00DA1E35"/>
    <w:rsid w:val="00DA26E8"/>
    <w:rsid w:val="00DA2B1B"/>
    <w:rsid w:val="00DA5DBB"/>
    <w:rsid w:val="00DB076A"/>
    <w:rsid w:val="00DB1135"/>
    <w:rsid w:val="00DB64BA"/>
    <w:rsid w:val="00DC12AA"/>
    <w:rsid w:val="00DC505F"/>
    <w:rsid w:val="00DC5494"/>
    <w:rsid w:val="00DC58C6"/>
    <w:rsid w:val="00DC61CC"/>
    <w:rsid w:val="00DD51B2"/>
    <w:rsid w:val="00DD58C4"/>
    <w:rsid w:val="00DE0FF4"/>
    <w:rsid w:val="00DE78AF"/>
    <w:rsid w:val="00DF773E"/>
    <w:rsid w:val="00E00BEE"/>
    <w:rsid w:val="00E02864"/>
    <w:rsid w:val="00E04CD1"/>
    <w:rsid w:val="00E11A33"/>
    <w:rsid w:val="00E160F2"/>
    <w:rsid w:val="00E1688B"/>
    <w:rsid w:val="00E26B17"/>
    <w:rsid w:val="00E31250"/>
    <w:rsid w:val="00E33EE6"/>
    <w:rsid w:val="00E36C68"/>
    <w:rsid w:val="00E4405E"/>
    <w:rsid w:val="00E4480F"/>
    <w:rsid w:val="00E4692E"/>
    <w:rsid w:val="00E46EF1"/>
    <w:rsid w:val="00E47500"/>
    <w:rsid w:val="00E512B9"/>
    <w:rsid w:val="00E538DE"/>
    <w:rsid w:val="00E54BED"/>
    <w:rsid w:val="00E5595C"/>
    <w:rsid w:val="00E60A6F"/>
    <w:rsid w:val="00E628B4"/>
    <w:rsid w:val="00E638AB"/>
    <w:rsid w:val="00E7174C"/>
    <w:rsid w:val="00E71CE2"/>
    <w:rsid w:val="00E80F38"/>
    <w:rsid w:val="00E82A03"/>
    <w:rsid w:val="00E83208"/>
    <w:rsid w:val="00E84FCC"/>
    <w:rsid w:val="00E8520F"/>
    <w:rsid w:val="00E861E2"/>
    <w:rsid w:val="00E946B0"/>
    <w:rsid w:val="00E95A51"/>
    <w:rsid w:val="00E968E1"/>
    <w:rsid w:val="00E97F3A"/>
    <w:rsid w:val="00EA487D"/>
    <w:rsid w:val="00EA4EF7"/>
    <w:rsid w:val="00EA6984"/>
    <w:rsid w:val="00EB3938"/>
    <w:rsid w:val="00EB495D"/>
    <w:rsid w:val="00EB5272"/>
    <w:rsid w:val="00EC0CE0"/>
    <w:rsid w:val="00ED1653"/>
    <w:rsid w:val="00ED16B9"/>
    <w:rsid w:val="00ED1E91"/>
    <w:rsid w:val="00ED4D05"/>
    <w:rsid w:val="00EE1636"/>
    <w:rsid w:val="00EE3F60"/>
    <w:rsid w:val="00EE43BD"/>
    <w:rsid w:val="00EE7639"/>
    <w:rsid w:val="00EF13FF"/>
    <w:rsid w:val="00EF494A"/>
    <w:rsid w:val="00EF6B33"/>
    <w:rsid w:val="00EF7063"/>
    <w:rsid w:val="00EF754C"/>
    <w:rsid w:val="00F157A4"/>
    <w:rsid w:val="00F16DF5"/>
    <w:rsid w:val="00F221DE"/>
    <w:rsid w:val="00F24588"/>
    <w:rsid w:val="00F30729"/>
    <w:rsid w:val="00F32CA3"/>
    <w:rsid w:val="00F3462E"/>
    <w:rsid w:val="00F3479C"/>
    <w:rsid w:val="00F42990"/>
    <w:rsid w:val="00F46AA3"/>
    <w:rsid w:val="00F4751E"/>
    <w:rsid w:val="00F537C5"/>
    <w:rsid w:val="00F546AF"/>
    <w:rsid w:val="00F55DB7"/>
    <w:rsid w:val="00F578AD"/>
    <w:rsid w:val="00F61078"/>
    <w:rsid w:val="00F6711F"/>
    <w:rsid w:val="00F67360"/>
    <w:rsid w:val="00F67F48"/>
    <w:rsid w:val="00F71D7E"/>
    <w:rsid w:val="00F7635F"/>
    <w:rsid w:val="00F7648D"/>
    <w:rsid w:val="00F7729C"/>
    <w:rsid w:val="00F8240A"/>
    <w:rsid w:val="00F8286D"/>
    <w:rsid w:val="00F9163F"/>
    <w:rsid w:val="00F951B7"/>
    <w:rsid w:val="00F9659E"/>
    <w:rsid w:val="00F96758"/>
    <w:rsid w:val="00FA0011"/>
    <w:rsid w:val="00FA6AF1"/>
    <w:rsid w:val="00FB6F58"/>
    <w:rsid w:val="00FC140F"/>
    <w:rsid w:val="00FC7402"/>
    <w:rsid w:val="00FE22C6"/>
    <w:rsid w:val="00FE7466"/>
    <w:rsid w:val="00FF1E75"/>
    <w:rsid w:val="00FF2331"/>
    <w:rsid w:val="00FF5042"/>
    <w:rsid w:val="00FF6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81485"/>
  <w15:chartTrackingRefBased/>
  <w15:docId w15:val="{75FC7763-499D-4CDE-9D15-A7E9852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EB3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umberedParagraphCabStandard"/>
    <w:link w:val="Heading3Char"/>
    <w:uiPriority w:val="2"/>
    <w:qFormat/>
    <w:rsid w:val="00D9410E"/>
    <w:pPr>
      <w:tabs>
        <w:tab w:val="left" w:pos="709"/>
      </w:tabs>
      <w:spacing w:before="0" w:after="240" w:line="240" w:lineRule="auto"/>
      <w:jc w:val="both"/>
      <w:outlineLvl w:val="2"/>
    </w:pPr>
    <w:rPr>
      <w:rFonts w:ascii="Arial" w:hAnsi="Arial"/>
      <w:bCs/>
      <w:i/>
      <w:color w:val="auto"/>
      <w:sz w:val="24"/>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E54BED"/>
    <w:pPr>
      <w:numPr>
        <w:numId w:val="5"/>
      </w:numPr>
      <w:spacing w:after="240" w:line="240" w:lineRule="auto"/>
    </w:pPr>
    <w:rPr>
      <w:rFonts w:ascii="Times New Roman" w:eastAsia="Times New Roman" w:hAnsi="Times New Roman" w:cs="Times New Roman"/>
      <w:sz w:val="24"/>
      <w:szCs w:val="20"/>
      <w:lang w:val="en-GB" w:eastAsia="ja-JP"/>
    </w:rPr>
  </w:style>
  <w:style w:type="paragraph" w:styleId="ListParagraph">
    <w:name w:val="List Paragraph"/>
    <w:basedOn w:val="Normal"/>
    <w:uiPriority w:val="34"/>
    <w:qFormat/>
    <w:rsid w:val="005575FD"/>
    <w:pPr>
      <w:ind w:left="720"/>
      <w:contextualSpacing/>
    </w:pPr>
  </w:style>
  <w:style w:type="character" w:styleId="Hyperlink">
    <w:name w:val="Hyperlink"/>
    <w:basedOn w:val="DefaultParagraphFont"/>
    <w:uiPriority w:val="99"/>
    <w:unhideWhenUsed/>
    <w:rsid w:val="00EB3938"/>
    <w:rPr>
      <w:color w:val="0563C1" w:themeColor="hyperlink"/>
      <w:u w:val="single"/>
    </w:rPr>
  </w:style>
  <w:style w:type="character" w:customStyle="1" w:styleId="Heading1Char">
    <w:name w:val="Heading 1 Char"/>
    <w:basedOn w:val="DefaultParagraphFont"/>
    <w:link w:val="Heading1"/>
    <w:uiPriority w:val="9"/>
    <w:rsid w:val="00EB39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2"/>
    <w:rsid w:val="00EB39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96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AA"/>
  </w:style>
  <w:style w:type="paragraph" w:styleId="Footer">
    <w:name w:val="footer"/>
    <w:basedOn w:val="Normal"/>
    <w:link w:val="FooterChar"/>
    <w:uiPriority w:val="99"/>
    <w:unhideWhenUsed/>
    <w:rsid w:val="00096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AA"/>
  </w:style>
  <w:style w:type="character" w:styleId="CommentReference">
    <w:name w:val="annotation reference"/>
    <w:basedOn w:val="DefaultParagraphFont"/>
    <w:uiPriority w:val="99"/>
    <w:semiHidden/>
    <w:unhideWhenUsed/>
    <w:rsid w:val="00982516"/>
    <w:rPr>
      <w:sz w:val="16"/>
      <w:szCs w:val="16"/>
    </w:rPr>
  </w:style>
  <w:style w:type="paragraph" w:styleId="CommentText">
    <w:name w:val="annotation text"/>
    <w:basedOn w:val="Normal"/>
    <w:link w:val="CommentTextChar"/>
    <w:uiPriority w:val="99"/>
    <w:semiHidden/>
    <w:unhideWhenUsed/>
    <w:rsid w:val="00982516"/>
    <w:pPr>
      <w:spacing w:line="240" w:lineRule="auto"/>
    </w:pPr>
    <w:rPr>
      <w:sz w:val="20"/>
      <w:szCs w:val="20"/>
    </w:rPr>
  </w:style>
  <w:style w:type="character" w:customStyle="1" w:styleId="CommentTextChar">
    <w:name w:val="Comment Text Char"/>
    <w:basedOn w:val="DefaultParagraphFont"/>
    <w:link w:val="CommentText"/>
    <w:uiPriority w:val="99"/>
    <w:semiHidden/>
    <w:rsid w:val="00982516"/>
    <w:rPr>
      <w:sz w:val="20"/>
      <w:szCs w:val="20"/>
    </w:rPr>
  </w:style>
  <w:style w:type="paragraph" w:styleId="CommentSubject">
    <w:name w:val="annotation subject"/>
    <w:basedOn w:val="CommentText"/>
    <w:next w:val="CommentText"/>
    <w:link w:val="CommentSubjectChar"/>
    <w:uiPriority w:val="99"/>
    <w:semiHidden/>
    <w:unhideWhenUsed/>
    <w:rsid w:val="00982516"/>
    <w:rPr>
      <w:b/>
      <w:bCs/>
    </w:rPr>
  </w:style>
  <w:style w:type="character" w:customStyle="1" w:styleId="CommentSubjectChar">
    <w:name w:val="Comment Subject Char"/>
    <w:basedOn w:val="CommentTextChar"/>
    <w:link w:val="CommentSubject"/>
    <w:uiPriority w:val="99"/>
    <w:semiHidden/>
    <w:rsid w:val="00982516"/>
    <w:rPr>
      <w:b/>
      <w:bCs/>
      <w:sz w:val="20"/>
      <w:szCs w:val="20"/>
    </w:rPr>
  </w:style>
  <w:style w:type="paragraph" w:styleId="BalloonText">
    <w:name w:val="Balloon Text"/>
    <w:basedOn w:val="Normal"/>
    <w:link w:val="BalloonTextChar"/>
    <w:uiPriority w:val="99"/>
    <w:semiHidden/>
    <w:unhideWhenUsed/>
    <w:rsid w:val="00982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16"/>
    <w:rPr>
      <w:rFonts w:ascii="Segoe UI" w:hAnsi="Segoe UI" w:cs="Segoe UI"/>
      <w:sz w:val="18"/>
      <w:szCs w:val="18"/>
    </w:rPr>
  </w:style>
  <w:style w:type="paragraph" w:customStyle="1" w:styleId="NumberedParagraphCabStandard">
    <w:name w:val="Numbered Paragraph (CabStandard)"/>
    <w:basedOn w:val="Normal"/>
    <w:qFormat/>
    <w:rsid w:val="004917E0"/>
    <w:pPr>
      <w:spacing w:after="240" w:line="240" w:lineRule="auto"/>
      <w:jc w:val="both"/>
    </w:pPr>
    <w:rPr>
      <w:rFonts w:ascii="Arial" w:hAnsi="Arial"/>
      <w:sz w:val="24"/>
      <w:szCs w:val="23"/>
      <w:lang w:eastAsia="en-NZ"/>
    </w:rPr>
  </w:style>
  <w:style w:type="character" w:customStyle="1" w:styleId="Heading3Char">
    <w:name w:val="Heading 3 Char"/>
    <w:basedOn w:val="DefaultParagraphFont"/>
    <w:link w:val="Heading3"/>
    <w:uiPriority w:val="2"/>
    <w:rsid w:val="00D9410E"/>
    <w:rPr>
      <w:rFonts w:ascii="Arial" w:eastAsiaTheme="majorEastAsia" w:hAnsi="Arial" w:cstheme="majorBidi"/>
      <w:bCs/>
      <w:i/>
      <w:sz w:val="24"/>
      <w:szCs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3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dac.org.nz/guidelines/legislation-guidelines-2018-edition/http:/www.ldac.org.nz/guidelines/legislation-guidelines-2018-edition/http:/www.ldac.org.nz/guidelines/legislation-guidelines-2018-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LEG-19-SUB-0087 - Cabinet paper: Taxation (KiwiSaver, Student Loans, and Remedial Matters) Bill: Approval for introduction (18 June 2019)</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LEG-19-SUB-0087 - Cabinet paper: Taxation (KiwiSaver, Student Loans, and Remedial Matters) Bill: Approval for introduction (18 June 2019)</dc:title>
  <dc:subject/>
  <dc:creator/>
  <cp:keywords/>
  <dc:description/>
  <dcterms:created xsi:type="dcterms:W3CDTF">2019-06-24T23:20:00Z</dcterms:created>
  <dcterms:modified xsi:type="dcterms:W3CDTF">2019-06-24T23:21:00Z</dcterms:modified>
</cp:coreProperties>
</file>