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CC534" w14:textId="0A87530F" w:rsidR="004642EC" w:rsidRPr="004642EC" w:rsidRDefault="004642EC" w:rsidP="004642EC">
      <w:pPr>
        <w:rPr>
          <w:b/>
          <w:bCs/>
        </w:rPr>
      </w:pPr>
      <w:r w:rsidRPr="004642EC">
        <w:rPr>
          <w:b/>
          <w:bCs/>
        </w:rPr>
        <w:t>Protocol amending the Agreement between the Government of New Zealand and the States of Guernsey for the exchange of information with respect to taxes and the allocation of taxing rights with respect to certain income of individuals done at</w:t>
      </w:r>
      <w:r>
        <w:rPr>
          <w:b/>
          <w:bCs/>
        </w:rPr>
        <w:t xml:space="preserve"> </w:t>
      </w:r>
      <w:r w:rsidRPr="004642EC">
        <w:rPr>
          <w:b/>
          <w:bCs/>
        </w:rPr>
        <w:t xml:space="preserve">London on 21 </w:t>
      </w:r>
      <w:proofErr w:type="gramStart"/>
      <w:r w:rsidRPr="004642EC">
        <w:rPr>
          <w:b/>
          <w:bCs/>
        </w:rPr>
        <w:t>July,</w:t>
      </w:r>
      <w:proofErr w:type="gramEnd"/>
      <w:r w:rsidRPr="004642EC">
        <w:rPr>
          <w:b/>
          <w:bCs/>
        </w:rPr>
        <w:t xml:space="preserve"> 2009</w:t>
      </w:r>
    </w:p>
    <w:p w14:paraId="1FD9897F" w14:textId="24BE1AAD" w:rsidR="004642EC" w:rsidRDefault="004642EC"/>
    <w:p w14:paraId="654127E4" w14:textId="1F2BACA5" w:rsidR="00437682" w:rsidRDefault="004642EC" w:rsidP="004642EC">
      <w:r>
        <w:t>Withheld under s 18(d) as the information is already publicly available.</w:t>
      </w:r>
    </w:p>
    <w:p w14:paraId="698B0164" w14:textId="77777777" w:rsidR="00437682" w:rsidRDefault="00437682">
      <w:pPr>
        <w:spacing w:after="160" w:line="259" w:lineRule="auto"/>
      </w:pPr>
      <w:r>
        <w:br w:type="page"/>
      </w:r>
    </w:p>
    <w:p w14:paraId="3A9C2FD6" w14:textId="4BC9E8CD" w:rsidR="004642EC" w:rsidRPr="004642EC" w:rsidRDefault="004642EC" w:rsidP="004642EC">
      <w:pPr>
        <w:rPr>
          <w:b/>
          <w:bCs/>
        </w:rPr>
      </w:pPr>
      <w:r w:rsidRPr="004642EC">
        <w:rPr>
          <w:b/>
          <w:bCs/>
        </w:rPr>
        <w:lastRenderedPageBreak/>
        <w:t>National interest analysis: Protocol to amend Tax Information Exchange Agreement with Guernsey</w:t>
      </w:r>
    </w:p>
    <w:p w14:paraId="0973CE43" w14:textId="77777777" w:rsidR="004642EC" w:rsidRDefault="004642EC" w:rsidP="004642EC"/>
    <w:p w14:paraId="3B340B04" w14:textId="14C15629" w:rsidR="004642EC" w:rsidRDefault="004642EC" w:rsidP="004642EC">
      <w:r>
        <w:t>Withheld under s 18(d) as the information is already publicly available or will be publicly available soon.</w:t>
      </w:r>
    </w:p>
    <w:p w14:paraId="58132DE6" w14:textId="72D4A393" w:rsidR="00437682" w:rsidRDefault="00437682">
      <w:pPr>
        <w:spacing w:after="160" w:line="259" w:lineRule="auto"/>
      </w:pPr>
      <w:r>
        <w:br w:type="page"/>
      </w:r>
    </w:p>
    <w:p w14:paraId="6EEECEEE" w14:textId="1BFCAD8B" w:rsidR="004642EC" w:rsidRPr="004642EC" w:rsidRDefault="004642EC" w:rsidP="004642EC">
      <w:pPr>
        <w:rPr>
          <w:b/>
          <w:bCs/>
        </w:rPr>
      </w:pPr>
      <w:r w:rsidRPr="004642EC">
        <w:rPr>
          <w:b/>
          <w:bCs/>
        </w:rPr>
        <w:t>Protocol amending the Convention between New Zealand and the Swiss Confederation for the avoidance of double taxation with respect to taxes on income</w:t>
      </w:r>
    </w:p>
    <w:p w14:paraId="07F3DB48" w14:textId="18D13AE2" w:rsidR="004642EC" w:rsidRDefault="004642EC" w:rsidP="004642EC"/>
    <w:p w14:paraId="0DD5DF65" w14:textId="75C3456B" w:rsidR="00437682" w:rsidRDefault="004642EC" w:rsidP="004642EC">
      <w:r>
        <w:t>Withheld under s 18(d) as the information is already publicly available.</w:t>
      </w:r>
    </w:p>
    <w:p w14:paraId="5F4B1D98" w14:textId="77777777" w:rsidR="00437682" w:rsidRDefault="00437682">
      <w:pPr>
        <w:spacing w:after="160" w:line="259" w:lineRule="auto"/>
      </w:pPr>
      <w:r>
        <w:br w:type="page"/>
      </w:r>
    </w:p>
    <w:p w14:paraId="1E2AAFDB" w14:textId="77777777" w:rsidR="004642EC" w:rsidRPr="004642EC" w:rsidRDefault="004642EC" w:rsidP="004642EC">
      <w:pPr>
        <w:rPr>
          <w:b/>
          <w:bCs/>
        </w:rPr>
      </w:pPr>
      <w:r w:rsidRPr="004642EC">
        <w:rPr>
          <w:b/>
          <w:bCs/>
        </w:rPr>
        <w:t>National interest analysis: Protocol to amend Double Tax Agreement with Switzerland</w:t>
      </w:r>
    </w:p>
    <w:p w14:paraId="02EEA1B5" w14:textId="77777777" w:rsidR="004642EC" w:rsidRDefault="004642EC" w:rsidP="004642EC"/>
    <w:p w14:paraId="7E24D9E0" w14:textId="77777777" w:rsidR="004642EC" w:rsidRDefault="004642EC" w:rsidP="004642EC">
      <w:r>
        <w:t>Withheld under s 18(d) as the information is already publicly available or will be publicly available soon.</w:t>
      </w:r>
    </w:p>
    <w:p w14:paraId="787DE8E9" w14:textId="7D493FE3" w:rsidR="004642EC" w:rsidRDefault="004642EC" w:rsidP="004642EC"/>
    <w:sectPr w:rsidR="004642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74167" w14:textId="77777777" w:rsidR="002971F9" w:rsidRDefault="002971F9" w:rsidP="002971F9">
      <w:r>
        <w:separator/>
      </w:r>
    </w:p>
  </w:endnote>
  <w:endnote w:type="continuationSeparator" w:id="0">
    <w:p w14:paraId="1CE5ACC8" w14:textId="77777777" w:rsidR="002971F9" w:rsidRDefault="002971F9" w:rsidP="0029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89BC0" w14:textId="77777777" w:rsidR="002971F9" w:rsidRDefault="002971F9" w:rsidP="002971F9">
      <w:r>
        <w:separator/>
      </w:r>
    </w:p>
  </w:footnote>
  <w:footnote w:type="continuationSeparator" w:id="0">
    <w:p w14:paraId="0AB0EB1D" w14:textId="77777777" w:rsidR="002971F9" w:rsidRDefault="002971F9" w:rsidP="00297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EC"/>
    <w:rsid w:val="00114320"/>
    <w:rsid w:val="002971F9"/>
    <w:rsid w:val="00437682"/>
    <w:rsid w:val="004642EC"/>
    <w:rsid w:val="006029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1B3F"/>
  <w15:chartTrackingRefBased/>
  <w15:docId w15:val="{A29E1B44-34DA-4590-9358-14B48D98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2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ERS-19-SUB-0014 – Cabinet paper attachments: Amending protocols to tax treaties with Switzerland and Guernsey: Approval for signature (25 June 2019)</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ERS-19-SUB-0014 – Cabinet paper attachments: Amending protocols to tax treaties with Switzerland and Guernsey: Approval for signature (25 June 2019)</dc:title>
  <dc:subject/>
  <cp:keywords/>
  <dc:description/>
  <dcterms:created xsi:type="dcterms:W3CDTF">2020-09-08T11:33:00Z</dcterms:created>
  <dcterms:modified xsi:type="dcterms:W3CDTF">2020-09-08T11:34:00Z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